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47D2F">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jc w:val="center"/>
        <w:textAlignment w:val="auto"/>
        <w:rPr>
          <w:rFonts w:hint="eastAsia"/>
          <w:b/>
          <w:bCs/>
          <w:sz w:val="32"/>
          <w:szCs w:val="32"/>
          <w:lang w:val="en-US" w:eastAsia="zh-CN"/>
        </w:rPr>
      </w:pPr>
      <w:r>
        <w:rPr>
          <w:rFonts w:hint="eastAsia"/>
          <w:b/>
          <w:bCs/>
          <w:sz w:val="32"/>
          <w:szCs w:val="32"/>
        </w:rPr>
        <w:t>重症案例情境模拟训练模拟人</w:t>
      </w:r>
      <w:r>
        <w:rPr>
          <w:rFonts w:hint="eastAsia"/>
          <w:b/>
          <w:bCs/>
          <w:sz w:val="32"/>
          <w:szCs w:val="32"/>
          <w:lang w:val="en-US" w:eastAsia="zh-CN"/>
        </w:rPr>
        <w:t>技术参数</w:t>
      </w:r>
    </w:p>
    <w:p w14:paraId="0DBD7E0D">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jc w:val="both"/>
        <w:textAlignment w:val="auto"/>
        <w:rPr>
          <w:rFonts w:hint="eastAsia"/>
          <w:sz w:val="32"/>
          <w:szCs w:val="32"/>
          <w:lang w:val="en-US" w:eastAsia="zh-CN"/>
        </w:rPr>
      </w:pPr>
    </w:p>
    <w:p w14:paraId="586CDC1C">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jc w:val="both"/>
        <w:textAlignment w:val="auto"/>
        <w:rPr>
          <w:rFonts w:hint="eastAsia"/>
          <w:b/>
          <w:bCs/>
          <w:sz w:val="21"/>
          <w:szCs w:val="21"/>
        </w:rPr>
      </w:pPr>
      <w:r>
        <w:rPr>
          <w:rFonts w:hint="eastAsia"/>
          <w:b/>
          <w:bCs/>
          <w:sz w:val="21"/>
          <w:szCs w:val="21"/>
        </w:rPr>
        <w:t>一、系统组成：</w:t>
      </w:r>
    </w:p>
    <w:p w14:paraId="19394E5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rPr>
        <w:t>系统包括虚实融合训练系统</w:t>
      </w:r>
      <w:r>
        <w:rPr>
          <w:rFonts w:hint="eastAsia"/>
          <w:sz w:val="21"/>
          <w:szCs w:val="21"/>
          <w:lang w:eastAsia="zh-CN"/>
        </w:rPr>
        <w:t>（</w:t>
      </w:r>
      <w:r>
        <w:rPr>
          <w:rFonts w:hint="eastAsia"/>
          <w:sz w:val="21"/>
          <w:szCs w:val="21"/>
          <w:highlight w:val="none"/>
        </w:rPr>
        <w:t>由模拟人、数字人、教学应用</w:t>
      </w:r>
      <w:r>
        <w:rPr>
          <w:rFonts w:hint="eastAsia"/>
          <w:sz w:val="21"/>
          <w:szCs w:val="21"/>
          <w:highlight w:val="none"/>
          <w:lang w:val="en-US" w:eastAsia="zh-CN"/>
        </w:rPr>
        <w:t>系统</w:t>
      </w:r>
      <w:r>
        <w:rPr>
          <w:rFonts w:hint="eastAsia"/>
          <w:sz w:val="21"/>
          <w:szCs w:val="21"/>
          <w:highlight w:val="none"/>
        </w:rPr>
        <w:t>组成</w:t>
      </w:r>
      <w:r>
        <w:rPr>
          <w:rFonts w:hint="eastAsia"/>
          <w:sz w:val="21"/>
          <w:szCs w:val="21"/>
          <w:highlight w:val="none"/>
          <w:lang w:eastAsia="zh-CN"/>
        </w:rPr>
        <w:t>）</w:t>
      </w:r>
      <w:r>
        <w:rPr>
          <w:rFonts w:hint="eastAsia"/>
          <w:sz w:val="21"/>
          <w:szCs w:val="21"/>
          <w:highlight w:val="none"/>
        </w:rPr>
        <w:t>、课程开发系统、</w:t>
      </w:r>
      <w:r>
        <w:rPr>
          <w:rFonts w:hint="eastAsia"/>
          <w:sz w:val="21"/>
          <w:szCs w:val="21"/>
          <w:highlight w:val="none"/>
          <w:lang w:val="en-US" w:eastAsia="zh-CN"/>
        </w:rPr>
        <w:t>实训转播</w:t>
      </w:r>
      <w:r>
        <w:rPr>
          <w:rFonts w:hint="eastAsia"/>
          <w:sz w:val="21"/>
          <w:szCs w:val="21"/>
          <w:highlight w:val="none"/>
        </w:rPr>
        <w:t>系统、配套附件等。</w:t>
      </w:r>
    </w:p>
    <w:p w14:paraId="08FA3E14">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jc w:val="both"/>
        <w:textAlignment w:val="auto"/>
        <w:rPr>
          <w:rFonts w:hint="eastAsia"/>
          <w:b/>
          <w:bCs/>
          <w:sz w:val="21"/>
          <w:szCs w:val="21"/>
          <w:lang w:val="en-US" w:eastAsia="zh-CN"/>
        </w:rPr>
      </w:pPr>
      <w:r>
        <w:rPr>
          <w:rFonts w:hint="eastAsia"/>
          <w:b/>
          <w:bCs/>
          <w:sz w:val="21"/>
          <w:szCs w:val="21"/>
          <w:lang w:val="en-US" w:eastAsia="zh-CN"/>
        </w:rPr>
        <w:t>二、技术要求</w:t>
      </w:r>
    </w:p>
    <w:p w14:paraId="2397A0EF">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leftChars="100"/>
        <w:jc w:val="both"/>
        <w:textAlignment w:val="auto"/>
        <w:rPr>
          <w:rFonts w:hint="eastAsia"/>
          <w:b/>
          <w:bCs/>
          <w:sz w:val="21"/>
          <w:szCs w:val="21"/>
          <w:lang w:val="en-US" w:eastAsia="zh-CN"/>
        </w:rPr>
      </w:pPr>
      <w:r>
        <w:rPr>
          <w:rFonts w:hint="eastAsia"/>
          <w:b/>
          <w:bCs/>
          <w:sz w:val="21"/>
          <w:szCs w:val="21"/>
          <w:lang w:val="en-US" w:eastAsia="zh-CN"/>
        </w:rPr>
        <w:t>1、模拟人技术要求</w:t>
      </w:r>
    </w:p>
    <w:p w14:paraId="1806C625">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rPr>
      </w:pPr>
      <w:r>
        <w:rPr>
          <w:rFonts w:hint="eastAsia"/>
          <w:sz w:val="21"/>
          <w:szCs w:val="21"/>
        </w:rPr>
        <w:t>1.</w:t>
      </w:r>
      <w:r>
        <w:rPr>
          <w:rFonts w:hint="eastAsia"/>
          <w:sz w:val="21"/>
          <w:szCs w:val="21"/>
          <w:lang w:val="en-US" w:eastAsia="zh-CN"/>
        </w:rPr>
        <w:t>1</w:t>
      </w:r>
      <w:r>
        <w:rPr>
          <w:rFonts w:hint="eastAsia"/>
          <w:sz w:val="21"/>
          <w:szCs w:val="21"/>
        </w:rPr>
        <w:t>.模拟人采用数字孪生技术制作，其外观均为标准亚洲成年男子发育体型，符合亚洲男性体貌特征。</w:t>
      </w:r>
    </w:p>
    <w:p w14:paraId="0082A22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rPr>
      </w:pPr>
      <w:r>
        <w:rPr>
          <w:rFonts w:hint="eastAsia"/>
          <w:sz w:val="21"/>
          <w:szCs w:val="21"/>
        </w:rPr>
        <w:t>1.</w:t>
      </w:r>
      <w:r>
        <w:rPr>
          <w:rFonts w:hint="eastAsia"/>
          <w:sz w:val="21"/>
          <w:szCs w:val="21"/>
          <w:lang w:val="en-US" w:eastAsia="zh-CN"/>
        </w:rPr>
        <w:t>2</w:t>
      </w:r>
      <w:r>
        <w:rPr>
          <w:rFonts w:hint="eastAsia"/>
          <w:sz w:val="21"/>
          <w:szCs w:val="21"/>
        </w:rPr>
        <w:t>.模拟人为成年男性，身高≥170cm，体表区皮肤全部覆盖，皮肤表现与人体相似的触感，触感柔软、光滑，深部触诊手感软硬度接近真实人体。</w:t>
      </w:r>
    </w:p>
    <w:p w14:paraId="4E58175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sz w:val="21"/>
          <w:szCs w:val="21"/>
        </w:rPr>
        <w:t>1.</w:t>
      </w:r>
      <w:r>
        <w:rPr>
          <w:rFonts w:hint="eastAsia"/>
          <w:sz w:val="21"/>
          <w:szCs w:val="21"/>
          <w:lang w:val="en-US" w:eastAsia="zh-CN"/>
        </w:rPr>
        <w:t>3</w:t>
      </w:r>
      <w:r>
        <w:rPr>
          <w:rFonts w:hint="eastAsia"/>
          <w:sz w:val="21"/>
          <w:szCs w:val="21"/>
        </w:rPr>
        <w:t>.模拟人仿真皮肤、骨骼采用安全环保材料，无毒无害。</w:t>
      </w:r>
      <w:r>
        <w:rPr>
          <w:rFonts w:hint="eastAsia"/>
          <w:color w:val="auto"/>
          <w:sz w:val="21"/>
          <w:szCs w:val="21"/>
          <w:highlight w:val="none"/>
        </w:rPr>
        <w:t>（</w:t>
      </w:r>
      <w:r>
        <w:rPr>
          <w:rFonts w:hint="eastAsia" w:ascii="宋体" w:hAnsi="宋体" w:eastAsia="宋体" w:cs="宋体"/>
          <w:b/>
          <w:bCs w:val="0"/>
          <w:color w:val="auto"/>
          <w:sz w:val="21"/>
          <w:szCs w:val="21"/>
          <w:highlight w:val="none"/>
        </w:rPr>
        <w:t>需提供具有CMA或CNAS标识的第三方检测机构出具的检测报告</w:t>
      </w:r>
      <w:r>
        <w:rPr>
          <w:rFonts w:hint="eastAsia"/>
          <w:color w:val="auto"/>
          <w:sz w:val="21"/>
          <w:szCs w:val="21"/>
          <w:highlight w:val="none"/>
        </w:rPr>
        <w:t>）</w:t>
      </w:r>
    </w:p>
    <w:p w14:paraId="70AD60EF">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4</w:t>
      </w:r>
      <w:r>
        <w:rPr>
          <w:rFonts w:hint="eastAsia"/>
          <w:color w:val="auto"/>
          <w:sz w:val="21"/>
          <w:szCs w:val="21"/>
          <w:highlight w:val="none"/>
        </w:rPr>
        <w:t>.模拟人具有完整的体表标志，可触及全身各部位骨性标志，满足临床诊疗操作体表定位需求。要求胸腹部皮肤无任何操作标记点，医生可自主判断除颤及ECG</w:t>
      </w:r>
      <w:r>
        <w:rPr>
          <w:rFonts w:hint="eastAsia"/>
          <w:color w:val="auto"/>
          <w:sz w:val="21"/>
          <w:szCs w:val="21"/>
          <w:highlight w:val="none"/>
          <w:lang w:eastAsia="zh-CN"/>
        </w:rPr>
        <w:t>（</w:t>
      </w:r>
      <w:r>
        <w:rPr>
          <w:rFonts w:hint="eastAsia"/>
          <w:color w:val="auto"/>
          <w:sz w:val="21"/>
          <w:szCs w:val="21"/>
          <w:highlight w:val="none"/>
          <w:lang w:val="en-US" w:eastAsia="zh-CN"/>
        </w:rPr>
        <w:t>心电图</w:t>
      </w:r>
      <w:r>
        <w:rPr>
          <w:rFonts w:hint="eastAsia"/>
          <w:color w:val="auto"/>
          <w:sz w:val="21"/>
          <w:szCs w:val="21"/>
          <w:highlight w:val="none"/>
          <w:lang w:eastAsia="zh-CN"/>
        </w:rPr>
        <w:t>）</w:t>
      </w:r>
      <w:r>
        <w:rPr>
          <w:rFonts w:hint="eastAsia"/>
          <w:color w:val="auto"/>
          <w:sz w:val="21"/>
          <w:szCs w:val="21"/>
          <w:highlight w:val="none"/>
        </w:rPr>
        <w:t>连接位置。</w:t>
      </w:r>
    </w:p>
    <w:p w14:paraId="2E50D2C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5</w:t>
      </w:r>
      <w:r>
        <w:rPr>
          <w:rFonts w:hint="eastAsia"/>
          <w:color w:val="auto"/>
          <w:sz w:val="21"/>
          <w:szCs w:val="21"/>
          <w:highlight w:val="none"/>
        </w:rPr>
        <w:t>.皮肤具有耐针刺性</w:t>
      </w:r>
      <w:r>
        <w:rPr>
          <w:rFonts w:hint="eastAsia"/>
          <w:color w:val="auto"/>
          <w:sz w:val="21"/>
          <w:szCs w:val="21"/>
          <w:highlight w:val="none"/>
          <w:lang w:eastAsia="zh-CN"/>
        </w:rPr>
        <w:t>，</w:t>
      </w:r>
      <w:r>
        <w:rPr>
          <w:rFonts w:hint="eastAsia"/>
          <w:color w:val="auto"/>
          <w:sz w:val="21"/>
          <w:szCs w:val="21"/>
          <w:highlight w:val="none"/>
          <w:lang w:val="en-US" w:eastAsia="zh-CN"/>
        </w:rPr>
        <w:t>可进行≥5000次穿刺操作</w:t>
      </w:r>
      <w:r>
        <w:rPr>
          <w:rFonts w:hint="eastAsia"/>
          <w:color w:val="auto"/>
          <w:sz w:val="21"/>
          <w:szCs w:val="21"/>
          <w:highlight w:val="none"/>
        </w:rPr>
        <w:t>。</w:t>
      </w:r>
      <w:r>
        <w:rPr>
          <w:rFonts w:hint="eastAsia"/>
          <w:color w:val="auto"/>
          <w:sz w:val="21"/>
          <w:szCs w:val="21"/>
          <w:highlight w:val="none"/>
          <w:u w:val="none"/>
          <w:lang w:eastAsia="zh-CN"/>
        </w:rPr>
        <w:t>（</w:t>
      </w:r>
      <w:r>
        <w:rPr>
          <w:rFonts w:hint="eastAsia" w:ascii="宋体" w:hAnsi="宋体" w:eastAsia="宋体" w:cs="宋体"/>
          <w:b/>
          <w:bCs w:val="0"/>
          <w:color w:val="auto"/>
          <w:sz w:val="21"/>
          <w:szCs w:val="21"/>
          <w:highlight w:val="none"/>
        </w:rPr>
        <w:t>需提供具有CMA或CNAS标识的第三方检测机构出具的检测报告</w:t>
      </w:r>
      <w:r>
        <w:rPr>
          <w:rFonts w:hint="eastAsia"/>
          <w:color w:val="auto"/>
          <w:sz w:val="21"/>
          <w:szCs w:val="21"/>
          <w:highlight w:val="none"/>
          <w:u w:val="none"/>
          <w:lang w:val="en-US" w:eastAsia="zh-CN"/>
        </w:rPr>
        <w:t>）</w:t>
      </w:r>
      <w:r>
        <w:rPr>
          <w:rFonts w:hint="eastAsia"/>
          <w:color w:val="auto"/>
          <w:sz w:val="21"/>
          <w:szCs w:val="21"/>
          <w:highlight w:val="none"/>
        </w:rPr>
        <w:t>。</w:t>
      </w:r>
    </w:p>
    <w:p w14:paraId="0BCE529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6</w:t>
      </w:r>
      <w:r>
        <w:rPr>
          <w:rFonts w:hint="eastAsia"/>
          <w:color w:val="auto"/>
          <w:sz w:val="21"/>
          <w:szCs w:val="21"/>
          <w:highlight w:val="none"/>
        </w:rPr>
        <w:t>.全身骨关节活动度符合人体指标范围，</w:t>
      </w:r>
      <w:r>
        <w:rPr>
          <w:rFonts w:hint="eastAsia"/>
          <w:color w:val="auto"/>
          <w:sz w:val="21"/>
          <w:szCs w:val="21"/>
          <w:highlight w:val="none"/>
          <w:lang w:val="en-US" w:eastAsia="zh-CN"/>
        </w:rPr>
        <w:t>颈部、肩关节、肘关节、腕关节、髋关节、膝关节、踝关节可活动，</w:t>
      </w:r>
      <w:r>
        <w:rPr>
          <w:rFonts w:hint="eastAsia"/>
          <w:color w:val="auto"/>
          <w:sz w:val="21"/>
          <w:szCs w:val="21"/>
          <w:highlight w:val="none"/>
        </w:rPr>
        <w:t>可安置各种诊疗体位。</w:t>
      </w:r>
    </w:p>
    <w:p w14:paraId="21D41EC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1.7.</w:t>
      </w:r>
      <w:r>
        <w:rPr>
          <w:rFonts w:hint="eastAsia"/>
          <w:color w:val="auto"/>
          <w:sz w:val="21"/>
          <w:szCs w:val="21"/>
          <w:highlight w:val="none"/>
        </w:rPr>
        <w:t>气道管理功能</w:t>
      </w:r>
    </w:p>
    <w:p w14:paraId="6A88378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.1.可手动控制气道打开/关闭。</w:t>
      </w:r>
    </w:p>
    <w:p w14:paraId="498BA25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.2.可自动检测正确手法打开气道并记录在反馈信息中。</w:t>
      </w:r>
    </w:p>
    <w:p w14:paraId="7D7D47E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.3.耳朵轮廓符合正常解剖，支持挂耳式吸氧管进行鼻导管吸氧及面罩吸氧操作，吸氧流量可设置并自动检测是否实施。</w:t>
      </w:r>
    </w:p>
    <w:p w14:paraId="60CA997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.4.可进行球囊面罩通气、经口气管插管、鼻咽通气管、口咽通气管、喉罩通气等操作。</w:t>
      </w:r>
    </w:p>
    <w:p w14:paraId="12EE3625">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.5.可进行环甲膜穿刺和气管切开操作。</w:t>
      </w:r>
    </w:p>
    <w:p w14:paraId="61F1581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.6.具有逼真的眼、耳、鼻、逼真的口腔（牙齿、舌、悬雍垂）及逼真的气道（会厌、声门、气管）和食道，颈部具有甲状软骨、气管、胸锁乳突肌等解剖结构，可触及甲状软骨、环状软骨和气管。</w:t>
      </w:r>
    </w:p>
    <w:p w14:paraId="515C43D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.7.模拟人体内无潮气袋，避免口对口人工通气时产生交叉感染的可能。（提供产品截图）</w:t>
      </w:r>
    </w:p>
    <w:p w14:paraId="18369D9C">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.8.系统可表现舌后坠、舌水肿、颌面部畸形</w:t>
      </w:r>
      <w:r>
        <w:rPr>
          <w:rFonts w:hint="eastAsia"/>
          <w:color w:val="auto"/>
          <w:sz w:val="21"/>
          <w:szCs w:val="21"/>
          <w:highlight w:val="none"/>
          <w:lang w:eastAsia="zh-CN"/>
        </w:rPr>
        <w:t>、</w:t>
      </w:r>
      <w:r>
        <w:rPr>
          <w:rFonts w:hint="eastAsia"/>
          <w:color w:val="auto"/>
          <w:sz w:val="21"/>
          <w:szCs w:val="21"/>
          <w:highlight w:val="none"/>
          <w:lang w:val="en-US" w:eastAsia="zh-CN"/>
        </w:rPr>
        <w:t>巨大甲状腺肿瘤、肥胖伴颈短粗</w:t>
      </w:r>
      <w:r>
        <w:rPr>
          <w:rFonts w:hint="eastAsia"/>
          <w:color w:val="auto"/>
          <w:sz w:val="21"/>
          <w:szCs w:val="21"/>
          <w:highlight w:val="none"/>
        </w:rPr>
        <w:t>等≥5种困难气道。</w:t>
      </w:r>
    </w:p>
    <w:p w14:paraId="3EDE379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.9.系统可自动检测气道开放，并检测人工通气通气不足、通气过度等操作信息。</w:t>
      </w:r>
    </w:p>
    <w:p w14:paraId="1CD1D3E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7</w:t>
      </w:r>
      <w:r>
        <w:rPr>
          <w:rFonts w:hint="eastAsia"/>
          <w:color w:val="auto"/>
          <w:sz w:val="21"/>
          <w:szCs w:val="21"/>
          <w:highlight w:val="none"/>
        </w:rPr>
        <w:t>.10.系统可自动检测气管插管是否实施，以及气管插管深度，插管正确时人工通气表现为双侧胸廓起伏，插管过深时人工通气表现为单侧胸廓起伏，同时通气时双侧或单侧可闻及通气音。</w:t>
      </w:r>
    </w:p>
    <w:p w14:paraId="3B42038F">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color w:val="auto"/>
          <w:sz w:val="21"/>
          <w:szCs w:val="21"/>
          <w:highlight w:val="none"/>
        </w:rPr>
      </w:pPr>
      <w:r>
        <w:rPr>
          <w:rFonts w:hint="eastAsia"/>
          <w:b w:val="0"/>
          <w:bCs w:val="0"/>
          <w:color w:val="auto"/>
          <w:sz w:val="21"/>
          <w:szCs w:val="21"/>
          <w:highlight w:val="none"/>
        </w:rPr>
        <w:t>1.</w:t>
      </w:r>
      <w:r>
        <w:rPr>
          <w:rFonts w:hint="eastAsia"/>
          <w:b w:val="0"/>
          <w:bCs w:val="0"/>
          <w:color w:val="auto"/>
          <w:sz w:val="21"/>
          <w:szCs w:val="21"/>
          <w:highlight w:val="none"/>
          <w:lang w:val="en-US" w:eastAsia="zh-CN"/>
        </w:rPr>
        <w:t xml:space="preserve">8. </w:t>
      </w:r>
      <w:r>
        <w:rPr>
          <w:rFonts w:hint="eastAsia"/>
          <w:b w:val="0"/>
          <w:bCs w:val="0"/>
          <w:color w:val="auto"/>
          <w:sz w:val="21"/>
          <w:szCs w:val="21"/>
          <w:highlight w:val="none"/>
        </w:rPr>
        <w:t>呼吸系统功能</w:t>
      </w:r>
    </w:p>
    <w:p w14:paraId="62C87CAD">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8</w:t>
      </w:r>
      <w:r>
        <w:rPr>
          <w:rFonts w:hint="eastAsia"/>
          <w:color w:val="auto"/>
          <w:sz w:val="21"/>
          <w:szCs w:val="21"/>
          <w:highlight w:val="none"/>
        </w:rPr>
        <w:t>.1.模拟人可表现胸式呼吸运动，并设置呼吸频率、呼吸模式、呼吸幅度、呼吸节律，呼吸频率：0</w:t>
      </w:r>
      <w:r>
        <w:rPr>
          <w:rFonts w:hint="eastAsia"/>
          <w:color w:val="auto"/>
          <w:sz w:val="21"/>
          <w:szCs w:val="21"/>
          <w:highlight w:val="none"/>
          <w:lang w:val="en-US" w:eastAsia="zh-CN"/>
        </w:rPr>
        <w:t>~</w:t>
      </w:r>
      <w:r>
        <w:rPr>
          <w:rFonts w:hint="eastAsia"/>
          <w:color w:val="auto"/>
          <w:sz w:val="21"/>
          <w:szCs w:val="21"/>
          <w:highlight w:val="none"/>
        </w:rPr>
        <w:t>40bpm；呼吸模式：胸式、腹式、胸腹联合呼吸；呼吸幅度：正常、深呼吸、浅呼吸；呼吸节律：匀速呼吸、库斯莫尔呼吸、潮式呼吸、间停呼吸等。</w:t>
      </w:r>
    </w:p>
    <w:p w14:paraId="77DAA34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8</w:t>
      </w:r>
      <w:r>
        <w:rPr>
          <w:rFonts w:hint="eastAsia"/>
          <w:color w:val="auto"/>
          <w:sz w:val="21"/>
          <w:szCs w:val="21"/>
          <w:highlight w:val="none"/>
        </w:rPr>
        <w:t>.2.系统内置</w:t>
      </w:r>
      <w:r>
        <w:rPr>
          <w:rFonts w:hint="eastAsia"/>
          <w:color w:val="auto"/>
          <w:sz w:val="21"/>
          <w:szCs w:val="21"/>
          <w:highlight w:val="none"/>
          <w:lang w:val="en-US" w:eastAsia="zh-CN"/>
        </w:rPr>
        <w:t>正常呼吸音、</w:t>
      </w:r>
      <w:r>
        <w:rPr>
          <w:rFonts w:hint="eastAsia"/>
          <w:color w:val="auto"/>
          <w:sz w:val="21"/>
          <w:szCs w:val="21"/>
          <w:highlight w:val="none"/>
        </w:rPr>
        <w:t>大叶性肺炎、肺大空洞、肺压迫性肺不张、大叶性肺炎肺实变、肺气肿、</w:t>
      </w:r>
      <w:r>
        <w:rPr>
          <w:rFonts w:hint="eastAsia"/>
          <w:color w:val="auto"/>
          <w:sz w:val="21"/>
          <w:szCs w:val="21"/>
          <w:highlight w:val="none"/>
          <w:lang w:val="en-US" w:eastAsia="zh-CN"/>
        </w:rPr>
        <w:t>阻塞性肺不张、</w:t>
      </w:r>
      <w:r>
        <w:rPr>
          <w:rFonts w:hint="eastAsia"/>
          <w:color w:val="auto"/>
          <w:sz w:val="21"/>
          <w:szCs w:val="21"/>
          <w:highlight w:val="none"/>
        </w:rPr>
        <w:t>胸腔积液、</w:t>
      </w:r>
      <w:r>
        <w:rPr>
          <w:rFonts w:hint="eastAsia"/>
          <w:color w:val="auto"/>
          <w:sz w:val="21"/>
          <w:szCs w:val="21"/>
          <w:highlight w:val="none"/>
          <w:lang w:val="en-US" w:eastAsia="zh-CN"/>
        </w:rPr>
        <w:t>气胸、</w:t>
      </w:r>
      <w:r>
        <w:rPr>
          <w:rFonts w:hint="eastAsia"/>
          <w:color w:val="auto"/>
          <w:sz w:val="21"/>
          <w:szCs w:val="21"/>
          <w:highlight w:val="none"/>
        </w:rPr>
        <w:t>慢性支气管炎</w:t>
      </w:r>
      <w:r>
        <w:rPr>
          <w:rFonts w:hint="eastAsia"/>
          <w:color w:val="auto"/>
          <w:sz w:val="21"/>
          <w:szCs w:val="21"/>
          <w:highlight w:val="none"/>
          <w:lang w:eastAsia="zh-CN"/>
        </w:rPr>
        <w:t>、</w:t>
      </w:r>
      <w:r>
        <w:rPr>
          <w:rFonts w:hint="eastAsia"/>
          <w:color w:val="auto"/>
          <w:sz w:val="21"/>
          <w:szCs w:val="21"/>
          <w:highlight w:val="none"/>
          <w:lang w:val="en-US" w:eastAsia="zh-CN"/>
        </w:rPr>
        <w:t>急性肺水肿、肺结核、过敏性哮喘、心源性哮喘、支气管扩张、慢性肺淤血、支气管癌、急性胸膜炎、肺脓肿</w:t>
      </w:r>
      <w:r>
        <w:rPr>
          <w:rFonts w:hint="eastAsia"/>
          <w:color w:val="auto"/>
          <w:sz w:val="21"/>
          <w:szCs w:val="21"/>
          <w:highlight w:val="none"/>
        </w:rPr>
        <w:t>等≥</w:t>
      </w:r>
      <w:r>
        <w:rPr>
          <w:rFonts w:hint="eastAsia"/>
          <w:color w:val="auto"/>
          <w:sz w:val="21"/>
          <w:szCs w:val="21"/>
          <w:highlight w:val="none"/>
          <w:lang w:val="en-US" w:eastAsia="zh-CN"/>
        </w:rPr>
        <w:t>1</w:t>
      </w:r>
      <w:r>
        <w:rPr>
          <w:rFonts w:hint="eastAsia"/>
          <w:color w:val="auto"/>
          <w:sz w:val="21"/>
          <w:szCs w:val="21"/>
          <w:highlight w:val="none"/>
        </w:rPr>
        <w:t>9种呼吸音听诊预设病例，并支持各听诊区域单独设置听诊音。</w:t>
      </w:r>
    </w:p>
    <w:p w14:paraId="63D5AA2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8</w:t>
      </w:r>
      <w:r>
        <w:rPr>
          <w:rFonts w:hint="eastAsia"/>
          <w:color w:val="auto"/>
          <w:sz w:val="21"/>
          <w:szCs w:val="21"/>
          <w:highlight w:val="none"/>
        </w:rPr>
        <w:t>.</w:t>
      </w:r>
      <w:r>
        <w:rPr>
          <w:rFonts w:hint="eastAsia"/>
          <w:color w:val="auto"/>
          <w:sz w:val="21"/>
          <w:szCs w:val="21"/>
          <w:highlight w:val="none"/>
          <w:lang w:val="en-US" w:eastAsia="zh-CN"/>
        </w:rPr>
        <w:t>3</w:t>
      </w:r>
      <w:r>
        <w:rPr>
          <w:rFonts w:hint="eastAsia"/>
          <w:color w:val="auto"/>
          <w:sz w:val="21"/>
          <w:szCs w:val="21"/>
          <w:highlight w:val="none"/>
        </w:rPr>
        <w:t>.可在气管、左肺尖、右肺尖</w:t>
      </w:r>
      <w:r>
        <w:rPr>
          <w:rFonts w:hint="eastAsia"/>
          <w:color w:val="auto"/>
          <w:sz w:val="21"/>
          <w:szCs w:val="21"/>
          <w:highlight w:val="none"/>
          <w:lang w:eastAsia="zh-CN"/>
        </w:rPr>
        <w:t>、</w:t>
      </w:r>
      <w:r>
        <w:rPr>
          <w:rFonts w:hint="eastAsia"/>
          <w:color w:val="auto"/>
          <w:sz w:val="21"/>
          <w:szCs w:val="21"/>
          <w:highlight w:val="none"/>
        </w:rPr>
        <w:t>左</w:t>
      </w:r>
      <w:r>
        <w:rPr>
          <w:rFonts w:hint="eastAsia"/>
          <w:color w:val="auto"/>
          <w:sz w:val="21"/>
          <w:szCs w:val="21"/>
          <w:highlight w:val="none"/>
          <w:lang w:val="en-US" w:eastAsia="zh-CN"/>
        </w:rPr>
        <w:t>主</w:t>
      </w:r>
      <w:r>
        <w:rPr>
          <w:rFonts w:hint="eastAsia"/>
          <w:color w:val="auto"/>
          <w:sz w:val="21"/>
          <w:szCs w:val="21"/>
          <w:highlight w:val="none"/>
        </w:rPr>
        <w:t>支气管、右</w:t>
      </w:r>
      <w:r>
        <w:rPr>
          <w:rFonts w:hint="eastAsia"/>
          <w:color w:val="auto"/>
          <w:sz w:val="21"/>
          <w:szCs w:val="21"/>
          <w:highlight w:val="none"/>
          <w:lang w:val="en-US" w:eastAsia="zh-CN"/>
        </w:rPr>
        <w:t>主</w:t>
      </w:r>
      <w:r>
        <w:rPr>
          <w:rFonts w:hint="eastAsia"/>
          <w:color w:val="auto"/>
          <w:sz w:val="21"/>
          <w:szCs w:val="21"/>
          <w:highlight w:val="none"/>
        </w:rPr>
        <w:t>支气管</w:t>
      </w:r>
      <w:r>
        <w:rPr>
          <w:rFonts w:hint="eastAsia"/>
          <w:color w:val="auto"/>
          <w:sz w:val="21"/>
          <w:szCs w:val="21"/>
          <w:highlight w:val="none"/>
          <w:lang w:eastAsia="zh-CN"/>
        </w:rPr>
        <w:t>、</w:t>
      </w:r>
      <w:r>
        <w:rPr>
          <w:rFonts w:hint="eastAsia"/>
          <w:color w:val="auto"/>
          <w:sz w:val="21"/>
          <w:szCs w:val="21"/>
          <w:highlight w:val="none"/>
        </w:rPr>
        <w:t>左肺上部、右肺上部</w:t>
      </w:r>
      <w:r>
        <w:rPr>
          <w:rFonts w:hint="eastAsia"/>
          <w:color w:val="auto"/>
          <w:sz w:val="21"/>
          <w:szCs w:val="21"/>
          <w:highlight w:val="none"/>
          <w:lang w:eastAsia="zh-CN"/>
        </w:rPr>
        <w:t>、</w:t>
      </w:r>
      <w:r>
        <w:rPr>
          <w:rFonts w:hint="eastAsia"/>
          <w:color w:val="auto"/>
          <w:sz w:val="21"/>
          <w:szCs w:val="21"/>
          <w:highlight w:val="none"/>
        </w:rPr>
        <w:t>左肺中部、右肺中部</w:t>
      </w:r>
      <w:r>
        <w:rPr>
          <w:rFonts w:hint="eastAsia"/>
          <w:color w:val="auto"/>
          <w:sz w:val="21"/>
          <w:szCs w:val="21"/>
          <w:highlight w:val="none"/>
          <w:lang w:eastAsia="zh-CN"/>
        </w:rPr>
        <w:t>、</w:t>
      </w:r>
      <w:r>
        <w:rPr>
          <w:rFonts w:hint="eastAsia"/>
          <w:color w:val="auto"/>
          <w:sz w:val="21"/>
          <w:szCs w:val="21"/>
          <w:highlight w:val="none"/>
        </w:rPr>
        <w:t>左肺下部</w:t>
      </w:r>
      <w:r>
        <w:rPr>
          <w:rFonts w:hint="eastAsia"/>
          <w:color w:val="auto"/>
          <w:sz w:val="21"/>
          <w:szCs w:val="21"/>
          <w:highlight w:val="none"/>
          <w:lang w:eastAsia="zh-CN"/>
        </w:rPr>
        <w:t>、</w:t>
      </w:r>
      <w:r>
        <w:rPr>
          <w:rFonts w:hint="eastAsia"/>
          <w:color w:val="auto"/>
          <w:sz w:val="21"/>
          <w:szCs w:val="21"/>
          <w:highlight w:val="none"/>
        </w:rPr>
        <w:t>右肺下部</w:t>
      </w:r>
      <w:r>
        <w:rPr>
          <w:rFonts w:hint="eastAsia"/>
          <w:color w:val="auto"/>
          <w:sz w:val="21"/>
          <w:szCs w:val="21"/>
          <w:highlight w:val="none"/>
          <w:lang w:val="en-US" w:eastAsia="zh-CN"/>
        </w:rPr>
        <w:t>等</w:t>
      </w:r>
      <w:r>
        <w:rPr>
          <w:rFonts w:hint="eastAsia"/>
          <w:color w:val="auto"/>
          <w:sz w:val="21"/>
          <w:szCs w:val="21"/>
          <w:highlight w:val="none"/>
        </w:rPr>
        <w:t>11个部位进行肺部听诊。支持胸膜摩擦感触诊检查。</w:t>
      </w:r>
    </w:p>
    <w:p w14:paraId="40D53F5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color w:val="auto"/>
          <w:sz w:val="21"/>
          <w:szCs w:val="21"/>
          <w:highlight w:val="none"/>
        </w:rPr>
      </w:pPr>
      <w:r>
        <w:rPr>
          <w:rFonts w:hint="eastAsia"/>
          <w:b w:val="0"/>
          <w:bCs w:val="0"/>
          <w:color w:val="auto"/>
          <w:sz w:val="21"/>
          <w:szCs w:val="21"/>
          <w:highlight w:val="none"/>
        </w:rPr>
        <w:t>1.</w:t>
      </w:r>
      <w:r>
        <w:rPr>
          <w:rFonts w:hint="eastAsia"/>
          <w:b w:val="0"/>
          <w:bCs w:val="0"/>
          <w:color w:val="auto"/>
          <w:sz w:val="21"/>
          <w:szCs w:val="21"/>
          <w:highlight w:val="none"/>
          <w:lang w:val="en-US" w:eastAsia="zh-CN"/>
        </w:rPr>
        <w:t xml:space="preserve">9. </w:t>
      </w:r>
      <w:r>
        <w:rPr>
          <w:rFonts w:hint="eastAsia"/>
          <w:b w:val="0"/>
          <w:bCs w:val="0"/>
          <w:color w:val="auto"/>
          <w:sz w:val="21"/>
          <w:szCs w:val="21"/>
          <w:highlight w:val="none"/>
        </w:rPr>
        <w:t>腹部功能</w:t>
      </w:r>
    </w:p>
    <w:p w14:paraId="12B66F09">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lang w:val="en-US" w:eastAsia="zh-CN"/>
        </w:rPr>
      </w:pPr>
      <w:r>
        <w:rPr>
          <w:rFonts w:hint="eastAsia"/>
          <w:color w:val="auto"/>
          <w:sz w:val="21"/>
          <w:szCs w:val="21"/>
          <w:highlight w:val="none"/>
        </w:rPr>
        <w:t>1.</w:t>
      </w:r>
      <w:r>
        <w:rPr>
          <w:rFonts w:hint="eastAsia"/>
          <w:color w:val="auto"/>
          <w:sz w:val="21"/>
          <w:szCs w:val="21"/>
          <w:highlight w:val="none"/>
          <w:lang w:val="en-US" w:eastAsia="zh-CN"/>
        </w:rPr>
        <w:t>9</w:t>
      </w:r>
      <w:r>
        <w:rPr>
          <w:rFonts w:hint="eastAsia"/>
          <w:color w:val="auto"/>
          <w:sz w:val="21"/>
          <w:szCs w:val="21"/>
          <w:highlight w:val="none"/>
        </w:rPr>
        <w:t>.</w:t>
      </w:r>
      <w:r>
        <w:rPr>
          <w:rFonts w:hint="eastAsia"/>
          <w:color w:val="auto"/>
          <w:sz w:val="21"/>
          <w:szCs w:val="21"/>
          <w:highlight w:val="none"/>
          <w:lang w:val="en-US" w:eastAsia="zh-CN"/>
        </w:rPr>
        <w:t>1</w:t>
      </w:r>
      <w:r>
        <w:rPr>
          <w:rFonts w:hint="eastAsia"/>
          <w:color w:val="auto"/>
          <w:sz w:val="21"/>
          <w:szCs w:val="21"/>
          <w:highlight w:val="none"/>
        </w:rPr>
        <w:t>.</w:t>
      </w:r>
      <w:r>
        <w:rPr>
          <w:rFonts w:hint="eastAsia"/>
          <w:sz w:val="21"/>
          <w:szCs w:val="21"/>
          <w:highlight w:val="none"/>
          <w:lang w:val="en-US" w:eastAsia="zh-CN"/>
        </w:rPr>
        <w:t>模拟人可表现腹式呼吸运动，可设置呼吸频率、呼吸幅度。（提供产品截图）</w:t>
      </w:r>
    </w:p>
    <w:p w14:paraId="08F8B3A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可进行肠鸣音正常、肠鸣音亢进，肠鸣音减弱</w:t>
      </w:r>
      <w:r>
        <w:rPr>
          <w:rFonts w:hint="eastAsia"/>
          <w:color w:val="auto"/>
          <w:sz w:val="21"/>
          <w:szCs w:val="21"/>
          <w:highlight w:val="none"/>
          <w:lang w:eastAsia="zh-CN"/>
        </w:rPr>
        <w:t>、</w:t>
      </w:r>
      <w:r>
        <w:rPr>
          <w:rFonts w:hint="eastAsia"/>
          <w:color w:val="auto"/>
          <w:sz w:val="21"/>
          <w:szCs w:val="21"/>
          <w:highlight w:val="none"/>
          <w:lang w:val="en-US" w:eastAsia="zh-CN"/>
        </w:rPr>
        <w:t>肠鸣音消失</w:t>
      </w:r>
      <w:r>
        <w:rPr>
          <w:rFonts w:hint="eastAsia"/>
          <w:color w:val="auto"/>
          <w:sz w:val="21"/>
          <w:szCs w:val="21"/>
          <w:highlight w:val="none"/>
        </w:rPr>
        <w:t>等≥4种肠鸣音听诊。</w:t>
      </w:r>
    </w:p>
    <w:p w14:paraId="2F52616C">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9</w:t>
      </w:r>
      <w:r>
        <w:rPr>
          <w:rFonts w:hint="eastAsia"/>
          <w:color w:val="auto"/>
          <w:sz w:val="21"/>
          <w:szCs w:val="21"/>
          <w:highlight w:val="none"/>
        </w:rPr>
        <w:t>.</w:t>
      </w:r>
      <w:r>
        <w:rPr>
          <w:rFonts w:hint="eastAsia"/>
          <w:color w:val="auto"/>
          <w:sz w:val="21"/>
          <w:szCs w:val="21"/>
          <w:highlight w:val="none"/>
          <w:lang w:val="en-US" w:eastAsia="zh-CN"/>
        </w:rPr>
        <w:t>2</w:t>
      </w:r>
      <w:r>
        <w:rPr>
          <w:rFonts w:hint="eastAsia"/>
          <w:color w:val="auto"/>
          <w:sz w:val="21"/>
          <w:szCs w:val="21"/>
          <w:highlight w:val="none"/>
        </w:rPr>
        <w:t>.可进行肾动脉杂音、腹主动脉杂音、脐周静脉杂音</w:t>
      </w:r>
      <w:r>
        <w:rPr>
          <w:rFonts w:hint="eastAsia"/>
          <w:color w:val="auto"/>
          <w:sz w:val="21"/>
          <w:szCs w:val="21"/>
          <w:highlight w:val="none"/>
          <w:lang w:eastAsia="zh-CN"/>
        </w:rPr>
        <w:t>、</w:t>
      </w:r>
      <w:r>
        <w:rPr>
          <w:rFonts w:hint="eastAsia"/>
          <w:color w:val="auto"/>
          <w:sz w:val="21"/>
          <w:szCs w:val="21"/>
          <w:highlight w:val="none"/>
          <w:lang w:val="en-US" w:eastAsia="zh-CN"/>
        </w:rPr>
        <w:t>髂动脉杂音</w:t>
      </w:r>
      <w:r>
        <w:rPr>
          <w:rFonts w:hint="eastAsia"/>
          <w:color w:val="auto"/>
          <w:sz w:val="21"/>
          <w:szCs w:val="21"/>
          <w:highlight w:val="none"/>
        </w:rPr>
        <w:t>等≥4种血管杂音听诊。</w:t>
      </w:r>
    </w:p>
    <w:p w14:paraId="107ABE9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9</w:t>
      </w:r>
      <w:r>
        <w:rPr>
          <w:rFonts w:hint="eastAsia"/>
          <w:color w:val="auto"/>
          <w:sz w:val="21"/>
          <w:szCs w:val="21"/>
          <w:highlight w:val="none"/>
        </w:rPr>
        <w:t>.</w:t>
      </w:r>
      <w:r>
        <w:rPr>
          <w:rFonts w:hint="eastAsia"/>
          <w:color w:val="auto"/>
          <w:sz w:val="21"/>
          <w:szCs w:val="21"/>
          <w:highlight w:val="none"/>
          <w:lang w:val="en-US" w:eastAsia="zh-CN"/>
        </w:rPr>
        <w:t>3</w:t>
      </w:r>
      <w:r>
        <w:rPr>
          <w:rFonts w:hint="eastAsia"/>
          <w:color w:val="auto"/>
          <w:sz w:val="21"/>
          <w:szCs w:val="21"/>
          <w:highlight w:val="none"/>
        </w:rPr>
        <w:t>.系统内置</w:t>
      </w:r>
      <w:r>
        <w:rPr>
          <w:rFonts w:hint="eastAsia"/>
          <w:color w:val="auto"/>
          <w:sz w:val="21"/>
          <w:szCs w:val="21"/>
          <w:highlight w:val="none"/>
          <w:lang w:val="en-US" w:eastAsia="zh-CN"/>
        </w:rPr>
        <w:t>正常、</w:t>
      </w:r>
      <w:r>
        <w:rPr>
          <w:rFonts w:hint="eastAsia"/>
          <w:color w:val="auto"/>
          <w:sz w:val="21"/>
          <w:szCs w:val="21"/>
          <w:highlight w:val="none"/>
        </w:rPr>
        <w:t>急性胃肠炎、机械性肠梗阻、腹膜炎</w:t>
      </w:r>
      <w:r>
        <w:rPr>
          <w:rFonts w:hint="eastAsia"/>
          <w:color w:val="auto"/>
          <w:sz w:val="21"/>
          <w:szCs w:val="21"/>
          <w:highlight w:val="none"/>
          <w:lang w:eastAsia="zh-CN"/>
        </w:rPr>
        <w:t>、</w:t>
      </w:r>
      <w:r>
        <w:rPr>
          <w:rFonts w:hint="eastAsia"/>
          <w:color w:val="auto"/>
          <w:sz w:val="21"/>
          <w:szCs w:val="21"/>
          <w:highlight w:val="none"/>
          <w:lang w:val="en-US" w:eastAsia="zh-CN"/>
        </w:rPr>
        <w:t>麻痹性肠梗阻、腹主动脉狭窄、左肾动脉狭窄、右肾动脉狭窄、左髂动脉狭窄、右髂动脉狭窄、腹壁静脉曲张、左叶肝癌</w:t>
      </w:r>
      <w:r>
        <w:rPr>
          <w:rFonts w:hint="eastAsia"/>
          <w:color w:val="auto"/>
          <w:sz w:val="21"/>
          <w:szCs w:val="21"/>
          <w:highlight w:val="none"/>
        </w:rPr>
        <w:t>等≥12个腹部听诊病例。</w:t>
      </w:r>
    </w:p>
    <w:p w14:paraId="0C6448E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9</w:t>
      </w:r>
      <w:r>
        <w:rPr>
          <w:rFonts w:hint="eastAsia"/>
          <w:color w:val="auto"/>
          <w:sz w:val="21"/>
          <w:szCs w:val="21"/>
          <w:highlight w:val="none"/>
        </w:rPr>
        <w:t>.</w:t>
      </w:r>
      <w:r>
        <w:rPr>
          <w:rFonts w:hint="eastAsia"/>
          <w:color w:val="auto"/>
          <w:sz w:val="21"/>
          <w:szCs w:val="21"/>
          <w:highlight w:val="none"/>
          <w:lang w:val="en-US" w:eastAsia="zh-CN"/>
        </w:rPr>
        <w:t>4</w:t>
      </w:r>
      <w:r>
        <w:rPr>
          <w:rFonts w:hint="eastAsia"/>
          <w:color w:val="auto"/>
          <w:sz w:val="21"/>
          <w:szCs w:val="21"/>
          <w:highlight w:val="none"/>
        </w:rPr>
        <w:t>.可设置麦氏点、胰腺、小肠、</w:t>
      </w:r>
      <w:r>
        <w:rPr>
          <w:rFonts w:hint="eastAsia"/>
          <w:color w:val="auto"/>
          <w:sz w:val="21"/>
          <w:szCs w:val="21"/>
          <w:highlight w:val="none"/>
          <w:lang w:val="en-US" w:eastAsia="zh-CN"/>
        </w:rPr>
        <w:t>右上</w:t>
      </w:r>
      <w:r>
        <w:rPr>
          <w:rFonts w:hint="eastAsia"/>
          <w:color w:val="auto"/>
          <w:sz w:val="21"/>
          <w:szCs w:val="21"/>
          <w:highlight w:val="none"/>
        </w:rPr>
        <w:t>输尿管</w:t>
      </w:r>
      <w:r>
        <w:rPr>
          <w:rFonts w:hint="eastAsia"/>
          <w:color w:val="auto"/>
          <w:sz w:val="21"/>
          <w:szCs w:val="21"/>
          <w:highlight w:val="none"/>
          <w:lang w:eastAsia="zh-CN"/>
        </w:rPr>
        <w:t>、</w:t>
      </w:r>
      <w:r>
        <w:rPr>
          <w:rFonts w:hint="eastAsia"/>
          <w:color w:val="auto"/>
          <w:sz w:val="21"/>
          <w:szCs w:val="21"/>
          <w:highlight w:val="none"/>
          <w:lang w:val="en-US" w:eastAsia="zh-CN"/>
        </w:rPr>
        <w:t>左上输尿管</w:t>
      </w:r>
      <w:r>
        <w:rPr>
          <w:rFonts w:hint="eastAsia"/>
          <w:color w:val="auto"/>
          <w:sz w:val="21"/>
          <w:szCs w:val="21"/>
          <w:highlight w:val="none"/>
        </w:rPr>
        <w:t>等≥5个腹部压痛与反跳痛阳性体征。</w:t>
      </w:r>
    </w:p>
    <w:p w14:paraId="16CF1D7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9</w:t>
      </w:r>
      <w:r>
        <w:rPr>
          <w:rFonts w:hint="eastAsia"/>
          <w:color w:val="auto"/>
          <w:sz w:val="21"/>
          <w:szCs w:val="21"/>
          <w:highlight w:val="none"/>
        </w:rPr>
        <w:t>.</w:t>
      </w:r>
      <w:r>
        <w:rPr>
          <w:rFonts w:hint="eastAsia"/>
          <w:color w:val="auto"/>
          <w:sz w:val="21"/>
          <w:szCs w:val="21"/>
          <w:highlight w:val="none"/>
          <w:lang w:val="en-US" w:eastAsia="zh-CN"/>
        </w:rPr>
        <w:t>5</w:t>
      </w:r>
      <w:r>
        <w:rPr>
          <w:rFonts w:hint="eastAsia"/>
          <w:color w:val="auto"/>
          <w:sz w:val="21"/>
          <w:szCs w:val="21"/>
          <w:highlight w:val="none"/>
        </w:rPr>
        <w:t>.系统内置</w:t>
      </w:r>
      <w:r>
        <w:rPr>
          <w:rFonts w:hint="eastAsia"/>
          <w:color w:val="auto"/>
          <w:sz w:val="21"/>
          <w:szCs w:val="21"/>
          <w:highlight w:val="none"/>
          <w:lang w:val="en-US" w:eastAsia="zh-CN"/>
        </w:rPr>
        <w:t>正常、</w:t>
      </w:r>
      <w:r>
        <w:rPr>
          <w:rFonts w:hint="eastAsia"/>
          <w:color w:val="auto"/>
          <w:sz w:val="21"/>
          <w:szCs w:val="21"/>
          <w:highlight w:val="none"/>
        </w:rPr>
        <w:t>急性阑尾炎、弥漫性腹膜炎、急性胰腺炎等≥</w:t>
      </w:r>
      <w:r>
        <w:rPr>
          <w:rFonts w:hint="eastAsia"/>
          <w:color w:val="auto"/>
          <w:sz w:val="21"/>
          <w:szCs w:val="21"/>
          <w:highlight w:val="none"/>
          <w:lang w:val="en-US" w:eastAsia="zh-CN"/>
        </w:rPr>
        <w:t>4</w:t>
      </w:r>
      <w:r>
        <w:rPr>
          <w:rFonts w:hint="eastAsia"/>
          <w:color w:val="auto"/>
          <w:sz w:val="21"/>
          <w:szCs w:val="21"/>
          <w:highlight w:val="none"/>
        </w:rPr>
        <w:t>个腹部触诊预设体征。</w:t>
      </w:r>
    </w:p>
    <w:p w14:paraId="25B56EF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9</w:t>
      </w:r>
      <w:r>
        <w:rPr>
          <w:rFonts w:hint="eastAsia"/>
          <w:color w:val="auto"/>
          <w:sz w:val="21"/>
          <w:szCs w:val="21"/>
          <w:highlight w:val="none"/>
        </w:rPr>
        <w:t>.</w:t>
      </w:r>
      <w:r>
        <w:rPr>
          <w:rFonts w:hint="eastAsia"/>
          <w:color w:val="auto"/>
          <w:sz w:val="21"/>
          <w:szCs w:val="21"/>
          <w:highlight w:val="none"/>
          <w:lang w:val="en-US" w:eastAsia="zh-CN"/>
        </w:rPr>
        <w:t>6</w:t>
      </w:r>
      <w:r>
        <w:rPr>
          <w:rFonts w:hint="eastAsia"/>
          <w:color w:val="auto"/>
          <w:sz w:val="21"/>
          <w:szCs w:val="21"/>
          <w:highlight w:val="none"/>
        </w:rPr>
        <w:t>.支持使用模拟超声设备，进行探查并显示超声影像，包括肝、脾、胰腺等≥3个部位，并支持超声影像自主上传。</w:t>
      </w:r>
    </w:p>
    <w:p w14:paraId="06153F7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color w:val="auto"/>
          <w:sz w:val="21"/>
          <w:szCs w:val="21"/>
          <w:highlight w:val="none"/>
        </w:rPr>
      </w:pPr>
      <w:r>
        <w:rPr>
          <w:rFonts w:hint="eastAsia"/>
          <w:b w:val="0"/>
          <w:bCs w:val="0"/>
          <w:color w:val="auto"/>
          <w:sz w:val="21"/>
          <w:szCs w:val="21"/>
          <w:highlight w:val="none"/>
        </w:rPr>
        <w:t>1.</w:t>
      </w:r>
      <w:r>
        <w:rPr>
          <w:rFonts w:hint="eastAsia"/>
          <w:b w:val="0"/>
          <w:bCs w:val="0"/>
          <w:color w:val="auto"/>
          <w:sz w:val="21"/>
          <w:szCs w:val="21"/>
          <w:highlight w:val="none"/>
          <w:lang w:val="en-US" w:eastAsia="zh-CN"/>
        </w:rPr>
        <w:t xml:space="preserve">10. </w:t>
      </w:r>
      <w:r>
        <w:rPr>
          <w:rFonts w:hint="eastAsia"/>
          <w:b w:val="0"/>
          <w:bCs w:val="0"/>
          <w:color w:val="auto"/>
          <w:sz w:val="21"/>
          <w:szCs w:val="21"/>
          <w:highlight w:val="none"/>
        </w:rPr>
        <w:t>神经系统功能</w:t>
      </w:r>
    </w:p>
    <w:p w14:paraId="0068E84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1.10.</w:t>
      </w:r>
      <w:r>
        <w:rPr>
          <w:rFonts w:hint="eastAsia"/>
          <w:color w:val="auto"/>
          <w:sz w:val="21"/>
          <w:szCs w:val="21"/>
          <w:highlight w:val="none"/>
          <w:lang w:val="en-US" w:eastAsia="zh-CN"/>
        </w:rPr>
        <w:t>1</w:t>
      </w:r>
      <w:r>
        <w:rPr>
          <w:rFonts w:hint="eastAsia"/>
          <w:color w:val="auto"/>
          <w:sz w:val="21"/>
          <w:szCs w:val="21"/>
          <w:highlight w:val="none"/>
        </w:rPr>
        <w:t>.模拟人瞳孔可根据光线强弱改变产生散大、缩小的动态变化，设置范围：0.5</w:t>
      </w:r>
      <w:r>
        <w:rPr>
          <w:rFonts w:hint="eastAsia"/>
          <w:color w:val="auto"/>
          <w:sz w:val="21"/>
          <w:szCs w:val="21"/>
          <w:highlight w:val="none"/>
          <w:lang w:val="en-US" w:eastAsia="zh-CN"/>
        </w:rPr>
        <w:t>~</w:t>
      </w:r>
      <w:r>
        <w:rPr>
          <w:rFonts w:hint="eastAsia"/>
          <w:color w:val="auto"/>
          <w:sz w:val="21"/>
          <w:szCs w:val="21"/>
          <w:highlight w:val="none"/>
        </w:rPr>
        <w:t>10mm，可使用瞳孔笔测量瞳孔直径。</w:t>
      </w:r>
    </w:p>
    <w:p w14:paraId="0C83950D">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1.10.</w:t>
      </w:r>
      <w:r>
        <w:rPr>
          <w:rFonts w:hint="eastAsia"/>
          <w:color w:val="auto"/>
          <w:sz w:val="21"/>
          <w:szCs w:val="21"/>
          <w:highlight w:val="none"/>
          <w:lang w:val="en-US" w:eastAsia="zh-CN"/>
        </w:rPr>
        <w:t>2</w:t>
      </w:r>
      <w:r>
        <w:rPr>
          <w:rFonts w:hint="eastAsia"/>
          <w:color w:val="auto"/>
          <w:sz w:val="21"/>
          <w:szCs w:val="21"/>
          <w:highlight w:val="none"/>
        </w:rPr>
        <w:t>.可表现直接对光反射和间接对光反射，并支持分别独立设置双侧瞳孔对光反射的动态反应。</w:t>
      </w:r>
    </w:p>
    <w:p w14:paraId="21415F9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1.10.</w:t>
      </w:r>
      <w:r>
        <w:rPr>
          <w:rFonts w:hint="eastAsia"/>
          <w:color w:val="auto"/>
          <w:sz w:val="21"/>
          <w:szCs w:val="21"/>
          <w:highlight w:val="none"/>
          <w:lang w:val="en-US" w:eastAsia="zh-CN"/>
        </w:rPr>
        <w:t>3</w:t>
      </w:r>
      <w:r>
        <w:rPr>
          <w:rFonts w:hint="eastAsia"/>
          <w:color w:val="auto"/>
          <w:sz w:val="21"/>
          <w:szCs w:val="21"/>
          <w:highlight w:val="none"/>
        </w:rPr>
        <w:t>.直接反射及间接反射具有实时监测反馈记录。</w:t>
      </w:r>
    </w:p>
    <w:p w14:paraId="2760891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color w:val="auto"/>
          <w:sz w:val="21"/>
          <w:szCs w:val="21"/>
          <w:highlight w:val="none"/>
          <w:lang w:eastAsia="zh-CN"/>
        </w:rPr>
      </w:pPr>
      <w:r>
        <w:rPr>
          <w:rFonts w:hint="eastAsia"/>
          <w:b w:val="0"/>
          <w:bCs w:val="0"/>
          <w:color w:val="auto"/>
          <w:sz w:val="21"/>
          <w:szCs w:val="21"/>
          <w:highlight w:val="none"/>
        </w:rPr>
        <w:t>1.</w:t>
      </w:r>
      <w:r>
        <w:rPr>
          <w:rFonts w:hint="eastAsia"/>
          <w:b w:val="0"/>
          <w:bCs w:val="0"/>
          <w:color w:val="auto"/>
          <w:sz w:val="21"/>
          <w:szCs w:val="21"/>
          <w:highlight w:val="none"/>
          <w:lang w:val="en-US" w:eastAsia="zh-CN"/>
        </w:rPr>
        <w:t xml:space="preserve">11. </w:t>
      </w:r>
      <w:r>
        <w:rPr>
          <w:rFonts w:hint="eastAsia"/>
          <w:b w:val="0"/>
          <w:bCs w:val="0"/>
          <w:color w:val="auto"/>
          <w:sz w:val="21"/>
          <w:szCs w:val="21"/>
          <w:highlight w:val="none"/>
        </w:rPr>
        <w:t>CPR</w:t>
      </w:r>
      <w:r>
        <w:rPr>
          <w:rFonts w:hint="eastAsia"/>
          <w:b w:val="0"/>
          <w:bCs w:val="0"/>
          <w:color w:val="auto"/>
          <w:sz w:val="21"/>
          <w:szCs w:val="21"/>
          <w:highlight w:val="none"/>
          <w:lang w:eastAsia="zh-CN"/>
        </w:rPr>
        <w:t>（</w:t>
      </w:r>
      <w:r>
        <w:rPr>
          <w:rFonts w:hint="eastAsia"/>
          <w:b w:val="0"/>
          <w:bCs w:val="0"/>
          <w:color w:val="auto"/>
          <w:sz w:val="21"/>
          <w:szCs w:val="21"/>
          <w:highlight w:val="none"/>
        </w:rPr>
        <w:t>心肺复苏术</w:t>
      </w:r>
      <w:r>
        <w:rPr>
          <w:rFonts w:hint="eastAsia"/>
          <w:b w:val="0"/>
          <w:bCs w:val="0"/>
          <w:color w:val="auto"/>
          <w:sz w:val="21"/>
          <w:szCs w:val="21"/>
          <w:highlight w:val="none"/>
          <w:lang w:eastAsia="zh-CN"/>
        </w:rPr>
        <w:t>）</w:t>
      </w:r>
      <w:r>
        <w:rPr>
          <w:rFonts w:hint="eastAsia"/>
          <w:b w:val="0"/>
          <w:bCs w:val="0"/>
          <w:color w:val="auto"/>
          <w:sz w:val="21"/>
          <w:szCs w:val="21"/>
          <w:highlight w:val="none"/>
        </w:rPr>
        <w:t>、电除颤及电复律</w:t>
      </w:r>
      <w:r>
        <w:rPr>
          <w:rFonts w:hint="eastAsia"/>
          <w:b w:val="0"/>
          <w:bCs w:val="0"/>
          <w:color w:val="auto"/>
          <w:sz w:val="21"/>
          <w:szCs w:val="21"/>
          <w:highlight w:val="none"/>
          <w:lang w:eastAsia="zh-CN"/>
        </w:rPr>
        <w:t>。</w:t>
      </w:r>
    </w:p>
    <w:p w14:paraId="1C8F59A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.1.符合国际心肺复苏指南标准。</w:t>
      </w:r>
    </w:p>
    <w:p w14:paraId="07932DE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.2.可模拟真实的胸腔运动，符合人体胸外按压力学模型，按压训练时的手感更加接近按压人体的手感。</w:t>
      </w:r>
    </w:p>
    <w:p w14:paraId="2421E36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.3.具有可视化CPR实时操作引导。</w:t>
      </w:r>
    </w:p>
    <w:p w14:paraId="7AB73FC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.4.可实时检测并显示按压位置、深度、次数、频率、气道开放、人工通气数据。</w:t>
      </w:r>
    </w:p>
    <w:p w14:paraId="31B19E95">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.5.可设置CPR成功后模拟人的状态和生命体征参数变化。</w:t>
      </w:r>
    </w:p>
    <w:p w14:paraId="30972C9C">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.6.具有CPR操作数据的实时监测与反馈，操作结束后可提供详细数据统计报告。</w:t>
      </w:r>
    </w:p>
    <w:p w14:paraId="31DC551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.7.可设置“A-B-C”、“C-A-B”、“高级气道”等≥3种CPR操作模式训练设置。</w:t>
      </w:r>
    </w:p>
    <w:p w14:paraId="6D48955C">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.8.模拟人胸外按压的机械寿命</w:t>
      </w:r>
      <w:r>
        <w:rPr>
          <w:rFonts w:hint="eastAsia"/>
          <w:color w:val="auto"/>
          <w:sz w:val="21"/>
          <w:szCs w:val="21"/>
          <w:highlight w:val="none"/>
          <w:lang w:val="en-US" w:eastAsia="zh-CN"/>
        </w:rPr>
        <w:t>在</w:t>
      </w:r>
      <w:r>
        <w:rPr>
          <w:rFonts w:hint="eastAsia"/>
          <w:color w:val="auto"/>
          <w:sz w:val="21"/>
          <w:szCs w:val="21"/>
          <w:highlight w:val="none"/>
        </w:rPr>
        <w:t>严格测试条件下</w:t>
      </w:r>
      <w:r>
        <w:rPr>
          <w:rFonts w:hint="eastAsia"/>
          <w:color w:val="auto"/>
          <w:sz w:val="21"/>
          <w:szCs w:val="21"/>
          <w:highlight w:val="none"/>
          <w:lang w:eastAsia="zh-CN"/>
        </w:rPr>
        <w:t>（</w:t>
      </w:r>
      <w:r>
        <w:rPr>
          <w:rFonts w:hint="eastAsia"/>
          <w:color w:val="auto"/>
          <w:sz w:val="21"/>
          <w:szCs w:val="21"/>
          <w:highlight w:val="none"/>
          <w:lang w:val="en-US" w:eastAsia="zh-CN"/>
        </w:rPr>
        <w:t>如按压位置两乳连线中点、按压深度5-6cm、按压频率100-120次/分</w:t>
      </w:r>
      <w:r>
        <w:rPr>
          <w:rFonts w:hint="eastAsia"/>
          <w:color w:val="auto"/>
          <w:sz w:val="21"/>
          <w:szCs w:val="21"/>
          <w:highlight w:val="none"/>
          <w:lang w:eastAsia="zh-CN"/>
        </w:rPr>
        <w:t>）≥</w:t>
      </w:r>
      <w:r>
        <w:rPr>
          <w:rFonts w:hint="eastAsia"/>
          <w:color w:val="auto"/>
          <w:sz w:val="21"/>
          <w:szCs w:val="21"/>
          <w:highlight w:val="none"/>
        </w:rPr>
        <w:t>150万次。（需提供具有CMA或CNAS标识的第三方检测机构出具的检测报告）</w:t>
      </w:r>
    </w:p>
    <w:p w14:paraId="38A11B7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.9.支持使用真实或模拟除颤监护一体机进行手动除颤、自动体外除颤（AED）、心电监护、起搏操作，并进行参数自动监测。</w:t>
      </w:r>
    </w:p>
    <w:p w14:paraId="1BF6F62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.10.可表现由于瞬时高压电击引起的“全身肌肉痉挛”反应。</w:t>
      </w:r>
    </w:p>
    <w:p w14:paraId="7D4D4D1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11</w:t>
      </w:r>
      <w:r>
        <w:rPr>
          <w:rFonts w:hint="eastAsia"/>
          <w:color w:val="auto"/>
          <w:sz w:val="21"/>
          <w:szCs w:val="21"/>
          <w:highlight w:val="none"/>
        </w:rPr>
        <w:t>.11.系统支持给予处理后，模拟人相应症状、体征和监测参数自动表现与病情相一致的变化。</w:t>
      </w:r>
    </w:p>
    <w:p w14:paraId="2AAA9A0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color w:val="auto"/>
          <w:sz w:val="21"/>
          <w:szCs w:val="21"/>
          <w:highlight w:val="none"/>
        </w:rPr>
      </w:pPr>
      <w:r>
        <w:rPr>
          <w:rFonts w:hint="eastAsia"/>
          <w:b w:val="0"/>
          <w:bCs w:val="0"/>
          <w:color w:val="auto"/>
          <w:sz w:val="21"/>
          <w:szCs w:val="21"/>
          <w:highlight w:val="none"/>
          <w:lang w:val="en-US" w:eastAsia="zh-CN"/>
        </w:rPr>
        <w:t>1.12</w:t>
      </w:r>
      <w:r>
        <w:rPr>
          <w:rFonts w:hint="eastAsia"/>
          <w:b w:val="0"/>
          <w:bCs w:val="0"/>
          <w:color w:val="auto"/>
          <w:sz w:val="21"/>
          <w:szCs w:val="21"/>
          <w:highlight w:val="none"/>
        </w:rPr>
        <w:t>支持心电图附件上传功能。</w:t>
      </w:r>
    </w:p>
    <w:p w14:paraId="1D75696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1.12.1</w:t>
      </w:r>
      <w:r>
        <w:rPr>
          <w:rFonts w:hint="eastAsia"/>
          <w:color w:val="auto"/>
          <w:sz w:val="21"/>
          <w:szCs w:val="21"/>
          <w:highlight w:val="none"/>
        </w:rPr>
        <w:t>.支持真实12导联心电图机进行心电图检查描记操作。</w:t>
      </w:r>
    </w:p>
    <w:p w14:paraId="0110275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1.12.2</w:t>
      </w:r>
      <w:r>
        <w:rPr>
          <w:rFonts w:hint="eastAsia"/>
          <w:color w:val="auto"/>
          <w:sz w:val="21"/>
          <w:szCs w:val="21"/>
          <w:highlight w:val="none"/>
        </w:rPr>
        <w:t>.支持二尖瓣听诊区、三尖瓣听诊区、肺动脉瓣听诊区、主动脉瓣听诊区、主动脉瓣第二听诊区的心脏5个瓣膜听诊区进行听诊，各听诊区声音可独立调节。</w:t>
      </w:r>
    </w:p>
    <w:p w14:paraId="4313934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1.12.3</w:t>
      </w:r>
      <w:r>
        <w:rPr>
          <w:rFonts w:hint="eastAsia"/>
          <w:color w:val="auto"/>
          <w:sz w:val="21"/>
          <w:szCs w:val="21"/>
          <w:highlight w:val="none"/>
        </w:rPr>
        <w:t>.系统内置正常窦性心律、窦性心动过速、窦性心动过缓、阵发性室上性心动过速、阵发性室性心动过速、心房颤动等成组素材不少于40组。</w:t>
      </w:r>
    </w:p>
    <w:p w14:paraId="600739AC">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1.12.4</w:t>
      </w:r>
      <w:r>
        <w:rPr>
          <w:rFonts w:hint="eastAsia"/>
          <w:color w:val="auto"/>
          <w:sz w:val="21"/>
          <w:szCs w:val="21"/>
          <w:highlight w:val="none"/>
        </w:rPr>
        <w:t>.支持心前区搏动、震颤及心包摩擦感触诊检查。</w:t>
      </w:r>
    </w:p>
    <w:p w14:paraId="097BD77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1.12.5</w:t>
      </w:r>
      <w:r>
        <w:rPr>
          <w:rFonts w:hint="eastAsia"/>
          <w:color w:val="auto"/>
          <w:sz w:val="21"/>
          <w:szCs w:val="21"/>
          <w:highlight w:val="none"/>
        </w:rPr>
        <w:t>.支持使用电子血压计、模拟除颤监护一体机进行血压测量及左右手臂独立设置。</w:t>
      </w:r>
    </w:p>
    <w:p w14:paraId="1A0E17B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1.12.6</w:t>
      </w:r>
      <w:r>
        <w:rPr>
          <w:rFonts w:hint="eastAsia"/>
          <w:color w:val="auto"/>
          <w:sz w:val="21"/>
          <w:szCs w:val="21"/>
          <w:highlight w:val="none"/>
        </w:rPr>
        <w:t>.支持</w:t>
      </w:r>
      <w:r>
        <w:rPr>
          <w:rFonts w:hint="eastAsia"/>
          <w:color w:val="auto"/>
          <w:sz w:val="21"/>
          <w:szCs w:val="21"/>
          <w:highlight w:val="none"/>
          <w:lang w:eastAsia="zh-CN"/>
        </w:rPr>
        <w:t>≥</w:t>
      </w:r>
      <w:r>
        <w:rPr>
          <w:rFonts w:hint="eastAsia"/>
          <w:color w:val="auto"/>
          <w:sz w:val="21"/>
          <w:szCs w:val="21"/>
          <w:highlight w:val="none"/>
        </w:rPr>
        <w:t>2种外周动脉搏动触诊，并可设置脉搏强度以及脉率，随病情变化以及治疗而变化。</w:t>
      </w:r>
    </w:p>
    <w:p w14:paraId="654A49C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color w:val="auto"/>
          <w:sz w:val="21"/>
          <w:szCs w:val="21"/>
          <w:highlight w:val="none"/>
        </w:rPr>
      </w:pPr>
      <w:r>
        <w:rPr>
          <w:rFonts w:hint="eastAsia"/>
          <w:b w:val="0"/>
          <w:bCs w:val="0"/>
          <w:color w:val="auto"/>
          <w:sz w:val="21"/>
          <w:szCs w:val="21"/>
          <w:highlight w:val="none"/>
        </w:rPr>
        <w:t>1.</w:t>
      </w:r>
      <w:r>
        <w:rPr>
          <w:rFonts w:hint="eastAsia"/>
          <w:b w:val="0"/>
          <w:bCs w:val="0"/>
          <w:color w:val="auto"/>
          <w:sz w:val="21"/>
          <w:szCs w:val="21"/>
          <w:highlight w:val="none"/>
          <w:lang w:val="en-US" w:eastAsia="zh-CN"/>
        </w:rPr>
        <w:t xml:space="preserve">13. </w:t>
      </w:r>
      <w:r>
        <w:rPr>
          <w:rFonts w:hint="eastAsia"/>
          <w:b w:val="0"/>
          <w:bCs w:val="0"/>
          <w:color w:val="auto"/>
          <w:sz w:val="21"/>
          <w:szCs w:val="21"/>
          <w:highlight w:val="none"/>
        </w:rPr>
        <w:t>穿刺及注射</w:t>
      </w:r>
    </w:p>
    <w:p w14:paraId="51F801E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.1.支持静脉穿刺，内置仿真血管，穿刺正确后可见回血，打开输液器开关液体可顺畅滴入。</w:t>
      </w:r>
    </w:p>
    <w:p w14:paraId="0C569A4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w:t>
      </w:r>
      <w:r>
        <w:rPr>
          <w:rFonts w:hint="eastAsia"/>
          <w:color w:val="auto"/>
          <w:sz w:val="21"/>
          <w:szCs w:val="21"/>
          <w:highlight w:val="none"/>
          <w:lang w:val="en-US" w:eastAsia="zh-CN"/>
        </w:rPr>
        <w:t>2</w:t>
      </w:r>
      <w:r>
        <w:rPr>
          <w:rFonts w:hint="eastAsia"/>
          <w:color w:val="auto"/>
          <w:sz w:val="21"/>
          <w:szCs w:val="21"/>
          <w:highlight w:val="none"/>
        </w:rPr>
        <w:t>.支持肌内注射、腹腔穿刺、胸骨穿刺、骨内通路、心包穿刺操作，操作正确后系统可自动检测。支持气胸针刺减压术操作，穿刺正确后有气体喷出，系统可自动检测。（提供产品截图）</w:t>
      </w:r>
    </w:p>
    <w:p w14:paraId="77B72F5F">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w:t>
      </w:r>
      <w:r>
        <w:rPr>
          <w:rFonts w:hint="eastAsia"/>
          <w:color w:val="auto"/>
          <w:sz w:val="21"/>
          <w:szCs w:val="21"/>
          <w:highlight w:val="none"/>
          <w:lang w:val="en-US" w:eastAsia="zh-CN"/>
        </w:rPr>
        <w:t>3</w:t>
      </w:r>
      <w:r>
        <w:rPr>
          <w:rFonts w:hint="eastAsia"/>
          <w:color w:val="auto"/>
          <w:sz w:val="21"/>
          <w:szCs w:val="21"/>
          <w:highlight w:val="none"/>
        </w:rPr>
        <w:t>.支持皮内注射操作。</w:t>
      </w:r>
    </w:p>
    <w:p w14:paraId="685AC91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w:t>
      </w:r>
      <w:r>
        <w:rPr>
          <w:rFonts w:hint="eastAsia"/>
          <w:color w:val="auto"/>
          <w:sz w:val="21"/>
          <w:szCs w:val="21"/>
          <w:highlight w:val="none"/>
          <w:lang w:val="en-US" w:eastAsia="zh-CN"/>
        </w:rPr>
        <w:t>4</w:t>
      </w:r>
      <w:r>
        <w:rPr>
          <w:rFonts w:hint="eastAsia"/>
          <w:color w:val="auto"/>
          <w:sz w:val="21"/>
          <w:szCs w:val="21"/>
          <w:highlight w:val="none"/>
        </w:rPr>
        <w:t>.支持皮下注射操作。</w:t>
      </w:r>
    </w:p>
    <w:p w14:paraId="2D37DD0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w:t>
      </w:r>
      <w:r>
        <w:rPr>
          <w:rFonts w:hint="eastAsia"/>
          <w:color w:val="auto"/>
          <w:sz w:val="21"/>
          <w:szCs w:val="21"/>
          <w:highlight w:val="none"/>
          <w:lang w:val="en-US" w:eastAsia="zh-CN"/>
        </w:rPr>
        <w:t>5</w:t>
      </w:r>
      <w:r>
        <w:rPr>
          <w:rFonts w:hint="eastAsia"/>
          <w:color w:val="auto"/>
          <w:sz w:val="21"/>
          <w:szCs w:val="21"/>
          <w:highlight w:val="none"/>
        </w:rPr>
        <w:t>.支持真实输液泵、注射泵的使用。</w:t>
      </w:r>
    </w:p>
    <w:p w14:paraId="1C7F001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w:t>
      </w:r>
      <w:r>
        <w:rPr>
          <w:rFonts w:hint="eastAsia"/>
          <w:color w:val="auto"/>
          <w:sz w:val="21"/>
          <w:szCs w:val="21"/>
          <w:highlight w:val="none"/>
          <w:lang w:val="en-US" w:eastAsia="zh-CN"/>
        </w:rPr>
        <w:t>6</w:t>
      </w:r>
      <w:r>
        <w:rPr>
          <w:rFonts w:hint="eastAsia"/>
          <w:color w:val="auto"/>
          <w:sz w:val="21"/>
          <w:szCs w:val="21"/>
          <w:highlight w:val="none"/>
        </w:rPr>
        <w:t>.具有废液收集功能，输注的液体不易外漏。</w:t>
      </w:r>
    </w:p>
    <w:p w14:paraId="0031700C">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w:t>
      </w:r>
      <w:r>
        <w:rPr>
          <w:rFonts w:hint="eastAsia"/>
          <w:color w:val="auto"/>
          <w:sz w:val="21"/>
          <w:szCs w:val="21"/>
          <w:highlight w:val="none"/>
          <w:lang w:val="en-US" w:eastAsia="zh-CN"/>
        </w:rPr>
        <w:t>7</w:t>
      </w:r>
      <w:r>
        <w:rPr>
          <w:rFonts w:hint="eastAsia"/>
          <w:color w:val="auto"/>
          <w:sz w:val="21"/>
          <w:szCs w:val="21"/>
          <w:highlight w:val="none"/>
        </w:rPr>
        <w:t>.支持胸腔穿刺术操作，穿刺正确有液体流出。</w:t>
      </w:r>
    </w:p>
    <w:p w14:paraId="0AA8F10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13</w:t>
      </w:r>
      <w:r>
        <w:rPr>
          <w:rFonts w:hint="eastAsia"/>
          <w:color w:val="auto"/>
          <w:sz w:val="21"/>
          <w:szCs w:val="21"/>
          <w:highlight w:val="none"/>
        </w:rPr>
        <w:t>.</w:t>
      </w:r>
      <w:r>
        <w:rPr>
          <w:rFonts w:hint="eastAsia"/>
          <w:color w:val="auto"/>
          <w:sz w:val="21"/>
          <w:szCs w:val="21"/>
          <w:highlight w:val="none"/>
          <w:lang w:val="en-US" w:eastAsia="zh-CN"/>
        </w:rPr>
        <w:t>8</w:t>
      </w:r>
      <w:r>
        <w:rPr>
          <w:rFonts w:hint="eastAsia"/>
          <w:color w:val="auto"/>
          <w:sz w:val="21"/>
          <w:szCs w:val="21"/>
          <w:highlight w:val="none"/>
        </w:rPr>
        <w:t>.支持腰椎穿刺术操作，穿刺正确有液体流出。</w:t>
      </w:r>
    </w:p>
    <w:p w14:paraId="4655643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color w:val="auto"/>
          <w:sz w:val="21"/>
          <w:szCs w:val="21"/>
          <w:highlight w:val="none"/>
        </w:rPr>
      </w:pPr>
      <w:r>
        <w:rPr>
          <w:rFonts w:hint="eastAsia"/>
          <w:b/>
          <w:bCs/>
          <w:color w:val="auto"/>
          <w:sz w:val="21"/>
          <w:szCs w:val="21"/>
          <w:highlight w:val="none"/>
        </w:rPr>
        <w:t>1.</w:t>
      </w:r>
      <w:r>
        <w:rPr>
          <w:rFonts w:hint="eastAsia"/>
          <w:b/>
          <w:bCs/>
          <w:color w:val="auto"/>
          <w:sz w:val="21"/>
          <w:szCs w:val="21"/>
          <w:highlight w:val="none"/>
          <w:lang w:val="en-US" w:eastAsia="zh-CN"/>
        </w:rPr>
        <w:t xml:space="preserve">14. </w:t>
      </w:r>
      <w:r>
        <w:rPr>
          <w:rFonts w:hint="eastAsia"/>
          <w:b/>
          <w:bCs/>
          <w:color w:val="auto"/>
          <w:sz w:val="21"/>
          <w:szCs w:val="21"/>
          <w:highlight w:val="none"/>
        </w:rPr>
        <w:t>其他</w:t>
      </w:r>
    </w:p>
    <w:p w14:paraId="0CE1AB4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14</w:t>
      </w:r>
      <w:r>
        <w:rPr>
          <w:rFonts w:hint="eastAsia"/>
          <w:color w:val="auto"/>
          <w:sz w:val="21"/>
          <w:szCs w:val="21"/>
          <w:highlight w:val="none"/>
        </w:rPr>
        <w:t>.1.支持导尿术操作，操作正确后系统可自动检测。</w:t>
      </w:r>
    </w:p>
    <w:p w14:paraId="752FC15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bCs/>
          <w:sz w:val="21"/>
          <w:szCs w:val="21"/>
          <w:lang w:val="en-US" w:eastAsia="zh-CN"/>
        </w:rPr>
      </w:pPr>
      <w:r>
        <w:rPr>
          <w:rFonts w:hint="eastAsia"/>
          <w:color w:val="auto"/>
          <w:sz w:val="21"/>
          <w:szCs w:val="21"/>
          <w:highlight w:val="none"/>
        </w:rPr>
        <w:t>1.</w:t>
      </w:r>
      <w:r>
        <w:rPr>
          <w:rFonts w:hint="eastAsia"/>
          <w:color w:val="auto"/>
          <w:sz w:val="21"/>
          <w:szCs w:val="21"/>
          <w:highlight w:val="none"/>
          <w:lang w:val="en-US" w:eastAsia="zh-CN"/>
        </w:rPr>
        <w:t>14.</w:t>
      </w:r>
      <w:r>
        <w:rPr>
          <w:rFonts w:hint="eastAsia"/>
          <w:color w:val="auto"/>
          <w:sz w:val="21"/>
          <w:szCs w:val="21"/>
          <w:highlight w:val="none"/>
        </w:rPr>
        <w:t>2.支持胃管置入术操作，操作正确后系统可自动检测。</w:t>
      </w:r>
    </w:p>
    <w:p w14:paraId="747185CB">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left="105" w:leftChars="0"/>
        <w:jc w:val="both"/>
        <w:textAlignment w:val="auto"/>
        <w:rPr>
          <w:rFonts w:hint="eastAsia"/>
          <w:b/>
          <w:bCs/>
          <w:sz w:val="21"/>
          <w:szCs w:val="21"/>
          <w:lang w:val="en-US" w:eastAsia="zh-CN"/>
        </w:rPr>
      </w:pPr>
    </w:p>
    <w:p w14:paraId="2391A6A2">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left="105" w:leftChars="0"/>
        <w:jc w:val="both"/>
        <w:textAlignment w:val="auto"/>
        <w:rPr>
          <w:rFonts w:hint="eastAsia"/>
          <w:b/>
          <w:bCs/>
          <w:sz w:val="21"/>
          <w:szCs w:val="21"/>
        </w:rPr>
      </w:pPr>
      <w:r>
        <w:rPr>
          <w:rFonts w:hint="eastAsia"/>
          <w:b/>
          <w:bCs/>
          <w:sz w:val="21"/>
          <w:szCs w:val="21"/>
          <w:lang w:val="en-US" w:eastAsia="zh-CN"/>
        </w:rPr>
        <w:t xml:space="preserve"> 2、</w:t>
      </w:r>
      <w:r>
        <w:rPr>
          <w:rFonts w:hint="eastAsia"/>
          <w:b/>
          <w:bCs/>
          <w:sz w:val="21"/>
          <w:szCs w:val="21"/>
        </w:rPr>
        <w:t>数字人技术要求</w:t>
      </w:r>
    </w:p>
    <w:p w14:paraId="193729DB">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rPr>
      </w:pPr>
      <w:r>
        <w:rPr>
          <w:rFonts w:hint="eastAsia"/>
          <w:sz w:val="21"/>
          <w:szCs w:val="21"/>
          <w:lang w:val="en-US" w:eastAsia="zh-CN"/>
        </w:rPr>
        <w:t>2</w:t>
      </w:r>
      <w:r>
        <w:rPr>
          <w:rFonts w:hint="eastAsia"/>
          <w:sz w:val="21"/>
          <w:szCs w:val="21"/>
        </w:rPr>
        <w:t>.</w:t>
      </w:r>
      <w:r>
        <w:rPr>
          <w:rFonts w:hint="eastAsia"/>
          <w:sz w:val="21"/>
          <w:szCs w:val="21"/>
          <w:lang w:val="en-US" w:eastAsia="zh-CN"/>
        </w:rPr>
        <w:t>1</w:t>
      </w:r>
      <w:r>
        <w:rPr>
          <w:rFonts w:hint="eastAsia"/>
          <w:sz w:val="21"/>
          <w:szCs w:val="21"/>
        </w:rPr>
        <w:t>.数字人采用数字孪生技术制作，其外观均为标准亚洲成年男子发育体型，符合亚洲男性体貌特征。</w:t>
      </w:r>
    </w:p>
    <w:p w14:paraId="34DF5674">
      <w:pPr>
        <w:keepNext w:val="0"/>
        <w:keepLines w:val="0"/>
        <w:pageBreakBefore w:val="0"/>
        <w:widowControl w:val="0"/>
        <w:kinsoku/>
        <w:wordWrap/>
        <w:overflowPunct/>
        <w:topLinePunct w:val="0"/>
        <w:autoSpaceDE/>
        <w:autoSpaceDN w:val="0"/>
        <w:bidi w:val="0"/>
        <w:adjustRightInd/>
        <w:snapToGrid w:val="0"/>
        <w:spacing w:before="0" w:beforeLines="0" w:line="320" w:lineRule="exact"/>
        <w:jc w:val="both"/>
        <w:textAlignment w:val="auto"/>
        <w:rPr>
          <w:rFonts w:hint="eastAsia"/>
          <w:color w:val="auto"/>
          <w:sz w:val="21"/>
          <w:szCs w:val="21"/>
          <w:highlight w:val="none"/>
        </w:rPr>
      </w:pPr>
      <w:r>
        <w:rPr>
          <w:rFonts w:hint="eastAsia"/>
          <w:color w:val="auto"/>
          <w:sz w:val="21"/>
          <w:szCs w:val="21"/>
          <w:highlight w:val="none"/>
          <w:lang w:val="en-US" w:eastAsia="zh-CN"/>
        </w:rPr>
        <w:t>2.2</w:t>
      </w:r>
      <w:r>
        <w:rPr>
          <w:rFonts w:hint="eastAsia"/>
          <w:color w:val="auto"/>
          <w:sz w:val="21"/>
          <w:szCs w:val="21"/>
          <w:highlight w:val="none"/>
        </w:rPr>
        <w:t>.数字人可切换直立位、坐位、仰卧位、侧卧位、半坐卧位等≥5种体位。</w:t>
      </w:r>
    </w:p>
    <w:p w14:paraId="5BEF97AD">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2.3</w:t>
      </w:r>
      <w:r>
        <w:rPr>
          <w:rFonts w:hint="eastAsia"/>
          <w:color w:val="auto"/>
          <w:sz w:val="21"/>
          <w:szCs w:val="21"/>
          <w:highlight w:val="none"/>
        </w:rPr>
        <w:t>.数字人可表现</w:t>
      </w:r>
      <w:r>
        <w:rPr>
          <w:rFonts w:hint="eastAsia"/>
          <w:color w:val="auto"/>
          <w:sz w:val="21"/>
          <w:szCs w:val="21"/>
          <w:highlight w:val="none"/>
          <w:lang w:val="en-US" w:eastAsia="zh-CN"/>
        </w:rPr>
        <w:t>正常、</w:t>
      </w:r>
      <w:r>
        <w:rPr>
          <w:rFonts w:hint="eastAsia"/>
          <w:color w:val="auto"/>
          <w:sz w:val="21"/>
          <w:szCs w:val="21"/>
          <w:highlight w:val="none"/>
        </w:rPr>
        <w:t>白斑、白癜风、白化病</w:t>
      </w:r>
      <w:r>
        <w:rPr>
          <w:rFonts w:hint="eastAsia"/>
          <w:color w:val="auto"/>
          <w:sz w:val="21"/>
          <w:szCs w:val="21"/>
          <w:highlight w:val="none"/>
          <w:lang w:eastAsia="zh-CN"/>
        </w:rPr>
        <w:t>、</w:t>
      </w:r>
      <w:r>
        <w:rPr>
          <w:rFonts w:hint="eastAsia"/>
          <w:color w:val="auto"/>
          <w:sz w:val="21"/>
          <w:szCs w:val="21"/>
          <w:highlight w:val="none"/>
          <w:lang w:val="en-US" w:eastAsia="zh-CN"/>
        </w:rPr>
        <w:t>皮肤苍白</w:t>
      </w:r>
      <w:r>
        <w:rPr>
          <w:rFonts w:hint="eastAsia"/>
          <w:color w:val="auto"/>
          <w:sz w:val="21"/>
          <w:szCs w:val="21"/>
          <w:highlight w:val="none"/>
        </w:rPr>
        <w:t>、</w:t>
      </w:r>
      <w:r>
        <w:rPr>
          <w:rFonts w:hint="eastAsia"/>
          <w:color w:val="auto"/>
          <w:sz w:val="21"/>
          <w:szCs w:val="21"/>
          <w:highlight w:val="none"/>
          <w:lang w:val="en-US" w:eastAsia="zh-CN"/>
        </w:rPr>
        <w:t>全身黄染</w:t>
      </w:r>
      <w:r>
        <w:rPr>
          <w:rFonts w:hint="eastAsia"/>
          <w:color w:val="auto"/>
          <w:sz w:val="21"/>
          <w:szCs w:val="21"/>
          <w:highlight w:val="none"/>
        </w:rPr>
        <w:t>、</w:t>
      </w:r>
      <w:r>
        <w:rPr>
          <w:rFonts w:hint="eastAsia"/>
          <w:color w:val="auto"/>
          <w:sz w:val="21"/>
          <w:szCs w:val="21"/>
          <w:highlight w:val="none"/>
          <w:lang w:val="en-US" w:eastAsia="zh-CN"/>
        </w:rPr>
        <w:t>周围性发绀、中心性发绀、混合性发绀</w:t>
      </w:r>
      <w:r>
        <w:rPr>
          <w:rFonts w:hint="eastAsia"/>
          <w:color w:val="auto"/>
          <w:sz w:val="21"/>
          <w:szCs w:val="21"/>
          <w:highlight w:val="none"/>
        </w:rPr>
        <w:t>等≥9种皮肤颜色</w:t>
      </w:r>
      <w:r>
        <w:rPr>
          <w:rFonts w:hint="eastAsia"/>
          <w:color w:val="auto"/>
          <w:sz w:val="21"/>
          <w:szCs w:val="21"/>
          <w:highlight w:val="none"/>
          <w:lang w:eastAsia="zh-CN"/>
        </w:rPr>
        <w:t>；</w:t>
      </w:r>
      <w:r>
        <w:rPr>
          <w:rFonts w:hint="eastAsia"/>
          <w:color w:val="auto"/>
          <w:sz w:val="21"/>
          <w:szCs w:val="21"/>
          <w:highlight w:val="none"/>
        </w:rPr>
        <w:t>正常、大汗等≥2种皮肤湿度</w:t>
      </w:r>
      <w:r>
        <w:rPr>
          <w:rFonts w:hint="eastAsia"/>
          <w:color w:val="auto"/>
          <w:sz w:val="21"/>
          <w:szCs w:val="21"/>
          <w:highlight w:val="none"/>
          <w:lang w:eastAsia="zh-CN"/>
        </w:rPr>
        <w:t>；</w:t>
      </w:r>
      <w:r>
        <w:rPr>
          <w:rFonts w:hint="eastAsia"/>
          <w:color w:val="auto"/>
          <w:sz w:val="21"/>
          <w:szCs w:val="21"/>
          <w:highlight w:val="none"/>
          <w:u w:val="none"/>
        </w:rPr>
        <w:t>斑丘疹</w:t>
      </w:r>
      <w:r>
        <w:rPr>
          <w:rFonts w:hint="eastAsia"/>
          <w:color w:val="auto"/>
          <w:sz w:val="21"/>
          <w:szCs w:val="21"/>
          <w:highlight w:val="none"/>
          <w:lang w:eastAsia="zh-CN"/>
        </w:rPr>
        <w:t>、</w:t>
      </w:r>
      <w:r>
        <w:rPr>
          <w:rFonts w:hint="eastAsia"/>
          <w:color w:val="auto"/>
          <w:sz w:val="21"/>
          <w:szCs w:val="21"/>
          <w:highlight w:val="none"/>
        </w:rPr>
        <w:t>斑疹、玫瑰疹、疱疹</w:t>
      </w:r>
      <w:r>
        <w:rPr>
          <w:rFonts w:hint="eastAsia"/>
          <w:color w:val="auto"/>
          <w:sz w:val="21"/>
          <w:szCs w:val="21"/>
          <w:highlight w:val="none"/>
          <w:lang w:eastAsia="zh-CN"/>
        </w:rPr>
        <w:t>、</w:t>
      </w:r>
      <w:r>
        <w:rPr>
          <w:rFonts w:hint="eastAsia"/>
          <w:color w:val="auto"/>
          <w:sz w:val="21"/>
          <w:szCs w:val="21"/>
          <w:highlight w:val="none"/>
        </w:rPr>
        <w:t>丘疹、荨麻疹等≥6种皮疹</w:t>
      </w:r>
      <w:r>
        <w:rPr>
          <w:rFonts w:hint="eastAsia"/>
          <w:color w:val="auto"/>
          <w:sz w:val="21"/>
          <w:szCs w:val="21"/>
          <w:highlight w:val="none"/>
          <w:lang w:eastAsia="zh-CN"/>
        </w:rPr>
        <w:t>；</w:t>
      </w:r>
      <w:r>
        <w:rPr>
          <w:rFonts w:hint="eastAsia"/>
          <w:color w:val="auto"/>
          <w:sz w:val="21"/>
          <w:szCs w:val="21"/>
          <w:highlight w:val="none"/>
        </w:rPr>
        <w:t>银白色鳞状脱屑等≥1种皮肤脱屑</w:t>
      </w:r>
      <w:r>
        <w:rPr>
          <w:rFonts w:hint="eastAsia"/>
          <w:color w:val="auto"/>
          <w:sz w:val="21"/>
          <w:szCs w:val="21"/>
          <w:highlight w:val="none"/>
          <w:lang w:eastAsia="zh-CN"/>
        </w:rPr>
        <w:t>；</w:t>
      </w:r>
      <w:r>
        <w:rPr>
          <w:rFonts w:hint="eastAsia"/>
          <w:color w:val="auto"/>
          <w:sz w:val="21"/>
          <w:szCs w:val="21"/>
          <w:highlight w:val="none"/>
        </w:rPr>
        <w:t>皮下出血及轻度、中度及重度3种皮肤水肿。</w:t>
      </w:r>
      <w:r>
        <w:rPr>
          <w:rFonts w:hint="eastAsia"/>
          <w:b/>
          <w:bCs/>
          <w:color w:val="auto"/>
          <w:sz w:val="21"/>
          <w:szCs w:val="21"/>
          <w:highlight w:val="none"/>
        </w:rPr>
        <w:t>（提供产品截图）</w:t>
      </w:r>
    </w:p>
    <w:p w14:paraId="691AFE0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2.4</w:t>
      </w:r>
      <w:r>
        <w:rPr>
          <w:rFonts w:hint="eastAsia"/>
          <w:color w:val="auto"/>
          <w:sz w:val="21"/>
          <w:szCs w:val="21"/>
          <w:highlight w:val="none"/>
        </w:rPr>
        <w:t>.数字人可表现正常、嗜睡、意识模糊、昏迷、定向力障碍</w:t>
      </w:r>
      <w:r>
        <w:rPr>
          <w:rFonts w:hint="eastAsia"/>
          <w:color w:val="auto"/>
          <w:sz w:val="21"/>
          <w:szCs w:val="21"/>
          <w:highlight w:val="none"/>
          <w:lang w:eastAsia="zh-CN"/>
        </w:rPr>
        <w:t>、</w:t>
      </w:r>
      <w:r>
        <w:rPr>
          <w:rFonts w:hint="eastAsia"/>
          <w:color w:val="auto"/>
          <w:sz w:val="21"/>
          <w:szCs w:val="21"/>
          <w:highlight w:val="none"/>
          <w:lang w:val="en-US" w:eastAsia="zh-CN"/>
        </w:rPr>
        <w:t>感觉错乱、躁动不安、全面强直-阵挛发作、口吐白沫</w:t>
      </w:r>
      <w:r>
        <w:rPr>
          <w:rFonts w:hint="eastAsia"/>
          <w:color w:val="auto"/>
          <w:sz w:val="21"/>
          <w:szCs w:val="21"/>
          <w:highlight w:val="none"/>
        </w:rPr>
        <w:t>等≥9种意识状态</w:t>
      </w:r>
      <w:r>
        <w:rPr>
          <w:rFonts w:hint="eastAsia"/>
          <w:color w:val="auto"/>
          <w:sz w:val="21"/>
          <w:szCs w:val="21"/>
          <w:highlight w:val="none"/>
          <w:lang w:eastAsia="zh-CN"/>
        </w:rPr>
        <w:t>；</w:t>
      </w:r>
      <w:r>
        <w:rPr>
          <w:rFonts w:hint="eastAsia"/>
          <w:color w:val="auto"/>
          <w:sz w:val="21"/>
          <w:szCs w:val="21"/>
          <w:highlight w:val="none"/>
        </w:rPr>
        <w:t>正常面容、二尖瓣面容、肝病面容、</w:t>
      </w:r>
      <w:r>
        <w:rPr>
          <w:rFonts w:hint="eastAsia"/>
          <w:color w:val="auto"/>
          <w:sz w:val="21"/>
          <w:szCs w:val="21"/>
          <w:highlight w:val="none"/>
          <w:lang w:val="en-US" w:eastAsia="zh-CN"/>
        </w:rPr>
        <w:t>急性病容</w:t>
      </w:r>
      <w:r>
        <w:rPr>
          <w:rFonts w:hint="eastAsia"/>
          <w:color w:val="auto"/>
          <w:sz w:val="21"/>
          <w:szCs w:val="21"/>
          <w:highlight w:val="none"/>
        </w:rPr>
        <w:t>、</w:t>
      </w:r>
      <w:r>
        <w:rPr>
          <w:rFonts w:hint="eastAsia"/>
          <w:color w:val="auto"/>
          <w:sz w:val="21"/>
          <w:szCs w:val="21"/>
          <w:highlight w:val="none"/>
          <w:lang w:val="en-US" w:eastAsia="zh-CN"/>
        </w:rPr>
        <w:t>满月脸面容、慢性面容、</w:t>
      </w:r>
      <w:r>
        <w:rPr>
          <w:rFonts w:hint="eastAsia"/>
          <w:color w:val="auto"/>
          <w:sz w:val="21"/>
          <w:szCs w:val="21"/>
          <w:highlight w:val="none"/>
        </w:rPr>
        <w:t>贫血面容、</w:t>
      </w:r>
      <w:r>
        <w:rPr>
          <w:rFonts w:hint="eastAsia"/>
          <w:color w:val="auto"/>
          <w:sz w:val="21"/>
          <w:szCs w:val="21"/>
          <w:highlight w:val="none"/>
          <w:lang w:val="en-US" w:eastAsia="zh-CN"/>
        </w:rPr>
        <w:t>肾病面容</w:t>
      </w:r>
      <w:r>
        <w:rPr>
          <w:rFonts w:hint="eastAsia"/>
          <w:color w:val="auto"/>
          <w:sz w:val="21"/>
          <w:szCs w:val="21"/>
          <w:highlight w:val="none"/>
        </w:rPr>
        <w:t>、</w:t>
      </w:r>
      <w:r>
        <w:rPr>
          <w:rFonts w:hint="eastAsia"/>
          <w:color w:val="auto"/>
          <w:sz w:val="21"/>
          <w:szCs w:val="21"/>
          <w:highlight w:val="none"/>
          <w:lang w:val="en-US" w:eastAsia="zh-CN"/>
        </w:rPr>
        <w:t>肢端肥大症面容、</w:t>
      </w:r>
      <w:r>
        <w:rPr>
          <w:rFonts w:hint="eastAsia"/>
          <w:color w:val="auto"/>
          <w:sz w:val="21"/>
          <w:szCs w:val="21"/>
          <w:highlight w:val="none"/>
        </w:rPr>
        <w:t>甲状腺功能亢进面容等≥10种面容与表情。</w:t>
      </w:r>
    </w:p>
    <w:p w14:paraId="2634F20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rPr>
      </w:pPr>
      <w:r>
        <w:rPr>
          <w:rFonts w:hint="eastAsia"/>
          <w:color w:val="auto"/>
          <w:sz w:val="21"/>
          <w:szCs w:val="21"/>
          <w:highlight w:val="none"/>
          <w:lang w:val="en-US" w:eastAsia="zh-CN"/>
        </w:rPr>
        <w:t>2.5</w:t>
      </w:r>
      <w:r>
        <w:rPr>
          <w:rFonts w:hint="eastAsia"/>
          <w:color w:val="auto"/>
          <w:sz w:val="21"/>
          <w:szCs w:val="21"/>
          <w:highlight w:val="none"/>
        </w:rPr>
        <w:t>.具有AI对话功能，与学生应用端配合可进行问诊、沟通等语音互动，并可实时生成问诊对话记录。可通过案例信息自动进行文本语义理解，准确理解问题并生成合适的回答，支持多轮对话及多模态交互方式。能实现自动评分及实时反馈。并能够根据案例信</w:t>
      </w:r>
      <w:r>
        <w:rPr>
          <w:rFonts w:hint="eastAsia"/>
          <w:sz w:val="21"/>
          <w:szCs w:val="21"/>
        </w:rPr>
        <w:t>息表现语音和声音，包括呼救、咳嗽、呻吟、呕吐、声音嘶哑、痛苦等。</w:t>
      </w:r>
    </w:p>
    <w:p w14:paraId="11E27C5E">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sz w:val="21"/>
          <w:szCs w:val="21"/>
          <w:lang w:val="en-US" w:eastAsia="zh-CN"/>
        </w:rPr>
      </w:pPr>
      <w:r>
        <w:rPr>
          <w:rFonts w:hint="eastAsia"/>
          <w:b w:val="0"/>
          <w:bCs w:val="0"/>
          <w:sz w:val="21"/>
          <w:szCs w:val="21"/>
          <w:lang w:val="en-US" w:eastAsia="zh-CN"/>
        </w:rPr>
        <w:t>2.6. 腹部功能</w:t>
      </w:r>
    </w:p>
    <w:p w14:paraId="00B7BFF8">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lang w:val="en-US" w:eastAsia="zh-CN"/>
        </w:rPr>
      </w:pPr>
      <w:r>
        <w:rPr>
          <w:rFonts w:hint="eastAsia"/>
          <w:sz w:val="21"/>
          <w:szCs w:val="21"/>
          <w:lang w:val="en-US" w:eastAsia="zh-CN"/>
        </w:rPr>
        <w:t>2.6.1.系统可虚拟表现腹部膨隆、腹部膨隆（妊娠）、腹部膨隆（尖腹）、腹部膨隆（肥胖）、腹部凹陷、门静脉高压、下腔静脉梗阻、胃型、胃蠕动波、肠型、库伦征、格雷特纳征、紫纹、白纹、手术瘢痕-麦氏点切口瘢痕、脐疝、带状疱疹、猩红热、荨麻疹、紫癜等≥20项腹部视诊检查体征。</w:t>
      </w:r>
    </w:p>
    <w:p w14:paraId="6CAC8DEB">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lang w:val="en-US" w:eastAsia="zh-CN"/>
        </w:rPr>
      </w:pPr>
      <w:r>
        <w:rPr>
          <w:rFonts w:hint="eastAsia"/>
          <w:sz w:val="21"/>
          <w:szCs w:val="21"/>
          <w:lang w:val="en-US" w:eastAsia="zh-CN"/>
        </w:rPr>
        <w:t>2.6.2..数字人可虚拟表现腹部低平、蛙状腹、尖腹、凹陷（舟状腹）、腹壁静脉曲张（下腔静脉梗阻）、水母头、库伦征、格雷特纳征、移动性浊音阳性、肝颈静脉回流征阳性等≥10项腹部体征。</w:t>
      </w:r>
    </w:p>
    <w:p w14:paraId="597DA8E7">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val="0"/>
          <w:bCs w:val="0"/>
          <w:sz w:val="21"/>
          <w:szCs w:val="21"/>
          <w:lang w:val="en-US" w:eastAsia="zh-CN"/>
        </w:rPr>
      </w:pPr>
      <w:r>
        <w:rPr>
          <w:rFonts w:hint="eastAsia"/>
          <w:b w:val="0"/>
          <w:bCs w:val="0"/>
          <w:sz w:val="21"/>
          <w:szCs w:val="21"/>
          <w:lang w:val="en-US" w:eastAsia="zh-CN"/>
        </w:rPr>
        <w:t>2.7 神经系统功能</w:t>
      </w:r>
    </w:p>
    <w:p w14:paraId="61B29C65">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lang w:val="en-US" w:eastAsia="zh-CN"/>
        </w:rPr>
      </w:pPr>
      <w:r>
        <w:rPr>
          <w:rFonts w:hint="eastAsia"/>
          <w:sz w:val="21"/>
          <w:szCs w:val="21"/>
          <w:lang w:val="en-US" w:eastAsia="zh-CN"/>
        </w:rPr>
        <w:t>2.7.1.系统支持进行双侧外眼眼睑上睑下垂、眼睑水肿、眼睑闭合障碍等≥3种体征，巩膜正常、巩膜黄染等≥2种体征，泪囊脓性分泌物等状态的设置。</w:t>
      </w:r>
    </w:p>
    <w:p w14:paraId="19D15CF3">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lang w:val="en-US" w:eastAsia="zh-CN"/>
        </w:rPr>
      </w:pPr>
      <w:r>
        <w:rPr>
          <w:rFonts w:hint="eastAsia"/>
          <w:sz w:val="21"/>
          <w:szCs w:val="21"/>
          <w:lang w:val="en-US" w:eastAsia="zh-CN"/>
        </w:rPr>
        <w:t>2.7.2.系统可虚拟表现瞳孔直接对光反射正常、瞳孔直接对光反射迟钝、瞳孔直接对光反射消失、瞳孔集合反射正常、瞳孔集合反射消失、眼球突出、Graefe征（格雷夫征）、Joffory征（乔弗罗征）、Mobius征（莫比乌斯征）、Stellwag征（斯特尔瓦格征）等≥10种眼球状态。</w:t>
      </w:r>
    </w:p>
    <w:p w14:paraId="51102219">
      <w:pPr>
        <w:keepNext w:val="0"/>
        <w:keepLines w:val="0"/>
        <w:pageBreakBefore w:val="0"/>
        <w:widowControl w:val="0"/>
        <w:numPr>
          <w:ilvl w:val="0"/>
          <w:numId w:val="0"/>
        </w:numPr>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lang w:val="en-US" w:eastAsia="zh-CN"/>
        </w:rPr>
      </w:pPr>
      <w:r>
        <w:rPr>
          <w:rFonts w:hint="eastAsia"/>
          <w:sz w:val="21"/>
          <w:szCs w:val="21"/>
          <w:lang w:val="en-US" w:eastAsia="zh-CN"/>
        </w:rPr>
        <w:t>2.7.3.系统支持表现双侧跖反射、肱二头肌反射、肱三头肌反射、直接角膜反射、间接角膜反射、腹壁反射、桡骨骨膜反射、膝反射、跟腱反射、Babinski征（巴宾斯基征）、Hoffmann征（霍夫曼征）、Chaddock征（查多克征）、颈强直、Brudzinski征（布鲁津斯基征）、Kernig征（凯尼格征）等≥15种神经反射体征。（提供产品截图）</w:t>
      </w:r>
    </w:p>
    <w:p w14:paraId="781F6CB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lang w:val="en-US" w:eastAsia="zh-CN"/>
        </w:rPr>
      </w:pPr>
      <w:r>
        <w:rPr>
          <w:rFonts w:hint="eastAsia"/>
          <w:sz w:val="21"/>
          <w:szCs w:val="21"/>
          <w:highlight w:val="none"/>
          <w:lang w:val="en-US" w:eastAsia="zh-CN"/>
        </w:rPr>
        <w:t>2.8.硬件部分</w:t>
      </w:r>
    </w:p>
    <w:p w14:paraId="3FB4F1D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eastAsia="宋体"/>
          <w:sz w:val="21"/>
          <w:szCs w:val="21"/>
          <w:highlight w:val="none"/>
          <w:lang w:eastAsia="zh-CN"/>
        </w:rPr>
      </w:pPr>
      <w:r>
        <w:rPr>
          <w:rFonts w:hint="eastAsia"/>
          <w:szCs w:val="21"/>
        </w:rPr>
        <w:t>含教学一体机</w:t>
      </w:r>
      <w:r>
        <w:rPr>
          <w:rFonts w:hint="eastAsia"/>
          <w:szCs w:val="21"/>
          <w:lang w:val="en-US" w:eastAsia="zh-CN"/>
        </w:rPr>
        <w:t>1台</w:t>
      </w:r>
      <w:r>
        <w:rPr>
          <w:rFonts w:hint="eastAsia"/>
          <w:szCs w:val="21"/>
        </w:rPr>
        <w:t>，CPU：主频≥2.3GHz，≥16核心数、内存≥8G、硬盘≥256G、外置接口：USB接口≥2个，HDMI 输入接口≥1个，VGA接口≥1个，网线接口≥1个，内置WiFi</w:t>
      </w:r>
      <w:r>
        <w:rPr>
          <w:rFonts w:hint="eastAsia"/>
          <w:szCs w:val="21"/>
          <w:lang w:eastAsia="zh-CN"/>
        </w:rPr>
        <w:t>。</w:t>
      </w:r>
    </w:p>
    <w:p w14:paraId="445FDC42">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jc w:val="both"/>
        <w:textAlignment w:val="auto"/>
        <w:rPr>
          <w:rFonts w:hint="default" w:eastAsia="宋体"/>
          <w:sz w:val="21"/>
          <w:szCs w:val="21"/>
          <w:highlight w:val="none"/>
          <w:lang w:val="en-US" w:eastAsia="zh-CN"/>
        </w:rPr>
      </w:pPr>
    </w:p>
    <w:p w14:paraId="31AB2E06">
      <w:pPr>
        <w:keepNext w:val="0"/>
        <w:keepLines w:val="0"/>
        <w:pageBreakBefore w:val="0"/>
        <w:widowControl w:val="0"/>
        <w:kinsoku/>
        <w:wordWrap/>
        <w:overflowPunct/>
        <w:topLinePunct w:val="0"/>
        <w:autoSpaceDE/>
        <w:autoSpaceDN w:val="0"/>
        <w:bidi w:val="0"/>
        <w:adjustRightInd/>
        <w:snapToGrid w:val="0"/>
        <w:spacing w:before="0" w:beforeLines="0" w:line="320" w:lineRule="exact"/>
        <w:ind w:left="0" w:leftChars="0" w:firstLine="0" w:firstLineChars="0"/>
        <w:jc w:val="both"/>
        <w:textAlignment w:val="auto"/>
        <w:rPr>
          <w:rFonts w:hint="eastAsia"/>
          <w:sz w:val="21"/>
          <w:szCs w:val="21"/>
          <w:highlight w:val="none"/>
        </w:rPr>
      </w:pPr>
    </w:p>
    <w:p w14:paraId="16B7B9E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3</w:t>
      </w:r>
      <w:r>
        <w:rPr>
          <w:rFonts w:hint="eastAsia"/>
          <w:b/>
          <w:bCs/>
          <w:sz w:val="21"/>
          <w:szCs w:val="21"/>
          <w:highlight w:val="none"/>
          <w:lang w:eastAsia="zh-CN"/>
        </w:rPr>
        <w:t>、</w:t>
      </w:r>
      <w:r>
        <w:rPr>
          <w:rFonts w:hint="eastAsia"/>
          <w:b/>
          <w:bCs/>
          <w:sz w:val="21"/>
          <w:szCs w:val="21"/>
          <w:highlight w:val="none"/>
        </w:rPr>
        <w:t>教学应用系统技术要求</w:t>
      </w:r>
    </w:p>
    <w:p w14:paraId="4E7775AD">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3</w:t>
      </w:r>
      <w:r>
        <w:rPr>
          <w:rFonts w:hint="eastAsia"/>
          <w:b/>
          <w:bCs/>
          <w:sz w:val="21"/>
          <w:szCs w:val="21"/>
          <w:highlight w:val="none"/>
        </w:rPr>
        <w:t>.1</w:t>
      </w:r>
      <w:r>
        <w:rPr>
          <w:rFonts w:hint="eastAsia"/>
          <w:b/>
          <w:bCs/>
          <w:sz w:val="21"/>
          <w:szCs w:val="21"/>
          <w:highlight w:val="none"/>
          <w:lang w:val="en-US" w:eastAsia="zh-CN"/>
        </w:rPr>
        <w:t xml:space="preserve"> </w:t>
      </w:r>
      <w:r>
        <w:rPr>
          <w:rFonts w:hint="eastAsia"/>
          <w:b/>
          <w:bCs/>
          <w:sz w:val="21"/>
          <w:szCs w:val="21"/>
          <w:highlight w:val="none"/>
        </w:rPr>
        <w:t>基本要求</w:t>
      </w:r>
    </w:p>
    <w:p w14:paraId="69163E5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.1.1.可在主流系统平台下应用。</w:t>
      </w:r>
    </w:p>
    <w:p w14:paraId="65CD945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.1.2.具备教学训练/竞赛考核两种运行模式，适用不同使用场景。</w:t>
      </w:r>
    </w:p>
    <w:p w14:paraId="479C5E3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.1.3.支持全功能模式下的联网运行模式，也支持单机离线运行模式，离线模式下可以预先导入案例，不需要任何网络环境即可实现运行案例并控制模拟人完成相关训练任务，适合野外等特殊环境下使用；</w:t>
      </w:r>
    </w:p>
    <w:p w14:paraId="3266585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3</w:t>
      </w:r>
      <w:r>
        <w:rPr>
          <w:rFonts w:hint="eastAsia"/>
          <w:b/>
          <w:bCs/>
          <w:sz w:val="21"/>
          <w:szCs w:val="21"/>
          <w:highlight w:val="none"/>
        </w:rPr>
        <w:t>.2</w:t>
      </w:r>
      <w:r>
        <w:rPr>
          <w:rFonts w:hint="eastAsia"/>
          <w:b/>
          <w:bCs/>
          <w:sz w:val="21"/>
          <w:szCs w:val="21"/>
          <w:highlight w:val="none"/>
          <w:lang w:val="en-US" w:eastAsia="zh-CN"/>
        </w:rPr>
        <w:t xml:space="preserve"> </w:t>
      </w:r>
      <w:r>
        <w:rPr>
          <w:rFonts w:hint="eastAsia"/>
          <w:b/>
          <w:bCs/>
          <w:sz w:val="21"/>
          <w:szCs w:val="21"/>
          <w:highlight w:val="none"/>
        </w:rPr>
        <w:t>案例控制功能</w:t>
      </w:r>
    </w:p>
    <w:p w14:paraId="529EC44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.2.1.具备便捷的案例管理模块，可完成案例的快速筛选；</w:t>
      </w:r>
    </w:p>
    <w:p w14:paraId="58FA168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.2.2.具有案例内容预览功能，可方便查看案例整体流程图，且支持各阶段内容查看，包括病情参数，检查报告，附件信息等；</w:t>
      </w:r>
    </w:p>
    <w:p w14:paraId="1BB6BFA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.2.3.具有案例进程控制功能，包括病情状态快速切换，案例暂停，病程快速推进，重复执行任意病情状态等。</w:t>
      </w:r>
    </w:p>
    <w:p w14:paraId="1040320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.2.4.具备病情状态演变功能，包括达到规定时间后自动演变，完成标准的操作项目以后自动演变，以及教师随时手动控制演变等多种演变模式；</w:t>
      </w:r>
    </w:p>
    <w:p w14:paraId="7E65E66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bCs/>
          <w:sz w:val="21"/>
          <w:szCs w:val="21"/>
          <w:highlight w:val="none"/>
        </w:rPr>
      </w:pPr>
      <w:r>
        <w:rPr>
          <w:rFonts w:hint="eastAsia"/>
          <w:sz w:val="21"/>
          <w:szCs w:val="21"/>
          <w:highlight w:val="none"/>
          <w:lang w:val="en-US" w:eastAsia="zh-CN"/>
        </w:rPr>
        <w:t>3</w:t>
      </w:r>
      <w:r>
        <w:rPr>
          <w:rFonts w:hint="eastAsia"/>
          <w:sz w:val="21"/>
          <w:szCs w:val="21"/>
          <w:highlight w:val="none"/>
        </w:rPr>
        <w:t>.2.5.具备警示提示功能，根据案例设置检测到学员未按正常流程操作时，有信息提示；</w:t>
      </w:r>
      <w:r>
        <w:rPr>
          <w:rFonts w:hint="eastAsia"/>
          <w:b/>
          <w:bCs/>
          <w:sz w:val="21"/>
          <w:szCs w:val="21"/>
          <w:highlight w:val="none"/>
        </w:rPr>
        <w:t>（提供产品截图）</w:t>
      </w:r>
    </w:p>
    <w:p w14:paraId="08D7AD0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18"/>
          <w:szCs w:val="18"/>
          <w:highlight w:val="none"/>
        </w:rPr>
      </w:pPr>
      <w:r>
        <w:rPr>
          <w:rFonts w:hint="eastAsia"/>
          <w:sz w:val="21"/>
          <w:szCs w:val="21"/>
          <w:highlight w:val="none"/>
          <w:lang w:val="en-US" w:eastAsia="zh-CN"/>
        </w:rPr>
        <w:t>3</w:t>
      </w:r>
      <w:r>
        <w:rPr>
          <w:rFonts w:hint="eastAsia"/>
          <w:sz w:val="21"/>
          <w:szCs w:val="21"/>
          <w:highlight w:val="none"/>
        </w:rPr>
        <w:t>.2</w:t>
      </w:r>
      <w:r>
        <w:rPr>
          <w:rFonts w:hint="eastAsia" w:eastAsia="宋体"/>
          <w:sz w:val="21"/>
          <w:szCs w:val="21"/>
          <w:highlight w:val="none"/>
        </w:rPr>
        <w:t>.6.支持教师随时干预案例运行，可动态调整模拟人与数字人相关体征参数，且生命体征监护仪信息同步改变，系统提供多种内置成套病情参数，供教师便捷切换；</w:t>
      </w:r>
    </w:p>
    <w:p w14:paraId="3E6497C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3</w:t>
      </w:r>
      <w:r>
        <w:rPr>
          <w:rFonts w:hint="eastAsia"/>
          <w:b/>
          <w:bCs/>
          <w:sz w:val="21"/>
          <w:szCs w:val="21"/>
          <w:highlight w:val="none"/>
        </w:rPr>
        <w:t>.3</w:t>
      </w:r>
      <w:r>
        <w:rPr>
          <w:rFonts w:hint="eastAsia"/>
          <w:b/>
          <w:bCs/>
          <w:sz w:val="21"/>
          <w:szCs w:val="21"/>
          <w:highlight w:val="none"/>
          <w:lang w:val="en-US" w:eastAsia="zh-CN"/>
        </w:rPr>
        <w:t xml:space="preserve"> </w:t>
      </w:r>
      <w:r>
        <w:rPr>
          <w:rFonts w:hint="eastAsia"/>
          <w:b/>
          <w:bCs/>
          <w:sz w:val="21"/>
          <w:szCs w:val="21"/>
          <w:highlight w:val="none"/>
        </w:rPr>
        <w:t>评价与引导功能</w:t>
      </w:r>
    </w:p>
    <w:p w14:paraId="63237EC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.3.1.可进行评分操作，支持调用多种评分模板进行评分，并可将评分结果提交后台系统，进行统计分析；</w:t>
      </w:r>
    </w:p>
    <w:p w14:paraId="3AF79065">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.3.2.具有操作反馈与可视化引导功能，可呈现学员操作反馈信息，例如用药信息，检查申请项等便于教师把控案例进展；</w:t>
      </w:r>
    </w:p>
    <w:p w14:paraId="15EB112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.3.3.提示卡文本可转换为语音形式进行自动播放；（提供产品截图）</w:t>
      </w:r>
    </w:p>
    <w:p w14:paraId="4503316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.3.4.具有模拟监护仪显示面板，可跟随案例进展同步展示相关信息；</w:t>
      </w:r>
    </w:p>
    <w:p w14:paraId="5F908E4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3</w:t>
      </w:r>
      <w:r>
        <w:rPr>
          <w:rFonts w:hint="eastAsia"/>
          <w:b/>
          <w:bCs/>
          <w:sz w:val="21"/>
          <w:szCs w:val="21"/>
          <w:highlight w:val="none"/>
        </w:rPr>
        <w:t>.4</w:t>
      </w:r>
      <w:r>
        <w:rPr>
          <w:rFonts w:hint="eastAsia"/>
          <w:b/>
          <w:bCs/>
          <w:sz w:val="21"/>
          <w:szCs w:val="21"/>
          <w:highlight w:val="none"/>
          <w:lang w:val="en-US" w:eastAsia="zh-CN"/>
        </w:rPr>
        <w:t xml:space="preserve"> </w:t>
      </w:r>
      <w:r>
        <w:rPr>
          <w:rFonts w:hint="eastAsia"/>
          <w:b/>
          <w:bCs/>
          <w:sz w:val="21"/>
          <w:szCs w:val="21"/>
          <w:highlight w:val="none"/>
        </w:rPr>
        <w:t>诊治记录功能</w:t>
      </w:r>
    </w:p>
    <w:p w14:paraId="7DE1508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.4.1.病史采集后，可进行初步印象选定；</w:t>
      </w:r>
    </w:p>
    <w:p w14:paraId="0CFD180D">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.4.2.体格检查后，可填写体格检查结果；</w:t>
      </w:r>
    </w:p>
    <w:p w14:paraId="3930642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.4.3.可编写初步诊断与鉴别诊断信息；</w:t>
      </w:r>
    </w:p>
    <w:p w14:paraId="0B6D49F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.4.4.可申请实验室检查、影像学检查，并根据案例编辑的信息，自动显示相应的检查报告单。</w:t>
      </w:r>
    </w:p>
    <w:p w14:paraId="0CFDF3F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.4.5.可根据前面的所有操作结果，进行诊断与鉴别诊断，并可进行疑诊支持与排除；</w:t>
      </w:r>
    </w:p>
    <w:p w14:paraId="4FDA8B8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.4.6.可制定诊疗方案；</w:t>
      </w:r>
    </w:p>
    <w:p w14:paraId="3993BFF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3</w:t>
      </w:r>
      <w:r>
        <w:rPr>
          <w:rFonts w:hint="eastAsia"/>
          <w:b/>
          <w:bCs/>
          <w:sz w:val="21"/>
          <w:szCs w:val="21"/>
          <w:highlight w:val="none"/>
        </w:rPr>
        <w:t>.5</w:t>
      </w:r>
      <w:r>
        <w:rPr>
          <w:rFonts w:hint="eastAsia"/>
          <w:b/>
          <w:bCs/>
          <w:sz w:val="21"/>
          <w:szCs w:val="21"/>
          <w:highlight w:val="none"/>
          <w:lang w:val="en-US" w:eastAsia="zh-CN"/>
        </w:rPr>
        <w:t xml:space="preserve"> </w:t>
      </w:r>
      <w:r>
        <w:rPr>
          <w:rFonts w:hint="eastAsia"/>
          <w:b/>
          <w:bCs/>
          <w:sz w:val="21"/>
          <w:szCs w:val="21"/>
          <w:highlight w:val="none"/>
        </w:rPr>
        <w:t>给药功能</w:t>
      </w:r>
    </w:p>
    <w:p w14:paraId="42AD745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sz w:val="21"/>
          <w:szCs w:val="21"/>
          <w:highlight w:val="none"/>
          <w:lang w:val="en-US" w:eastAsia="zh-CN"/>
        </w:rPr>
        <w:t>3</w:t>
      </w:r>
      <w:r>
        <w:rPr>
          <w:rFonts w:hint="eastAsia"/>
          <w:sz w:val="21"/>
          <w:szCs w:val="21"/>
          <w:highlight w:val="none"/>
        </w:rPr>
        <w:t>.5.1.系统内</w:t>
      </w:r>
      <w:r>
        <w:rPr>
          <w:rFonts w:hint="eastAsia"/>
          <w:color w:val="auto"/>
          <w:sz w:val="21"/>
          <w:szCs w:val="21"/>
          <w:highlight w:val="none"/>
        </w:rPr>
        <w:t>置</w:t>
      </w:r>
      <w:r>
        <w:rPr>
          <w:rFonts w:hint="eastAsia"/>
          <w:color w:val="auto"/>
          <w:sz w:val="21"/>
          <w:szCs w:val="21"/>
          <w:highlight w:val="none"/>
          <w:lang w:val="en-US" w:eastAsia="zh-CN"/>
        </w:rPr>
        <w:t>≥</w:t>
      </w:r>
      <w:r>
        <w:rPr>
          <w:rFonts w:hint="eastAsia"/>
          <w:color w:val="auto"/>
          <w:sz w:val="21"/>
          <w:szCs w:val="21"/>
          <w:highlight w:val="none"/>
        </w:rPr>
        <w:t>300种药物，支持快速查找功能，可通过关键字模糊搜索。支持自主添加案例药品功能。</w:t>
      </w:r>
    </w:p>
    <w:p w14:paraId="21AAE9C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.5.2.具有药物治疗模块，可选择具体的药品、给药方式、用药频次等，支持组合用药。</w:t>
      </w:r>
    </w:p>
    <w:p w14:paraId="692CA45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.5.3.给药途径包括静脉注射、</w:t>
      </w:r>
      <w:r>
        <w:rPr>
          <w:rFonts w:hint="eastAsia"/>
          <w:b w:val="0"/>
          <w:bCs w:val="0"/>
          <w:color w:val="auto"/>
          <w:sz w:val="21"/>
          <w:szCs w:val="21"/>
          <w:highlight w:val="none"/>
        </w:rPr>
        <w:t>静脉</w:t>
      </w:r>
      <w:r>
        <w:rPr>
          <w:rFonts w:hint="eastAsia"/>
          <w:b w:val="0"/>
          <w:bCs w:val="0"/>
          <w:color w:val="auto"/>
          <w:sz w:val="21"/>
          <w:szCs w:val="21"/>
          <w:highlight w:val="none"/>
          <w:lang w:val="en-US" w:eastAsia="zh-CN"/>
        </w:rPr>
        <w:t>滴注</w:t>
      </w:r>
      <w:r>
        <w:rPr>
          <w:rFonts w:hint="eastAsia"/>
          <w:color w:val="auto"/>
          <w:sz w:val="21"/>
          <w:szCs w:val="21"/>
          <w:highlight w:val="none"/>
          <w:lang w:val="en-US" w:eastAsia="zh-CN"/>
        </w:rPr>
        <w:t>、</w:t>
      </w:r>
      <w:r>
        <w:rPr>
          <w:rFonts w:hint="eastAsia"/>
          <w:color w:val="auto"/>
          <w:sz w:val="21"/>
          <w:szCs w:val="21"/>
          <w:highlight w:val="none"/>
        </w:rPr>
        <w:t>静脉泵入、皮下注射、皮内注射、肌内注射、骨内注射等≥7种</w:t>
      </w:r>
      <w:r>
        <w:rPr>
          <w:rFonts w:hint="eastAsia"/>
          <w:sz w:val="21"/>
          <w:szCs w:val="21"/>
          <w:highlight w:val="none"/>
        </w:rPr>
        <w:t>。</w:t>
      </w:r>
    </w:p>
    <w:p w14:paraId="496F5BD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.5.4.给药后，模拟人与数字人可自动产生体征变化。</w:t>
      </w:r>
    </w:p>
    <w:p w14:paraId="7D8004E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.5.5.系统支持自动生成相应的用药记录。</w:t>
      </w:r>
    </w:p>
    <w:p w14:paraId="663F214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3</w:t>
      </w:r>
      <w:r>
        <w:rPr>
          <w:rFonts w:hint="eastAsia"/>
          <w:b/>
          <w:bCs/>
          <w:sz w:val="21"/>
          <w:szCs w:val="21"/>
          <w:highlight w:val="none"/>
        </w:rPr>
        <w:t>.6</w:t>
      </w:r>
      <w:r>
        <w:rPr>
          <w:rFonts w:hint="eastAsia"/>
          <w:b/>
          <w:bCs/>
          <w:sz w:val="21"/>
          <w:szCs w:val="21"/>
          <w:highlight w:val="none"/>
          <w:lang w:val="en-US" w:eastAsia="zh-CN"/>
        </w:rPr>
        <w:t xml:space="preserve"> </w:t>
      </w:r>
      <w:r>
        <w:rPr>
          <w:rFonts w:hint="eastAsia"/>
          <w:b/>
          <w:bCs/>
          <w:sz w:val="21"/>
          <w:szCs w:val="21"/>
          <w:highlight w:val="none"/>
        </w:rPr>
        <w:t>AI问诊功能（提供产品截图）</w:t>
      </w:r>
    </w:p>
    <w:p w14:paraId="2B8D5A9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.6.1.问诊形式支持文本录入，语音录入，连续语音问诊等三种模式自由切换；</w:t>
      </w:r>
    </w:p>
    <w:p w14:paraId="7429ABD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.6.2.支持问诊评价；</w:t>
      </w:r>
    </w:p>
    <w:p w14:paraId="2435BB5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3</w:t>
      </w:r>
      <w:r>
        <w:rPr>
          <w:rFonts w:hint="eastAsia"/>
          <w:sz w:val="21"/>
          <w:szCs w:val="21"/>
          <w:highlight w:val="none"/>
        </w:rPr>
        <w:t>.6.3.支持问诊记录查看，可实时生成问诊对话记录，可方便查看以往问诊记录及评价信息；</w:t>
      </w:r>
    </w:p>
    <w:p w14:paraId="266C44D5">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color w:val="auto"/>
          <w:sz w:val="21"/>
          <w:szCs w:val="21"/>
          <w:highlight w:val="none"/>
        </w:rPr>
      </w:pPr>
      <w:r>
        <w:rPr>
          <w:rFonts w:hint="eastAsia"/>
          <w:b/>
          <w:bCs/>
          <w:color w:val="auto"/>
          <w:sz w:val="21"/>
          <w:szCs w:val="21"/>
          <w:highlight w:val="none"/>
          <w:lang w:val="en-US" w:eastAsia="zh-CN"/>
        </w:rPr>
        <w:t xml:space="preserve">3.7 </w:t>
      </w:r>
      <w:r>
        <w:rPr>
          <w:rFonts w:hint="eastAsia"/>
          <w:b/>
          <w:bCs/>
          <w:color w:val="auto"/>
          <w:sz w:val="21"/>
          <w:szCs w:val="21"/>
          <w:highlight w:val="none"/>
        </w:rPr>
        <w:t>循环系统功能</w:t>
      </w:r>
    </w:p>
    <w:p w14:paraId="5B8EBB1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color w:val="auto"/>
          <w:sz w:val="21"/>
          <w:szCs w:val="21"/>
          <w:highlight w:val="none"/>
        </w:rPr>
      </w:pPr>
      <w:r>
        <w:rPr>
          <w:rFonts w:hint="eastAsia"/>
          <w:color w:val="auto"/>
          <w:sz w:val="21"/>
          <w:szCs w:val="21"/>
          <w:highlight w:val="none"/>
          <w:lang w:val="en-US" w:eastAsia="zh-CN"/>
        </w:rPr>
        <w:t>3.7</w:t>
      </w:r>
      <w:r>
        <w:rPr>
          <w:rFonts w:hint="eastAsia"/>
          <w:color w:val="auto"/>
          <w:sz w:val="21"/>
          <w:szCs w:val="21"/>
          <w:highlight w:val="none"/>
        </w:rPr>
        <w:t>.1.系统内置正常心电图、窦性心动过速、窦性心动过缓、停搏、</w:t>
      </w:r>
      <w:r>
        <w:rPr>
          <w:rFonts w:hint="eastAsia"/>
          <w:color w:val="auto"/>
          <w:sz w:val="21"/>
          <w:szCs w:val="21"/>
          <w:highlight w:val="none"/>
          <w:lang w:val="en-US" w:eastAsia="zh-CN"/>
        </w:rPr>
        <w:t>PEA（无脉性电活动）、</w:t>
      </w:r>
      <w:r>
        <w:rPr>
          <w:rFonts w:hint="eastAsia"/>
          <w:color w:val="auto"/>
          <w:sz w:val="21"/>
          <w:szCs w:val="21"/>
          <w:highlight w:val="none"/>
        </w:rPr>
        <w:t>无脉性室速</w:t>
      </w:r>
      <w:r>
        <w:rPr>
          <w:rFonts w:hint="eastAsia"/>
          <w:color w:val="auto"/>
          <w:sz w:val="21"/>
          <w:szCs w:val="21"/>
          <w:highlight w:val="none"/>
          <w:lang w:eastAsia="zh-CN"/>
        </w:rPr>
        <w:t>、</w:t>
      </w:r>
      <w:r>
        <w:rPr>
          <w:rFonts w:hint="eastAsia"/>
          <w:color w:val="auto"/>
          <w:sz w:val="21"/>
          <w:szCs w:val="21"/>
          <w:highlight w:val="none"/>
          <w:lang w:val="en-US" w:eastAsia="zh-CN"/>
        </w:rPr>
        <w:t>心脏压塞</w:t>
      </w:r>
      <w:r>
        <w:rPr>
          <w:rFonts w:hint="eastAsia"/>
          <w:color w:val="auto"/>
          <w:sz w:val="21"/>
          <w:szCs w:val="21"/>
          <w:highlight w:val="none"/>
          <w:lang w:eastAsia="zh-CN"/>
        </w:rPr>
        <w:t>、</w:t>
      </w:r>
      <w:r>
        <w:rPr>
          <w:rFonts w:hint="eastAsia"/>
          <w:color w:val="auto"/>
          <w:sz w:val="21"/>
          <w:szCs w:val="21"/>
          <w:highlight w:val="none"/>
          <w:lang w:val="en-US" w:eastAsia="zh-CN"/>
        </w:rPr>
        <w:t>室上性心动过速、</w:t>
      </w:r>
      <w:r>
        <w:rPr>
          <w:rFonts w:hint="eastAsia"/>
          <w:color w:val="auto"/>
          <w:sz w:val="21"/>
          <w:szCs w:val="21"/>
          <w:highlight w:val="none"/>
        </w:rPr>
        <w:t>左心室肥</w:t>
      </w:r>
      <w:r>
        <w:rPr>
          <w:rFonts w:hint="eastAsia"/>
          <w:color w:val="auto"/>
          <w:sz w:val="21"/>
          <w:szCs w:val="21"/>
          <w:highlight w:val="none"/>
          <w:lang w:val="en-US" w:eastAsia="zh-CN"/>
        </w:rPr>
        <w:t>厚、</w:t>
      </w:r>
      <w:r>
        <w:rPr>
          <w:rFonts w:hint="eastAsia"/>
          <w:color w:val="auto"/>
          <w:sz w:val="21"/>
          <w:szCs w:val="21"/>
          <w:highlight w:val="none"/>
        </w:rPr>
        <w:t>心室扑动</w:t>
      </w:r>
      <w:r>
        <w:rPr>
          <w:rFonts w:hint="eastAsia"/>
          <w:color w:val="auto"/>
          <w:sz w:val="21"/>
          <w:szCs w:val="21"/>
          <w:highlight w:val="none"/>
          <w:lang w:eastAsia="zh-CN"/>
        </w:rPr>
        <w:t>、</w:t>
      </w:r>
      <w:r>
        <w:rPr>
          <w:rFonts w:hint="eastAsia"/>
          <w:color w:val="auto"/>
          <w:sz w:val="21"/>
          <w:szCs w:val="21"/>
          <w:highlight w:val="none"/>
        </w:rPr>
        <w:t>心房颤动、心室颤动、完全性左束支传导阻滞</w:t>
      </w:r>
      <w:r>
        <w:rPr>
          <w:rFonts w:hint="eastAsia"/>
          <w:color w:val="auto"/>
          <w:sz w:val="21"/>
          <w:szCs w:val="21"/>
          <w:highlight w:val="none"/>
          <w:lang w:eastAsia="zh-CN"/>
        </w:rPr>
        <w:t>、</w:t>
      </w:r>
      <w:r>
        <w:rPr>
          <w:rFonts w:hint="eastAsia"/>
          <w:color w:val="auto"/>
          <w:sz w:val="21"/>
          <w:szCs w:val="21"/>
          <w:highlight w:val="none"/>
        </w:rPr>
        <w:t>预激综合征</w:t>
      </w:r>
      <w:r>
        <w:rPr>
          <w:rFonts w:hint="eastAsia"/>
          <w:color w:val="auto"/>
          <w:sz w:val="21"/>
          <w:szCs w:val="21"/>
          <w:highlight w:val="none"/>
          <w:lang w:eastAsia="zh-CN"/>
        </w:rPr>
        <w:t>、</w:t>
      </w:r>
      <w:r>
        <w:rPr>
          <w:rFonts w:hint="eastAsia"/>
          <w:color w:val="auto"/>
          <w:sz w:val="21"/>
          <w:szCs w:val="21"/>
          <w:highlight w:val="none"/>
        </w:rPr>
        <w:t>二度II型房室传导阻滞</w:t>
      </w:r>
      <w:r>
        <w:rPr>
          <w:rFonts w:hint="eastAsia"/>
          <w:color w:val="auto"/>
          <w:sz w:val="21"/>
          <w:szCs w:val="21"/>
          <w:highlight w:val="none"/>
          <w:lang w:eastAsia="zh-CN"/>
        </w:rPr>
        <w:t>、</w:t>
      </w:r>
      <w:r>
        <w:rPr>
          <w:rFonts w:hint="eastAsia"/>
          <w:color w:val="auto"/>
          <w:sz w:val="21"/>
          <w:szCs w:val="21"/>
          <w:highlight w:val="none"/>
        </w:rPr>
        <w:t>下壁心肌梗死、超急性下壁心肌梗</w:t>
      </w:r>
      <w:r>
        <w:rPr>
          <w:rFonts w:hint="eastAsia"/>
          <w:color w:val="auto"/>
          <w:sz w:val="21"/>
          <w:szCs w:val="21"/>
          <w:highlight w:val="none"/>
          <w:lang w:val="en-US" w:eastAsia="zh-CN"/>
        </w:rPr>
        <w:t>死、室性</w:t>
      </w:r>
      <w:r>
        <w:rPr>
          <w:rFonts w:hint="eastAsia"/>
          <w:color w:val="auto"/>
          <w:sz w:val="21"/>
          <w:szCs w:val="21"/>
          <w:highlight w:val="none"/>
        </w:rPr>
        <w:t>心动过速</w:t>
      </w:r>
      <w:r>
        <w:rPr>
          <w:rFonts w:hint="eastAsia"/>
          <w:color w:val="auto"/>
          <w:sz w:val="21"/>
          <w:szCs w:val="21"/>
          <w:highlight w:val="none"/>
          <w:lang w:eastAsia="zh-CN"/>
        </w:rPr>
        <w:t>、</w:t>
      </w:r>
      <w:r>
        <w:rPr>
          <w:rFonts w:hint="eastAsia"/>
          <w:color w:val="auto"/>
          <w:sz w:val="21"/>
          <w:szCs w:val="21"/>
          <w:highlight w:val="none"/>
        </w:rPr>
        <w:t>不完全性右束支传导阻滞</w:t>
      </w:r>
      <w:r>
        <w:rPr>
          <w:rFonts w:hint="eastAsia"/>
          <w:color w:val="auto"/>
          <w:sz w:val="21"/>
          <w:szCs w:val="21"/>
          <w:highlight w:val="none"/>
          <w:lang w:eastAsia="zh-CN"/>
        </w:rPr>
        <w:t>、</w:t>
      </w:r>
      <w:r>
        <w:rPr>
          <w:rFonts w:hint="eastAsia"/>
          <w:color w:val="auto"/>
          <w:sz w:val="21"/>
          <w:szCs w:val="21"/>
          <w:highlight w:val="none"/>
        </w:rPr>
        <w:t>房性早搏二联律伴</w:t>
      </w:r>
      <w:r>
        <w:rPr>
          <w:rFonts w:hint="eastAsia"/>
          <w:color w:val="auto"/>
          <w:sz w:val="21"/>
          <w:szCs w:val="21"/>
          <w:highlight w:val="none"/>
          <w:lang w:val="en-US" w:eastAsia="zh-CN"/>
        </w:rPr>
        <w:t>室内差异性传导、</w:t>
      </w:r>
      <w:r>
        <w:rPr>
          <w:rFonts w:hint="eastAsia"/>
          <w:color w:val="auto"/>
          <w:sz w:val="21"/>
          <w:szCs w:val="21"/>
          <w:highlight w:val="none"/>
        </w:rPr>
        <w:t>右心房</w:t>
      </w:r>
      <w:r>
        <w:rPr>
          <w:rFonts w:hint="eastAsia"/>
          <w:color w:val="auto"/>
          <w:sz w:val="21"/>
          <w:szCs w:val="21"/>
          <w:highlight w:val="none"/>
          <w:lang w:val="en-US" w:eastAsia="zh-CN"/>
        </w:rPr>
        <w:t>肥、</w:t>
      </w:r>
      <w:r>
        <w:rPr>
          <w:rFonts w:hint="eastAsia"/>
          <w:color w:val="auto"/>
          <w:sz w:val="21"/>
          <w:szCs w:val="21"/>
          <w:highlight w:val="none"/>
        </w:rPr>
        <w:t>左心房</w:t>
      </w:r>
      <w:r>
        <w:rPr>
          <w:rFonts w:hint="eastAsia"/>
          <w:color w:val="auto"/>
          <w:sz w:val="21"/>
          <w:szCs w:val="21"/>
          <w:highlight w:val="none"/>
          <w:lang w:val="en-US" w:eastAsia="zh-CN"/>
        </w:rPr>
        <w:t>肥</w:t>
      </w:r>
      <w:r>
        <w:rPr>
          <w:rFonts w:hint="eastAsia"/>
          <w:color w:val="auto"/>
          <w:sz w:val="21"/>
          <w:szCs w:val="21"/>
          <w:highlight w:val="none"/>
        </w:rPr>
        <w:t>大</w:t>
      </w:r>
      <w:r>
        <w:rPr>
          <w:rFonts w:hint="eastAsia"/>
          <w:color w:val="auto"/>
          <w:sz w:val="21"/>
          <w:szCs w:val="21"/>
          <w:highlight w:val="none"/>
          <w:lang w:eastAsia="zh-CN"/>
        </w:rPr>
        <w:t>、</w:t>
      </w:r>
      <w:r>
        <w:rPr>
          <w:rFonts w:hint="eastAsia"/>
          <w:color w:val="auto"/>
          <w:sz w:val="21"/>
          <w:szCs w:val="21"/>
          <w:highlight w:val="none"/>
        </w:rPr>
        <w:t>左心室肥</w:t>
      </w:r>
      <w:r>
        <w:rPr>
          <w:rFonts w:hint="eastAsia"/>
          <w:color w:val="auto"/>
          <w:sz w:val="21"/>
          <w:szCs w:val="21"/>
          <w:highlight w:val="none"/>
          <w:lang w:val="en-US" w:eastAsia="zh-CN"/>
        </w:rPr>
        <w:t>厚、</w:t>
      </w:r>
      <w:r>
        <w:rPr>
          <w:rFonts w:hint="eastAsia"/>
          <w:color w:val="auto"/>
          <w:sz w:val="21"/>
          <w:szCs w:val="21"/>
          <w:highlight w:val="none"/>
        </w:rPr>
        <w:t>右心室肥</w:t>
      </w:r>
      <w:r>
        <w:rPr>
          <w:rFonts w:hint="eastAsia"/>
          <w:color w:val="auto"/>
          <w:sz w:val="21"/>
          <w:szCs w:val="21"/>
          <w:highlight w:val="none"/>
          <w:lang w:val="en-US" w:eastAsia="zh-CN"/>
        </w:rPr>
        <w:t>厚、</w:t>
      </w:r>
      <w:r>
        <w:rPr>
          <w:rFonts w:hint="eastAsia"/>
          <w:color w:val="auto"/>
          <w:sz w:val="21"/>
          <w:szCs w:val="21"/>
          <w:highlight w:val="none"/>
        </w:rPr>
        <w:t>急性心肌缺</w:t>
      </w:r>
      <w:r>
        <w:rPr>
          <w:rFonts w:hint="eastAsia"/>
          <w:color w:val="auto"/>
          <w:sz w:val="21"/>
          <w:szCs w:val="21"/>
          <w:highlight w:val="none"/>
          <w:lang w:val="en-US" w:eastAsia="zh-CN"/>
        </w:rPr>
        <w:t>血</w:t>
      </w:r>
      <w:r>
        <w:rPr>
          <w:rFonts w:hint="eastAsia"/>
          <w:color w:val="auto"/>
          <w:sz w:val="21"/>
          <w:szCs w:val="21"/>
          <w:highlight w:val="none"/>
          <w:lang w:eastAsia="zh-CN"/>
        </w:rPr>
        <w:t>、</w:t>
      </w:r>
      <w:r>
        <w:rPr>
          <w:rFonts w:hint="eastAsia"/>
          <w:color w:val="auto"/>
          <w:sz w:val="21"/>
          <w:szCs w:val="21"/>
          <w:highlight w:val="none"/>
        </w:rPr>
        <w:t>急性</w:t>
      </w:r>
      <w:r>
        <w:rPr>
          <w:rFonts w:hint="eastAsia"/>
          <w:color w:val="auto"/>
          <w:sz w:val="21"/>
          <w:szCs w:val="21"/>
          <w:highlight w:val="none"/>
          <w:lang w:val="en-US" w:eastAsia="zh-CN"/>
        </w:rPr>
        <w:t>前壁</w:t>
      </w:r>
      <w:r>
        <w:rPr>
          <w:rFonts w:hint="eastAsia"/>
          <w:color w:val="auto"/>
          <w:sz w:val="21"/>
          <w:szCs w:val="21"/>
          <w:highlight w:val="none"/>
        </w:rPr>
        <w:t>心肌梗死</w:t>
      </w:r>
      <w:r>
        <w:rPr>
          <w:rFonts w:hint="eastAsia"/>
          <w:color w:val="auto"/>
          <w:sz w:val="21"/>
          <w:szCs w:val="21"/>
          <w:highlight w:val="none"/>
          <w:lang w:eastAsia="zh-CN"/>
        </w:rPr>
        <w:t>（</w:t>
      </w:r>
      <w:r>
        <w:rPr>
          <w:rFonts w:hint="eastAsia"/>
          <w:color w:val="auto"/>
          <w:sz w:val="21"/>
          <w:szCs w:val="21"/>
          <w:highlight w:val="none"/>
        </w:rPr>
        <w:t>损伤期</w:t>
      </w:r>
      <w:r>
        <w:rPr>
          <w:rFonts w:hint="eastAsia"/>
          <w:color w:val="auto"/>
          <w:sz w:val="21"/>
          <w:szCs w:val="21"/>
          <w:highlight w:val="none"/>
          <w:lang w:eastAsia="zh-CN"/>
        </w:rPr>
        <w:t>）、</w:t>
      </w:r>
      <w:r>
        <w:rPr>
          <w:rFonts w:hint="eastAsia"/>
          <w:color w:val="auto"/>
          <w:sz w:val="21"/>
          <w:szCs w:val="21"/>
          <w:highlight w:val="none"/>
        </w:rPr>
        <w:t>急性前间壁心肌梗死</w:t>
      </w:r>
      <w:r>
        <w:rPr>
          <w:rFonts w:hint="eastAsia"/>
          <w:color w:val="auto"/>
          <w:sz w:val="21"/>
          <w:szCs w:val="21"/>
          <w:highlight w:val="none"/>
          <w:lang w:eastAsia="zh-CN"/>
        </w:rPr>
        <w:t>、</w:t>
      </w:r>
      <w:r>
        <w:rPr>
          <w:rFonts w:hint="eastAsia"/>
          <w:color w:val="auto"/>
          <w:sz w:val="21"/>
          <w:szCs w:val="21"/>
          <w:highlight w:val="none"/>
        </w:rPr>
        <w:t>急性前壁心肌梗死</w:t>
      </w:r>
      <w:r>
        <w:rPr>
          <w:rFonts w:hint="eastAsia"/>
          <w:color w:val="auto"/>
          <w:sz w:val="21"/>
          <w:szCs w:val="21"/>
          <w:highlight w:val="none"/>
          <w:lang w:eastAsia="zh-CN"/>
        </w:rPr>
        <w:t>、</w:t>
      </w:r>
      <w:r>
        <w:rPr>
          <w:rFonts w:hint="eastAsia"/>
          <w:color w:val="auto"/>
          <w:sz w:val="21"/>
          <w:szCs w:val="21"/>
          <w:highlight w:val="none"/>
        </w:rPr>
        <w:t>急性广泛</w:t>
      </w:r>
      <w:r>
        <w:rPr>
          <w:rFonts w:hint="eastAsia"/>
          <w:color w:val="auto"/>
          <w:sz w:val="21"/>
          <w:szCs w:val="21"/>
          <w:highlight w:val="none"/>
          <w:lang w:val="en-US" w:eastAsia="zh-CN"/>
        </w:rPr>
        <w:t>前壁</w:t>
      </w:r>
      <w:r>
        <w:rPr>
          <w:rFonts w:hint="eastAsia"/>
          <w:color w:val="auto"/>
          <w:sz w:val="21"/>
          <w:szCs w:val="21"/>
          <w:highlight w:val="none"/>
        </w:rPr>
        <w:t>心肌梗死</w:t>
      </w:r>
      <w:r>
        <w:rPr>
          <w:rFonts w:hint="eastAsia"/>
          <w:color w:val="auto"/>
          <w:sz w:val="21"/>
          <w:szCs w:val="21"/>
          <w:highlight w:val="none"/>
          <w:lang w:eastAsia="zh-CN"/>
        </w:rPr>
        <w:t>、</w:t>
      </w:r>
      <w:r>
        <w:rPr>
          <w:rFonts w:hint="eastAsia"/>
          <w:color w:val="auto"/>
          <w:sz w:val="21"/>
          <w:szCs w:val="21"/>
          <w:highlight w:val="none"/>
        </w:rPr>
        <w:t>病态窦房结综合征</w:t>
      </w:r>
      <w:r>
        <w:rPr>
          <w:rFonts w:hint="eastAsia"/>
          <w:color w:val="auto"/>
          <w:sz w:val="21"/>
          <w:szCs w:val="21"/>
          <w:highlight w:val="none"/>
          <w:lang w:eastAsia="zh-CN"/>
        </w:rPr>
        <w:t>（</w:t>
      </w:r>
      <w:r>
        <w:rPr>
          <w:rFonts w:hint="eastAsia"/>
          <w:color w:val="auto"/>
          <w:sz w:val="21"/>
          <w:szCs w:val="21"/>
          <w:highlight w:val="none"/>
        </w:rPr>
        <w:t>窦房阻滞</w:t>
      </w:r>
      <w:r>
        <w:rPr>
          <w:rFonts w:hint="eastAsia"/>
          <w:color w:val="auto"/>
          <w:sz w:val="21"/>
          <w:szCs w:val="21"/>
          <w:highlight w:val="none"/>
          <w:lang w:eastAsia="zh-CN"/>
        </w:rPr>
        <w:t>）、</w:t>
      </w:r>
      <w:r>
        <w:rPr>
          <w:rFonts w:hint="eastAsia"/>
          <w:color w:val="auto"/>
          <w:sz w:val="21"/>
          <w:szCs w:val="21"/>
          <w:highlight w:val="none"/>
        </w:rPr>
        <w:t>心房扑动</w:t>
      </w:r>
      <w:r>
        <w:rPr>
          <w:rFonts w:hint="eastAsia"/>
          <w:color w:val="auto"/>
          <w:sz w:val="21"/>
          <w:szCs w:val="21"/>
          <w:highlight w:val="none"/>
          <w:lang w:val="en-US" w:eastAsia="zh-CN"/>
        </w:rPr>
        <w:t>I</w:t>
      </w:r>
      <w:r>
        <w:rPr>
          <w:rFonts w:hint="eastAsia"/>
          <w:color w:val="auto"/>
          <w:sz w:val="21"/>
          <w:szCs w:val="21"/>
          <w:highlight w:val="none"/>
        </w:rPr>
        <w:t>型</w:t>
      </w:r>
      <w:r>
        <w:rPr>
          <w:rFonts w:hint="eastAsia"/>
          <w:color w:val="auto"/>
          <w:sz w:val="21"/>
          <w:szCs w:val="21"/>
          <w:highlight w:val="none"/>
          <w:lang w:eastAsia="zh-CN"/>
        </w:rPr>
        <w:t>、</w:t>
      </w:r>
      <w:r>
        <w:rPr>
          <w:rFonts w:hint="eastAsia"/>
          <w:color w:val="auto"/>
          <w:sz w:val="21"/>
          <w:szCs w:val="21"/>
          <w:highlight w:val="none"/>
        </w:rPr>
        <w:t>心房扑动</w:t>
      </w:r>
      <w:r>
        <w:rPr>
          <w:rFonts w:hint="eastAsia"/>
          <w:color w:val="auto"/>
          <w:sz w:val="21"/>
          <w:szCs w:val="21"/>
          <w:highlight w:val="none"/>
          <w:lang w:val="en-US" w:eastAsia="zh-CN"/>
        </w:rPr>
        <w:t>II</w:t>
      </w:r>
      <w:r>
        <w:rPr>
          <w:rFonts w:hint="eastAsia"/>
          <w:color w:val="auto"/>
          <w:sz w:val="21"/>
          <w:szCs w:val="21"/>
          <w:highlight w:val="none"/>
        </w:rPr>
        <w:t>型</w:t>
      </w:r>
      <w:r>
        <w:rPr>
          <w:rFonts w:hint="eastAsia"/>
          <w:color w:val="auto"/>
          <w:sz w:val="21"/>
          <w:szCs w:val="21"/>
          <w:highlight w:val="none"/>
          <w:lang w:eastAsia="zh-CN"/>
        </w:rPr>
        <w:t>、</w:t>
      </w:r>
      <w:r>
        <w:rPr>
          <w:rFonts w:hint="eastAsia"/>
          <w:color w:val="auto"/>
          <w:sz w:val="21"/>
          <w:szCs w:val="21"/>
          <w:highlight w:val="none"/>
        </w:rPr>
        <w:t>病态窦房结综合征</w:t>
      </w:r>
      <w:r>
        <w:rPr>
          <w:rFonts w:hint="eastAsia"/>
          <w:color w:val="auto"/>
          <w:sz w:val="21"/>
          <w:szCs w:val="21"/>
          <w:highlight w:val="none"/>
          <w:lang w:eastAsia="zh-CN"/>
        </w:rPr>
        <w:t>（</w:t>
      </w:r>
      <w:r>
        <w:rPr>
          <w:rFonts w:hint="eastAsia"/>
          <w:color w:val="auto"/>
          <w:sz w:val="21"/>
          <w:szCs w:val="21"/>
          <w:highlight w:val="none"/>
        </w:rPr>
        <w:t>慢-快综合征</w:t>
      </w:r>
      <w:r>
        <w:rPr>
          <w:rFonts w:hint="eastAsia"/>
          <w:color w:val="auto"/>
          <w:sz w:val="21"/>
          <w:szCs w:val="21"/>
          <w:highlight w:val="none"/>
          <w:lang w:eastAsia="zh-CN"/>
        </w:rPr>
        <w:t>）、</w:t>
      </w:r>
      <w:r>
        <w:rPr>
          <w:rFonts w:hint="eastAsia"/>
          <w:color w:val="auto"/>
          <w:sz w:val="21"/>
          <w:szCs w:val="21"/>
          <w:highlight w:val="none"/>
        </w:rPr>
        <w:t>变异性心绞痛</w:t>
      </w:r>
      <w:r>
        <w:rPr>
          <w:rFonts w:hint="eastAsia"/>
          <w:color w:val="auto"/>
          <w:sz w:val="21"/>
          <w:szCs w:val="21"/>
          <w:highlight w:val="none"/>
          <w:lang w:eastAsia="zh-CN"/>
        </w:rPr>
        <w:t>、</w:t>
      </w:r>
      <w:r>
        <w:rPr>
          <w:rFonts w:hint="eastAsia"/>
          <w:color w:val="auto"/>
          <w:sz w:val="21"/>
          <w:szCs w:val="21"/>
          <w:highlight w:val="none"/>
        </w:rPr>
        <w:t>慢性心肌缺血</w:t>
      </w:r>
      <w:r>
        <w:rPr>
          <w:rFonts w:hint="eastAsia"/>
          <w:color w:val="auto"/>
          <w:sz w:val="21"/>
          <w:szCs w:val="21"/>
          <w:highlight w:val="none"/>
          <w:lang w:eastAsia="zh-CN"/>
        </w:rPr>
        <w:t>、</w:t>
      </w:r>
      <w:r>
        <w:rPr>
          <w:rFonts w:hint="eastAsia"/>
          <w:color w:val="auto"/>
          <w:sz w:val="21"/>
          <w:szCs w:val="21"/>
          <w:highlight w:val="none"/>
        </w:rPr>
        <w:t>陈旧性心肌梗死、急性下壁心肌梗死等≥37种心电图。（提供产品截图）</w:t>
      </w:r>
    </w:p>
    <w:p w14:paraId="0E23EAC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3.8心电监护功能</w:t>
      </w:r>
    </w:p>
    <w:p w14:paraId="45EB604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lang w:val="en-US" w:eastAsia="zh-CN"/>
        </w:rPr>
      </w:pPr>
      <w:r>
        <w:rPr>
          <w:rFonts w:hint="eastAsia"/>
          <w:sz w:val="21"/>
          <w:szCs w:val="21"/>
          <w:highlight w:val="none"/>
          <w:lang w:val="en-US" w:eastAsia="zh-CN"/>
        </w:rPr>
        <w:t>教学应用系统可自动识别并记录监护操作，包括：心电监护、血氧测量、血压测量、体温测量。</w:t>
      </w:r>
    </w:p>
    <w:p w14:paraId="7B190DD1">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3.9 硬件部分</w:t>
      </w:r>
    </w:p>
    <w:p w14:paraId="45324B89">
      <w:pPr>
        <w:spacing w:before="0" w:beforeLines="0" w:line="320" w:lineRule="exact"/>
        <w:ind w:left="420" w:leftChars="200" w:firstLine="0" w:firstLineChars="0"/>
        <w:jc w:val="both"/>
        <w:rPr>
          <w:rFonts w:hint="eastAsia"/>
          <w:szCs w:val="21"/>
        </w:rPr>
      </w:pPr>
      <w:r>
        <w:rPr>
          <w:rFonts w:hint="eastAsia"/>
          <w:szCs w:val="21"/>
          <w:lang w:val="en-US" w:eastAsia="zh-CN"/>
        </w:rPr>
        <w:t xml:space="preserve">3.9.1 </w:t>
      </w:r>
      <w:r>
        <w:rPr>
          <w:rFonts w:hint="eastAsia"/>
          <w:szCs w:val="21"/>
        </w:rPr>
        <w:t>计算机</w:t>
      </w:r>
      <w:r>
        <w:rPr>
          <w:rFonts w:hint="eastAsia"/>
          <w:szCs w:val="21"/>
          <w:lang w:val="en-US" w:eastAsia="zh-CN"/>
        </w:rPr>
        <w:t>1台</w:t>
      </w:r>
      <w:r>
        <w:rPr>
          <w:rFonts w:hint="eastAsia"/>
          <w:szCs w:val="21"/>
        </w:rPr>
        <w:t xml:space="preserve"> ：CPU：主频≥3.6GHz，核心数≥14核心、内存≥8G、硬盘≥256G；</w:t>
      </w:r>
      <w:r>
        <w:rPr>
          <w:rFonts w:hint="eastAsia"/>
          <w:szCs w:val="21"/>
          <w:lang w:val="en-US" w:eastAsia="zh-CN"/>
        </w:rPr>
        <w:t xml:space="preserve">3.9.2 </w:t>
      </w:r>
      <w:r>
        <w:rPr>
          <w:rFonts w:hint="eastAsia"/>
          <w:szCs w:val="21"/>
        </w:rPr>
        <w:t>平板电脑</w:t>
      </w:r>
      <w:r>
        <w:rPr>
          <w:rFonts w:hint="eastAsia"/>
          <w:szCs w:val="21"/>
          <w:lang w:val="en-US" w:eastAsia="zh-CN"/>
        </w:rPr>
        <w:t>1台</w:t>
      </w:r>
      <w:r>
        <w:rPr>
          <w:rFonts w:hint="eastAsia"/>
          <w:szCs w:val="21"/>
        </w:rPr>
        <w:t>：硬盘≥128G、内存≥8G</w:t>
      </w:r>
    </w:p>
    <w:p w14:paraId="14F77BA8">
      <w:pPr>
        <w:pStyle w:val="3"/>
        <w:rPr>
          <w:rFonts w:hint="default"/>
          <w:lang w:val="en-US" w:eastAsia="zh-CN"/>
        </w:rPr>
      </w:pPr>
    </w:p>
    <w:p w14:paraId="2495FE5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4、</w:t>
      </w:r>
      <w:r>
        <w:rPr>
          <w:rFonts w:hint="eastAsia"/>
          <w:b/>
          <w:bCs/>
          <w:sz w:val="21"/>
          <w:szCs w:val="21"/>
          <w:highlight w:val="none"/>
        </w:rPr>
        <w:t>课程开发系统技术要求</w:t>
      </w:r>
    </w:p>
    <w:p w14:paraId="4C3B241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sz w:val="21"/>
          <w:szCs w:val="21"/>
          <w:highlight w:val="none"/>
        </w:rPr>
      </w:pPr>
      <w:r>
        <w:rPr>
          <w:rFonts w:hint="eastAsia"/>
          <w:b/>
          <w:bCs/>
          <w:sz w:val="21"/>
          <w:szCs w:val="21"/>
          <w:highlight w:val="none"/>
          <w:lang w:val="en-US" w:eastAsia="zh-CN"/>
        </w:rPr>
        <w:t>4.</w:t>
      </w:r>
      <w:r>
        <w:rPr>
          <w:rFonts w:hint="eastAsia"/>
          <w:b/>
          <w:bCs/>
          <w:sz w:val="21"/>
          <w:szCs w:val="21"/>
          <w:highlight w:val="none"/>
        </w:rPr>
        <w:t>1</w:t>
      </w:r>
      <w:r>
        <w:rPr>
          <w:rFonts w:hint="eastAsia"/>
          <w:b/>
          <w:bCs/>
          <w:sz w:val="21"/>
          <w:szCs w:val="21"/>
          <w:highlight w:val="none"/>
          <w:lang w:eastAsia="zh-CN"/>
        </w:rPr>
        <w:t>、</w:t>
      </w:r>
      <w:r>
        <w:rPr>
          <w:rFonts w:hint="eastAsia"/>
          <w:b/>
          <w:bCs/>
          <w:sz w:val="21"/>
          <w:szCs w:val="21"/>
          <w:highlight w:val="none"/>
        </w:rPr>
        <w:t>课程开发功能</w:t>
      </w:r>
      <w:r>
        <w:rPr>
          <w:rFonts w:hint="eastAsia"/>
          <w:sz w:val="21"/>
          <w:szCs w:val="21"/>
          <w:highlight w:val="none"/>
        </w:rPr>
        <w:t xml:space="preserve"> </w:t>
      </w:r>
    </w:p>
    <w:p w14:paraId="2BF308E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1.1</w:t>
      </w:r>
      <w:r>
        <w:rPr>
          <w:rFonts w:hint="eastAsia"/>
          <w:sz w:val="21"/>
          <w:szCs w:val="21"/>
          <w:highlight w:val="none"/>
          <w:lang w:val="en-US" w:eastAsia="zh-CN"/>
        </w:rPr>
        <w:t xml:space="preserve"> </w:t>
      </w:r>
      <w:r>
        <w:rPr>
          <w:rFonts w:hint="eastAsia"/>
          <w:sz w:val="21"/>
          <w:szCs w:val="21"/>
          <w:highlight w:val="none"/>
        </w:rPr>
        <w:t>系统采用B/S、C/S混合架构，可实现在浏览器上进行案例编辑。</w:t>
      </w:r>
    </w:p>
    <w:p w14:paraId="0F68E2B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4.1</w:t>
      </w:r>
      <w:r>
        <w:rPr>
          <w:rFonts w:hint="eastAsia"/>
          <w:sz w:val="21"/>
          <w:szCs w:val="21"/>
          <w:highlight w:val="none"/>
        </w:rPr>
        <w:t>.2</w:t>
      </w:r>
      <w:r>
        <w:rPr>
          <w:rFonts w:hint="eastAsia"/>
          <w:sz w:val="21"/>
          <w:szCs w:val="21"/>
          <w:highlight w:val="none"/>
          <w:lang w:val="en-US" w:eastAsia="zh-CN"/>
        </w:rPr>
        <w:t xml:space="preserve"> </w:t>
      </w:r>
      <w:r>
        <w:rPr>
          <w:rFonts w:hint="eastAsia"/>
          <w:sz w:val="21"/>
          <w:szCs w:val="21"/>
          <w:highlight w:val="none"/>
        </w:rPr>
        <w:t>系统内置包括急诊医学/重症医学各种临床案例≥30个，可供教师直接使用。除内置案例外，教师还可以根据需要自由导入、编辑、修改案例，各病程阶段均可任意设置，灵活教学。支持内置病例分类，用户可查看最近运行病例、自行创建的病例和系统内所有病例</w:t>
      </w:r>
      <w:r>
        <w:rPr>
          <w:rFonts w:hint="eastAsia"/>
          <w:sz w:val="21"/>
          <w:szCs w:val="21"/>
          <w:highlight w:val="none"/>
          <w:lang w:eastAsia="zh-CN"/>
        </w:rPr>
        <w:t>。</w:t>
      </w:r>
      <w:r>
        <w:rPr>
          <w:rFonts w:hint="eastAsia"/>
          <w:sz w:val="21"/>
          <w:szCs w:val="21"/>
          <w:highlight w:val="none"/>
        </w:rPr>
        <w:t xml:space="preserve">      </w:t>
      </w:r>
    </w:p>
    <w:p w14:paraId="593C271B">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bCs/>
          <w:sz w:val="21"/>
          <w:szCs w:val="21"/>
          <w:highlight w:val="none"/>
        </w:rPr>
      </w:pPr>
      <w:r>
        <w:rPr>
          <w:rFonts w:hint="eastAsia"/>
          <w:sz w:val="21"/>
          <w:szCs w:val="21"/>
          <w:highlight w:val="none"/>
          <w:lang w:val="en-US" w:eastAsia="zh-CN"/>
        </w:rPr>
        <w:t>4.</w:t>
      </w:r>
      <w:r>
        <w:rPr>
          <w:rFonts w:hint="eastAsia"/>
          <w:sz w:val="21"/>
          <w:szCs w:val="21"/>
          <w:highlight w:val="none"/>
        </w:rPr>
        <w:t>1.3</w:t>
      </w:r>
      <w:r>
        <w:rPr>
          <w:rFonts w:hint="eastAsia"/>
          <w:sz w:val="21"/>
          <w:szCs w:val="21"/>
          <w:highlight w:val="none"/>
          <w:lang w:val="en-US" w:eastAsia="zh-CN"/>
        </w:rPr>
        <w:t xml:space="preserve"> </w:t>
      </w:r>
      <w:r>
        <w:rPr>
          <w:rFonts w:hint="eastAsia"/>
          <w:sz w:val="21"/>
          <w:szCs w:val="21"/>
          <w:highlight w:val="none"/>
        </w:rPr>
        <w:t>具有“课程应用小程序”设计功能模块，支持教师上传预习资料、讨论提纲、试卷、学情调研、教学质量评价及学习任务等教学资源，学生可在小程序内查看和下载资源。</w:t>
      </w:r>
      <w:r>
        <w:rPr>
          <w:rFonts w:hint="eastAsia"/>
          <w:b/>
          <w:bCs/>
          <w:sz w:val="21"/>
          <w:szCs w:val="21"/>
          <w:highlight w:val="none"/>
        </w:rPr>
        <w:t>（提供产品截图）</w:t>
      </w:r>
    </w:p>
    <w:p w14:paraId="31FB207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1.4</w:t>
      </w:r>
      <w:r>
        <w:rPr>
          <w:rFonts w:hint="eastAsia"/>
          <w:sz w:val="21"/>
          <w:szCs w:val="21"/>
          <w:highlight w:val="none"/>
          <w:lang w:val="en-US" w:eastAsia="zh-CN"/>
        </w:rPr>
        <w:t xml:space="preserve"> </w:t>
      </w:r>
      <w:r>
        <w:rPr>
          <w:rFonts w:hint="eastAsia"/>
          <w:sz w:val="21"/>
          <w:szCs w:val="21"/>
          <w:highlight w:val="none"/>
        </w:rPr>
        <w:t>支持可视化的案例流程图编辑模式，显示病例流程，每个病例中包含多个状态及不同的状态跳转条件，不同状态显示不同的生理参数、检查报告等。状态可实施干预和药物满足跳转条件后自动跳转，模拟出一个完整的病例流程。</w:t>
      </w:r>
    </w:p>
    <w:p w14:paraId="5654C8A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1.5</w:t>
      </w:r>
      <w:r>
        <w:rPr>
          <w:rFonts w:hint="eastAsia"/>
          <w:sz w:val="21"/>
          <w:szCs w:val="21"/>
          <w:highlight w:val="none"/>
          <w:lang w:val="en-US" w:eastAsia="zh-CN"/>
        </w:rPr>
        <w:t xml:space="preserve"> </w:t>
      </w:r>
      <w:r>
        <w:rPr>
          <w:rFonts w:hint="eastAsia"/>
          <w:sz w:val="21"/>
          <w:szCs w:val="21"/>
          <w:highlight w:val="none"/>
        </w:rPr>
        <w:t>支持病情参数渐变设置，可实现多项病情数据的缓慢升高或者降低，包括体温，呼吸频率，脉搏，血压，血氧饱和度等。（提供产品截图）</w:t>
      </w:r>
    </w:p>
    <w:p w14:paraId="70A96AB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1.6</w:t>
      </w:r>
      <w:r>
        <w:rPr>
          <w:rFonts w:hint="eastAsia"/>
          <w:sz w:val="21"/>
          <w:szCs w:val="21"/>
          <w:highlight w:val="none"/>
          <w:lang w:val="en-US" w:eastAsia="zh-CN"/>
        </w:rPr>
        <w:t xml:space="preserve"> </w:t>
      </w:r>
      <w:r>
        <w:rPr>
          <w:rFonts w:hint="eastAsia"/>
          <w:sz w:val="21"/>
          <w:szCs w:val="21"/>
          <w:highlight w:val="none"/>
        </w:rPr>
        <w:t>支持教师在每个病程阶段下添加诊疗任务描述，并可添加诊疗任务引起的模拟人体征参数变化。可设置单一诊疗任务或多个诊疗任务组合，案例可根据具体设置完成病程状态跳转</w:t>
      </w:r>
    </w:p>
    <w:p w14:paraId="092CB71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b/>
          <w:bCs/>
          <w:sz w:val="21"/>
          <w:szCs w:val="21"/>
          <w:highlight w:val="none"/>
        </w:rPr>
      </w:pPr>
      <w:r>
        <w:rPr>
          <w:rFonts w:hint="eastAsia"/>
          <w:sz w:val="21"/>
          <w:szCs w:val="21"/>
          <w:highlight w:val="none"/>
          <w:lang w:val="en-US" w:eastAsia="zh-CN"/>
        </w:rPr>
        <w:t>4.</w:t>
      </w:r>
      <w:r>
        <w:rPr>
          <w:rFonts w:hint="eastAsia"/>
          <w:sz w:val="21"/>
          <w:szCs w:val="21"/>
          <w:highlight w:val="none"/>
        </w:rPr>
        <w:t>1.7</w:t>
      </w:r>
      <w:r>
        <w:rPr>
          <w:rFonts w:hint="eastAsia"/>
          <w:sz w:val="21"/>
          <w:szCs w:val="21"/>
          <w:highlight w:val="none"/>
          <w:lang w:val="en-US" w:eastAsia="zh-CN"/>
        </w:rPr>
        <w:t xml:space="preserve"> </w:t>
      </w:r>
      <w:r>
        <w:rPr>
          <w:rFonts w:hint="eastAsia"/>
          <w:sz w:val="21"/>
          <w:szCs w:val="21"/>
          <w:highlight w:val="none"/>
        </w:rPr>
        <w:t>支持根据编辑的病程阶段及病程演进自动生成案例流程图，并支持设置案例运行最优路径，综合考虑案例运行流程并合理调整案例设置。</w:t>
      </w:r>
      <w:r>
        <w:rPr>
          <w:rFonts w:hint="eastAsia"/>
          <w:b/>
          <w:bCs/>
          <w:sz w:val="21"/>
          <w:szCs w:val="21"/>
          <w:highlight w:val="none"/>
        </w:rPr>
        <w:t>（提供产品截图）</w:t>
      </w:r>
    </w:p>
    <w:p w14:paraId="1F6CA2B5">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1.8</w:t>
      </w:r>
      <w:r>
        <w:rPr>
          <w:rFonts w:hint="eastAsia"/>
          <w:sz w:val="21"/>
          <w:szCs w:val="21"/>
          <w:highlight w:val="none"/>
          <w:lang w:val="en-US" w:eastAsia="zh-CN"/>
        </w:rPr>
        <w:t xml:space="preserve"> </w:t>
      </w:r>
      <w:r>
        <w:rPr>
          <w:rFonts w:hint="eastAsia"/>
          <w:sz w:val="21"/>
          <w:szCs w:val="21"/>
          <w:highlight w:val="none"/>
        </w:rPr>
        <w:t>支持课程计划导出功能。</w:t>
      </w:r>
    </w:p>
    <w:p w14:paraId="119FC4D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4.</w:t>
      </w:r>
      <w:r>
        <w:rPr>
          <w:rFonts w:hint="eastAsia"/>
          <w:b/>
          <w:bCs/>
          <w:sz w:val="21"/>
          <w:szCs w:val="21"/>
          <w:highlight w:val="none"/>
        </w:rPr>
        <w:t>2</w:t>
      </w:r>
      <w:r>
        <w:rPr>
          <w:rFonts w:hint="eastAsia"/>
          <w:b/>
          <w:bCs/>
          <w:sz w:val="21"/>
          <w:szCs w:val="21"/>
          <w:highlight w:val="none"/>
          <w:lang w:eastAsia="zh-CN"/>
        </w:rPr>
        <w:t>、</w:t>
      </w:r>
      <w:r>
        <w:rPr>
          <w:rFonts w:hint="eastAsia"/>
          <w:b/>
          <w:bCs/>
          <w:sz w:val="21"/>
          <w:szCs w:val="21"/>
          <w:highlight w:val="none"/>
        </w:rPr>
        <w:t>教情学情分析功能</w:t>
      </w:r>
    </w:p>
    <w:p w14:paraId="5320D44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2.1</w:t>
      </w:r>
      <w:r>
        <w:rPr>
          <w:rFonts w:hint="eastAsia"/>
          <w:sz w:val="21"/>
          <w:szCs w:val="21"/>
          <w:highlight w:val="none"/>
          <w:lang w:val="en-US" w:eastAsia="zh-CN"/>
        </w:rPr>
        <w:t xml:space="preserve"> </w:t>
      </w:r>
      <w:r>
        <w:rPr>
          <w:rFonts w:hint="eastAsia"/>
          <w:sz w:val="21"/>
          <w:szCs w:val="21"/>
          <w:highlight w:val="none"/>
        </w:rPr>
        <w:t>支持手机端信息收集与统计分析功能，可对当前案例对应的讨论提纲，调查问卷，测试卷等相关资料进行统计分析，为教师进行课程复盘环节时做数据支撑。</w:t>
      </w:r>
    </w:p>
    <w:p w14:paraId="777E97A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2.2</w:t>
      </w:r>
      <w:r>
        <w:rPr>
          <w:rFonts w:hint="eastAsia"/>
          <w:sz w:val="21"/>
          <w:szCs w:val="21"/>
          <w:highlight w:val="none"/>
          <w:lang w:val="en-US" w:eastAsia="zh-CN"/>
        </w:rPr>
        <w:t xml:space="preserve"> </w:t>
      </w:r>
      <w:r>
        <w:rPr>
          <w:rFonts w:hint="eastAsia"/>
          <w:sz w:val="21"/>
          <w:szCs w:val="21"/>
          <w:highlight w:val="none"/>
        </w:rPr>
        <w:t>支持评分统计分析功能，可对不同案例生成评价统计表，为教师进行课程复盘环节时做数据支撑。</w:t>
      </w:r>
    </w:p>
    <w:p w14:paraId="2B26A59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2.3</w:t>
      </w:r>
      <w:r>
        <w:rPr>
          <w:rFonts w:hint="eastAsia"/>
          <w:sz w:val="21"/>
          <w:szCs w:val="21"/>
          <w:highlight w:val="none"/>
          <w:lang w:val="en-US" w:eastAsia="zh-CN"/>
        </w:rPr>
        <w:t xml:space="preserve"> </w:t>
      </w:r>
      <w:r>
        <w:rPr>
          <w:rFonts w:hint="eastAsia"/>
          <w:sz w:val="21"/>
          <w:szCs w:val="21"/>
          <w:highlight w:val="none"/>
        </w:rPr>
        <w:t>支持多人评分模式。</w:t>
      </w:r>
    </w:p>
    <w:p w14:paraId="4DE8291A">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2.4</w:t>
      </w:r>
      <w:r>
        <w:rPr>
          <w:rFonts w:hint="eastAsia"/>
          <w:sz w:val="21"/>
          <w:szCs w:val="21"/>
          <w:highlight w:val="none"/>
          <w:lang w:val="en-US" w:eastAsia="zh-CN"/>
        </w:rPr>
        <w:t xml:space="preserve"> </w:t>
      </w:r>
      <w:r>
        <w:rPr>
          <w:rFonts w:hint="eastAsia"/>
          <w:sz w:val="21"/>
          <w:szCs w:val="21"/>
          <w:highlight w:val="none"/>
        </w:rPr>
        <w:t>支持多种维度的系统评价功能，包含问诊AI评价，系统核查表评价，CPR操作评价等。</w:t>
      </w:r>
    </w:p>
    <w:p w14:paraId="0303933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2.5</w:t>
      </w:r>
      <w:r>
        <w:rPr>
          <w:rFonts w:hint="eastAsia"/>
          <w:sz w:val="21"/>
          <w:szCs w:val="21"/>
          <w:highlight w:val="none"/>
          <w:lang w:val="en-US" w:eastAsia="zh-CN"/>
        </w:rPr>
        <w:t xml:space="preserve"> </w:t>
      </w:r>
      <w:r>
        <w:rPr>
          <w:rFonts w:hint="eastAsia"/>
          <w:sz w:val="21"/>
          <w:szCs w:val="21"/>
          <w:highlight w:val="none"/>
        </w:rPr>
        <w:t>支持将案例运行过程中的音视频信息，学员操作信息，案例运行信息，诊疗记录等进行时间同步，支持快速定位查看。（提供产品截图）</w:t>
      </w:r>
    </w:p>
    <w:p w14:paraId="5EE62DF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2.6</w:t>
      </w:r>
      <w:r>
        <w:rPr>
          <w:rFonts w:hint="eastAsia"/>
          <w:sz w:val="21"/>
          <w:szCs w:val="21"/>
          <w:highlight w:val="none"/>
          <w:lang w:val="en-US" w:eastAsia="zh-CN"/>
        </w:rPr>
        <w:t xml:space="preserve"> </w:t>
      </w:r>
      <w:r>
        <w:rPr>
          <w:rFonts w:hint="eastAsia"/>
          <w:sz w:val="21"/>
          <w:szCs w:val="21"/>
          <w:highlight w:val="none"/>
        </w:rPr>
        <w:t>支持个人成长记录统计及多人综合分析统计，可统计某个案例演练过程中学员的历史成绩记录并生成成绩记录曲线，也可选择多个学员的评价结果进行综合统计分析。</w:t>
      </w:r>
    </w:p>
    <w:p w14:paraId="2F7CFAB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4.</w:t>
      </w:r>
      <w:r>
        <w:rPr>
          <w:rFonts w:hint="eastAsia"/>
          <w:b/>
          <w:bCs/>
          <w:sz w:val="21"/>
          <w:szCs w:val="21"/>
          <w:highlight w:val="none"/>
        </w:rPr>
        <w:t>3</w:t>
      </w:r>
      <w:r>
        <w:rPr>
          <w:rFonts w:hint="eastAsia"/>
          <w:b/>
          <w:bCs/>
          <w:sz w:val="21"/>
          <w:szCs w:val="21"/>
          <w:highlight w:val="none"/>
          <w:lang w:eastAsia="zh-CN"/>
        </w:rPr>
        <w:t>、</w:t>
      </w:r>
      <w:r>
        <w:rPr>
          <w:rFonts w:hint="eastAsia"/>
          <w:b/>
          <w:bCs/>
          <w:sz w:val="21"/>
          <w:szCs w:val="21"/>
          <w:highlight w:val="none"/>
        </w:rPr>
        <w:t>教学资源管理功能</w:t>
      </w:r>
    </w:p>
    <w:p w14:paraId="1BAF64B0">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3.1</w:t>
      </w:r>
      <w:r>
        <w:rPr>
          <w:rFonts w:hint="eastAsia"/>
          <w:sz w:val="21"/>
          <w:szCs w:val="21"/>
          <w:highlight w:val="none"/>
          <w:lang w:val="en-US" w:eastAsia="zh-CN"/>
        </w:rPr>
        <w:t xml:space="preserve"> </w:t>
      </w:r>
      <w:r>
        <w:rPr>
          <w:rFonts w:hint="eastAsia"/>
          <w:sz w:val="21"/>
          <w:szCs w:val="21"/>
          <w:highlight w:val="none"/>
        </w:rPr>
        <w:t>支持查看系统内置课程分类，可对课程分类进行维护，支持新增、编辑课程分类等操作。</w:t>
      </w:r>
    </w:p>
    <w:p w14:paraId="79FE992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3.2</w:t>
      </w:r>
      <w:r>
        <w:rPr>
          <w:rFonts w:hint="eastAsia"/>
          <w:sz w:val="21"/>
          <w:szCs w:val="21"/>
          <w:highlight w:val="none"/>
          <w:lang w:val="en-US" w:eastAsia="zh-CN"/>
        </w:rPr>
        <w:t xml:space="preserve"> </w:t>
      </w:r>
      <w:r>
        <w:rPr>
          <w:rFonts w:hint="eastAsia"/>
          <w:sz w:val="21"/>
          <w:szCs w:val="21"/>
          <w:highlight w:val="none"/>
        </w:rPr>
        <w:t>系统提供内置的影像检查库，可对影像学检查库进行维护，支持新增、修改、删除影像检查项目和素材。</w:t>
      </w:r>
    </w:p>
    <w:p w14:paraId="5021E86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3.3</w:t>
      </w:r>
      <w:r>
        <w:rPr>
          <w:rFonts w:hint="eastAsia"/>
          <w:sz w:val="21"/>
          <w:szCs w:val="21"/>
          <w:highlight w:val="none"/>
          <w:lang w:val="en-US" w:eastAsia="zh-CN"/>
        </w:rPr>
        <w:t xml:space="preserve"> </w:t>
      </w:r>
      <w:r>
        <w:rPr>
          <w:rFonts w:hint="eastAsia"/>
          <w:sz w:val="21"/>
          <w:szCs w:val="21"/>
          <w:highlight w:val="none"/>
        </w:rPr>
        <w:t>系统提供内置的实验室检查库，可对实验室检查库进行维护，支持新增、修改、删除实验室检查项目和素材。</w:t>
      </w:r>
    </w:p>
    <w:p w14:paraId="4359CF43">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3.4</w:t>
      </w:r>
      <w:r>
        <w:rPr>
          <w:rFonts w:hint="eastAsia"/>
          <w:sz w:val="21"/>
          <w:szCs w:val="21"/>
          <w:highlight w:val="none"/>
          <w:lang w:val="en-US" w:eastAsia="zh-CN"/>
        </w:rPr>
        <w:t xml:space="preserve"> </w:t>
      </w:r>
      <w:r>
        <w:rPr>
          <w:rFonts w:hint="eastAsia"/>
          <w:sz w:val="21"/>
          <w:szCs w:val="21"/>
          <w:highlight w:val="none"/>
        </w:rPr>
        <w:t>系统提供内置的虚拟素材库，可对虚拟素材库进行维护，支持上传、修改、删除相关素材。</w:t>
      </w:r>
    </w:p>
    <w:p w14:paraId="460E483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3.5</w:t>
      </w:r>
      <w:r>
        <w:rPr>
          <w:rFonts w:hint="eastAsia"/>
          <w:sz w:val="21"/>
          <w:szCs w:val="21"/>
          <w:highlight w:val="none"/>
          <w:lang w:val="en-US" w:eastAsia="zh-CN"/>
        </w:rPr>
        <w:t xml:space="preserve"> </w:t>
      </w:r>
      <w:r>
        <w:rPr>
          <w:rFonts w:hint="eastAsia"/>
          <w:sz w:val="21"/>
          <w:szCs w:val="21"/>
          <w:highlight w:val="none"/>
        </w:rPr>
        <w:t>系统提供内置的超声素材库，可自行上传、修改、删除相关素材。</w:t>
      </w:r>
    </w:p>
    <w:p w14:paraId="6E1308D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3.6</w:t>
      </w:r>
      <w:r>
        <w:rPr>
          <w:rFonts w:hint="eastAsia"/>
          <w:sz w:val="21"/>
          <w:szCs w:val="21"/>
          <w:highlight w:val="none"/>
          <w:lang w:val="en-US" w:eastAsia="zh-CN"/>
        </w:rPr>
        <w:t xml:space="preserve"> </w:t>
      </w:r>
      <w:r>
        <w:rPr>
          <w:rFonts w:hint="eastAsia"/>
          <w:sz w:val="21"/>
          <w:szCs w:val="21"/>
          <w:highlight w:val="none"/>
        </w:rPr>
        <w:t>系统提供内置的药物库，可对药物库进行维护，支持新增、编辑、查看和删除相关药物信息。</w:t>
      </w:r>
    </w:p>
    <w:p w14:paraId="6143A25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lang w:val="en-US" w:eastAsia="zh-CN"/>
        </w:rPr>
      </w:pPr>
    </w:p>
    <w:p w14:paraId="30AAF979">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2" w:firstLineChars="200"/>
        <w:jc w:val="both"/>
        <w:textAlignment w:val="auto"/>
        <w:rPr>
          <w:rFonts w:hint="eastAsia"/>
          <w:b/>
          <w:bCs/>
          <w:sz w:val="21"/>
          <w:szCs w:val="21"/>
          <w:highlight w:val="none"/>
        </w:rPr>
      </w:pPr>
      <w:r>
        <w:rPr>
          <w:rFonts w:hint="eastAsia"/>
          <w:b/>
          <w:bCs/>
          <w:sz w:val="21"/>
          <w:szCs w:val="21"/>
          <w:highlight w:val="none"/>
          <w:lang w:val="en-US" w:eastAsia="zh-CN"/>
        </w:rPr>
        <w:t>5、</w:t>
      </w:r>
      <w:r>
        <w:rPr>
          <w:rFonts w:hint="eastAsia"/>
          <w:b/>
          <w:bCs/>
          <w:sz w:val="21"/>
          <w:szCs w:val="21"/>
          <w:highlight w:val="none"/>
        </w:rPr>
        <w:t>实训转播系统技术要求</w:t>
      </w:r>
    </w:p>
    <w:p w14:paraId="01CB6EB8">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5.</w:t>
      </w:r>
      <w:r>
        <w:rPr>
          <w:rFonts w:hint="eastAsia"/>
          <w:sz w:val="21"/>
          <w:szCs w:val="21"/>
          <w:highlight w:val="none"/>
        </w:rPr>
        <w:t>1</w:t>
      </w:r>
      <w:r>
        <w:rPr>
          <w:rFonts w:hint="eastAsia"/>
          <w:sz w:val="21"/>
          <w:szCs w:val="21"/>
          <w:highlight w:val="none"/>
          <w:lang w:val="en-US" w:eastAsia="zh-CN"/>
        </w:rPr>
        <w:t xml:space="preserve"> </w:t>
      </w:r>
      <w:r>
        <w:rPr>
          <w:rFonts w:hint="eastAsia"/>
          <w:sz w:val="21"/>
          <w:szCs w:val="21"/>
          <w:highlight w:val="none"/>
        </w:rPr>
        <w:t xml:space="preserve">系统配备不少于2路网络摄录系统，可同步记录现场音视频，支持直播与录像功能。 </w:t>
      </w:r>
    </w:p>
    <w:p w14:paraId="06F6EA74">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5.</w:t>
      </w:r>
      <w:r>
        <w:rPr>
          <w:rFonts w:hint="eastAsia"/>
          <w:sz w:val="21"/>
          <w:szCs w:val="21"/>
          <w:highlight w:val="none"/>
        </w:rPr>
        <w:t>2</w:t>
      </w:r>
      <w:r>
        <w:rPr>
          <w:rFonts w:hint="eastAsia"/>
          <w:sz w:val="21"/>
          <w:szCs w:val="21"/>
          <w:highlight w:val="none"/>
          <w:lang w:val="en-US" w:eastAsia="zh-CN"/>
        </w:rPr>
        <w:t xml:space="preserve"> </w:t>
      </w:r>
      <w:r>
        <w:rPr>
          <w:rFonts w:hint="eastAsia"/>
          <w:sz w:val="21"/>
          <w:szCs w:val="21"/>
          <w:highlight w:val="none"/>
        </w:rPr>
        <w:t>支持直播及录像存储功能，包括现场音视频，学员操作信息，生命体征监护仪画面等，并支持在课程录制前预览摄录画面。（提供产品</w:t>
      </w:r>
      <w:r>
        <w:rPr>
          <w:rFonts w:hint="eastAsia"/>
          <w:sz w:val="21"/>
          <w:szCs w:val="21"/>
          <w:highlight w:val="none"/>
          <w:lang w:val="en-US" w:eastAsia="zh-CN"/>
        </w:rPr>
        <w:t>截图</w:t>
      </w:r>
      <w:r>
        <w:rPr>
          <w:rFonts w:hint="eastAsia"/>
          <w:sz w:val="21"/>
          <w:szCs w:val="21"/>
          <w:highlight w:val="none"/>
        </w:rPr>
        <w:t>）</w:t>
      </w:r>
    </w:p>
    <w:p w14:paraId="52A80177">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none"/>
        </w:rPr>
      </w:pPr>
      <w:r>
        <w:rPr>
          <w:rFonts w:hint="eastAsia"/>
          <w:sz w:val="21"/>
          <w:szCs w:val="21"/>
          <w:highlight w:val="none"/>
          <w:lang w:val="en-US" w:eastAsia="zh-CN"/>
        </w:rPr>
        <w:t>5.</w:t>
      </w:r>
      <w:r>
        <w:rPr>
          <w:rFonts w:hint="eastAsia"/>
          <w:sz w:val="21"/>
          <w:szCs w:val="21"/>
          <w:highlight w:val="none"/>
        </w:rPr>
        <w:t>3</w:t>
      </w:r>
      <w:r>
        <w:rPr>
          <w:rFonts w:hint="eastAsia"/>
          <w:sz w:val="21"/>
          <w:szCs w:val="21"/>
          <w:highlight w:val="none"/>
          <w:lang w:val="en-US" w:eastAsia="zh-CN"/>
        </w:rPr>
        <w:t xml:space="preserve"> </w:t>
      </w:r>
      <w:bookmarkStart w:id="0" w:name="_GoBack"/>
      <w:bookmarkEnd w:id="0"/>
      <w:r>
        <w:rPr>
          <w:rFonts w:hint="eastAsia"/>
          <w:sz w:val="21"/>
          <w:szCs w:val="21"/>
          <w:highlight w:val="none"/>
        </w:rPr>
        <w:t>录像信息可通过网页端随时调用查看。（提供产品软件截图）</w:t>
      </w:r>
    </w:p>
    <w:p w14:paraId="1382FCB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sz w:val="21"/>
          <w:szCs w:val="21"/>
          <w:highlight w:val="yellow"/>
        </w:rPr>
      </w:pPr>
    </w:p>
    <w:p w14:paraId="07ED1C9C">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eastAsia="宋体"/>
          <w:sz w:val="21"/>
          <w:szCs w:val="21"/>
          <w:highlight w:val="none"/>
          <w:lang w:eastAsia="zh-CN"/>
        </w:rPr>
      </w:pPr>
      <w:r>
        <w:rPr>
          <w:rFonts w:hint="eastAsia"/>
          <w:sz w:val="21"/>
          <w:szCs w:val="21"/>
          <w:highlight w:val="none"/>
        </w:rPr>
        <w:t>6</w:t>
      </w:r>
      <w:r>
        <w:rPr>
          <w:rFonts w:hint="eastAsia"/>
          <w:sz w:val="21"/>
          <w:szCs w:val="21"/>
          <w:highlight w:val="none"/>
          <w:lang w:eastAsia="zh-CN"/>
        </w:rPr>
        <w:t>、</w:t>
      </w:r>
      <w:r>
        <w:rPr>
          <w:rFonts w:hint="eastAsia"/>
          <w:b/>
          <w:bCs/>
          <w:sz w:val="21"/>
          <w:szCs w:val="21"/>
          <w:highlight w:val="none"/>
        </w:rPr>
        <w:t>配套附件</w:t>
      </w:r>
      <w:r>
        <w:rPr>
          <w:rFonts w:hint="eastAsia"/>
          <w:b/>
          <w:bCs/>
          <w:sz w:val="21"/>
          <w:szCs w:val="21"/>
          <w:highlight w:val="none"/>
          <w:lang w:val="en-US" w:eastAsia="zh-CN"/>
        </w:rPr>
        <w:t>技术要求</w:t>
      </w:r>
      <w:r>
        <w:rPr>
          <w:rFonts w:hint="eastAsia"/>
          <w:b/>
          <w:bCs/>
          <w:sz w:val="21"/>
          <w:szCs w:val="21"/>
          <w:highlight w:val="none"/>
          <w:lang w:eastAsia="zh-CN"/>
        </w:rPr>
        <w:t>：</w:t>
      </w:r>
    </w:p>
    <w:p w14:paraId="2BE84BBE">
      <w:pPr>
        <w:rPr>
          <w:rFonts w:hint="eastAsia"/>
          <w:b/>
          <w:bCs/>
          <w:sz w:val="21"/>
          <w:szCs w:val="21"/>
          <w:highlight w:val="none"/>
        </w:rPr>
      </w:pPr>
      <w:r>
        <w:rPr>
          <w:rFonts w:hint="eastAsia"/>
          <w:b/>
          <w:bCs/>
          <w:sz w:val="21"/>
          <w:szCs w:val="21"/>
          <w:highlight w:val="none"/>
          <w:lang w:val="en-US" w:eastAsia="zh-CN"/>
        </w:rPr>
        <w:t>6.</w:t>
      </w:r>
      <w:r>
        <w:rPr>
          <w:rFonts w:hint="eastAsia"/>
          <w:b/>
          <w:bCs/>
          <w:color w:val="auto"/>
          <w:sz w:val="21"/>
          <w:szCs w:val="21"/>
          <w:highlight w:val="none"/>
          <w:lang w:val="en-US" w:eastAsia="zh-CN"/>
        </w:rPr>
        <w:t>1.</w:t>
      </w:r>
      <w:r>
        <w:rPr>
          <w:rFonts w:hint="eastAsia"/>
          <w:b/>
          <w:bCs/>
          <w:color w:val="auto"/>
          <w:sz w:val="21"/>
          <w:szCs w:val="21"/>
          <w:highlight w:val="none"/>
        </w:rPr>
        <w:t>模拟除颤监护仪</w:t>
      </w:r>
    </w:p>
    <w:p w14:paraId="224518ED">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6.1.1.</w:t>
      </w:r>
      <w:r>
        <w:rPr>
          <w:rFonts w:hint="eastAsia" w:ascii="Times New Roman" w:hAnsi="Times New Roman" w:cs="Times New Roman"/>
          <w:sz w:val="21"/>
          <w:szCs w:val="21"/>
          <w:highlight w:val="none"/>
        </w:rPr>
        <w:t>系统配有模拟心电监护除颤一体机，模拟设备具有与真实设备相同的功能按键与显示界面信息，可与系统无线互联，能够采集设备使用过程中的操作信息与记录，进行自动分析和评测。</w:t>
      </w:r>
    </w:p>
    <w:p w14:paraId="67414DE6">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6.1.</w:t>
      </w:r>
      <w:r>
        <w:rPr>
          <w:rFonts w:hint="eastAsia" w:cs="Times New Roman"/>
          <w:sz w:val="21"/>
          <w:szCs w:val="21"/>
          <w:highlight w:val="none"/>
          <w:lang w:val="en-US" w:eastAsia="zh-CN"/>
        </w:rPr>
        <w:t>2</w:t>
      </w:r>
      <w:r>
        <w:rPr>
          <w:rFonts w:hint="eastAsia" w:ascii="Times New Roman" w:hAnsi="Times New Roman" w:cs="Times New Roman"/>
          <w:sz w:val="21"/>
          <w:szCs w:val="21"/>
          <w:highlight w:val="none"/>
          <w:lang w:val="en-US" w:eastAsia="zh-CN"/>
        </w:rPr>
        <w:t>.</w:t>
      </w:r>
      <w:r>
        <w:rPr>
          <w:rFonts w:hint="eastAsia" w:ascii="Times New Roman" w:hAnsi="Times New Roman" w:cs="Times New Roman"/>
          <w:sz w:val="21"/>
          <w:szCs w:val="21"/>
          <w:highlight w:val="none"/>
        </w:rPr>
        <w:t>可显示心电、呼吸、脉率等≥3种生命体征的波形。</w:t>
      </w:r>
    </w:p>
    <w:p w14:paraId="2E289082">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6.1.</w:t>
      </w:r>
      <w:r>
        <w:rPr>
          <w:rFonts w:hint="eastAsia" w:cs="Times New Roman"/>
          <w:sz w:val="21"/>
          <w:szCs w:val="21"/>
          <w:highlight w:val="none"/>
          <w:lang w:val="en-US" w:eastAsia="zh-CN"/>
        </w:rPr>
        <w:t>3</w:t>
      </w:r>
      <w:r>
        <w:rPr>
          <w:rFonts w:hint="eastAsia" w:ascii="Times New Roman" w:hAnsi="Times New Roman" w:cs="Times New Roman"/>
          <w:sz w:val="21"/>
          <w:szCs w:val="21"/>
          <w:highlight w:val="none"/>
          <w:lang w:val="en-US" w:eastAsia="zh-CN"/>
        </w:rPr>
        <w:t>.</w:t>
      </w:r>
      <w:r>
        <w:rPr>
          <w:rFonts w:hint="eastAsia" w:ascii="Times New Roman" w:hAnsi="Times New Roman" w:cs="Times New Roman"/>
          <w:sz w:val="21"/>
          <w:szCs w:val="21"/>
          <w:highlight w:val="none"/>
        </w:rPr>
        <w:t>监测并显示脉率、心率、呼吸、血压、中心静脉压等≥5种生命体征的参数。</w:t>
      </w:r>
    </w:p>
    <w:p w14:paraId="339C8B5E">
      <w:pPr>
        <w:keepNext w:val="0"/>
        <w:keepLines w:val="0"/>
        <w:pageBreakBefore w:val="0"/>
        <w:widowControl w:val="0"/>
        <w:kinsoku/>
        <w:wordWrap/>
        <w:overflowPunct/>
        <w:topLinePunct w:val="0"/>
        <w:autoSpaceDE/>
        <w:autoSpaceDN w:val="0"/>
        <w:bidi w:val="0"/>
        <w:adjustRightInd/>
        <w:snapToGrid w:val="0"/>
        <w:spacing w:before="0" w:beforeLines="0" w:line="320" w:lineRule="exact"/>
        <w:ind w:firstLine="420" w:firstLineChars="200"/>
        <w:jc w:val="both"/>
        <w:textAlignment w:val="auto"/>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6.1.</w:t>
      </w:r>
      <w:r>
        <w:rPr>
          <w:rFonts w:hint="eastAsia" w:cs="Times New Roman"/>
          <w:sz w:val="21"/>
          <w:szCs w:val="21"/>
          <w:highlight w:val="none"/>
          <w:lang w:val="en-US" w:eastAsia="zh-CN"/>
        </w:rPr>
        <w:t>4</w:t>
      </w:r>
      <w:r>
        <w:rPr>
          <w:rFonts w:hint="eastAsia" w:ascii="Times New Roman" w:hAnsi="Times New Roman" w:cs="Times New Roman"/>
          <w:sz w:val="21"/>
          <w:szCs w:val="21"/>
          <w:highlight w:val="none"/>
          <w:lang w:val="en-US" w:eastAsia="zh-CN"/>
        </w:rPr>
        <w:t>.</w:t>
      </w:r>
      <w:r>
        <w:rPr>
          <w:rFonts w:hint="eastAsia" w:ascii="Times New Roman" w:hAnsi="Times New Roman" w:cs="Times New Roman"/>
          <w:sz w:val="21"/>
          <w:szCs w:val="21"/>
          <w:highlight w:val="none"/>
        </w:rPr>
        <w:t>可分别设置参数报警参数范围，报警等级包括高、中、低3种，当监测数据超出范围可发出声、光报警。</w:t>
      </w:r>
    </w:p>
    <w:p w14:paraId="106670B3">
      <w:pPr>
        <w:rPr>
          <w:rFonts w:hint="eastAsia"/>
          <w:b/>
          <w:bCs/>
          <w:sz w:val="21"/>
          <w:szCs w:val="21"/>
          <w:highlight w:val="none"/>
          <w:lang w:val="en-US" w:eastAsia="zh-CN"/>
        </w:rPr>
      </w:pPr>
      <w:r>
        <w:rPr>
          <w:rFonts w:hint="eastAsia"/>
          <w:b/>
          <w:bCs/>
          <w:sz w:val="21"/>
          <w:szCs w:val="21"/>
          <w:highlight w:val="none"/>
          <w:lang w:val="en-US" w:eastAsia="zh-CN"/>
        </w:rPr>
        <w:t>6.2 配套医疗器械</w:t>
      </w:r>
    </w:p>
    <w:p w14:paraId="3F779B53">
      <w:pPr>
        <w:rPr>
          <w:rFonts w:hint="eastAsia"/>
          <w:sz w:val="21"/>
          <w:szCs w:val="21"/>
          <w:highlight w:val="none"/>
        </w:rPr>
      </w:pPr>
      <w:r>
        <w:rPr>
          <w:rFonts w:hint="eastAsia"/>
          <w:sz w:val="21"/>
          <w:szCs w:val="21"/>
          <w:highlight w:val="none"/>
          <w:lang w:val="en-US" w:eastAsia="zh-CN"/>
        </w:rPr>
        <w:t>6.2.1</w:t>
      </w:r>
      <w:r>
        <w:rPr>
          <w:rFonts w:hint="eastAsia"/>
          <w:sz w:val="21"/>
          <w:szCs w:val="21"/>
          <w:highlight w:val="none"/>
        </w:rPr>
        <w:t>模拟额温计</w:t>
      </w:r>
    </w:p>
    <w:p w14:paraId="71D99EDF">
      <w:pPr>
        <w:rPr>
          <w:rFonts w:hint="eastAsia"/>
          <w:sz w:val="21"/>
          <w:szCs w:val="21"/>
          <w:highlight w:val="none"/>
        </w:rPr>
      </w:pPr>
      <w:r>
        <w:rPr>
          <w:rFonts w:hint="eastAsia"/>
          <w:sz w:val="21"/>
          <w:szCs w:val="21"/>
          <w:highlight w:val="none"/>
          <w:lang w:val="en-US" w:eastAsia="zh-CN"/>
        </w:rPr>
        <w:t>6.2.1.</w:t>
      </w:r>
      <w:r>
        <w:rPr>
          <w:rFonts w:hint="eastAsia"/>
          <w:sz w:val="21"/>
          <w:szCs w:val="21"/>
          <w:highlight w:val="none"/>
        </w:rPr>
        <w:t>1.使用方法与真实设备一致，可配合模拟人完成体温测量。</w:t>
      </w:r>
    </w:p>
    <w:p w14:paraId="07A68E8D">
      <w:pPr>
        <w:rPr>
          <w:rFonts w:hint="eastAsia"/>
          <w:sz w:val="21"/>
          <w:szCs w:val="21"/>
          <w:highlight w:val="none"/>
        </w:rPr>
      </w:pPr>
      <w:r>
        <w:rPr>
          <w:rFonts w:hint="eastAsia"/>
          <w:sz w:val="21"/>
          <w:szCs w:val="21"/>
          <w:highlight w:val="none"/>
          <w:lang w:val="en-US" w:eastAsia="zh-CN"/>
        </w:rPr>
        <w:t>6.2.1.</w:t>
      </w:r>
      <w:r>
        <w:rPr>
          <w:rFonts w:hint="eastAsia"/>
          <w:sz w:val="21"/>
          <w:szCs w:val="21"/>
          <w:highlight w:val="none"/>
        </w:rPr>
        <w:t>2.采用2节7号电池供电，方便使用维护。</w:t>
      </w:r>
    </w:p>
    <w:p w14:paraId="769C4DF2">
      <w:pPr>
        <w:rPr>
          <w:rFonts w:hint="eastAsia"/>
          <w:sz w:val="21"/>
          <w:szCs w:val="21"/>
          <w:highlight w:val="none"/>
        </w:rPr>
      </w:pPr>
      <w:r>
        <w:rPr>
          <w:rFonts w:hint="eastAsia"/>
          <w:sz w:val="21"/>
          <w:szCs w:val="21"/>
          <w:highlight w:val="none"/>
          <w:lang w:val="en-US" w:eastAsia="zh-CN"/>
        </w:rPr>
        <w:t>6.2.1.</w:t>
      </w:r>
      <w:r>
        <w:rPr>
          <w:rFonts w:hint="eastAsia"/>
          <w:sz w:val="21"/>
          <w:szCs w:val="21"/>
          <w:highlight w:val="none"/>
        </w:rPr>
        <w:t>3.可在距额头5-10cm范围内，测量模拟人额温，测量范围25-49℃，精确度0.1℃。</w:t>
      </w:r>
    </w:p>
    <w:p w14:paraId="0D1828A0">
      <w:pPr>
        <w:rPr>
          <w:rFonts w:hint="eastAsia"/>
          <w:sz w:val="21"/>
          <w:szCs w:val="21"/>
          <w:highlight w:val="none"/>
        </w:rPr>
      </w:pPr>
      <w:r>
        <w:rPr>
          <w:rFonts w:hint="eastAsia"/>
          <w:sz w:val="21"/>
          <w:szCs w:val="21"/>
          <w:highlight w:val="none"/>
          <w:lang w:val="en-US" w:eastAsia="zh-CN"/>
        </w:rPr>
        <w:t>6.2.1.</w:t>
      </w:r>
      <w:r>
        <w:rPr>
          <w:rFonts w:hint="eastAsia"/>
          <w:sz w:val="21"/>
          <w:szCs w:val="21"/>
          <w:highlight w:val="none"/>
        </w:rPr>
        <w:t>4.测量结后具有提示音并显示模拟人体温，显示2秒后自动关机。</w:t>
      </w:r>
    </w:p>
    <w:p w14:paraId="4D065011">
      <w:pPr>
        <w:rPr>
          <w:rFonts w:hint="eastAsia"/>
          <w:sz w:val="21"/>
          <w:szCs w:val="21"/>
          <w:highlight w:val="none"/>
        </w:rPr>
      </w:pPr>
      <w:r>
        <w:rPr>
          <w:rFonts w:hint="eastAsia"/>
          <w:sz w:val="21"/>
          <w:szCs w:val="21"/>
          <w:highlight w:val="none"/>
          <w:lang w:val="en-US" w:eastAsia="zh-CN"/>
        </w:rPr>
        <w:t>6.2.2</w:t>
      </w:r>
      <w:r>
        <w:rPr>
          <w:rFonts w:hint="eastAsia"/>
          <w:sz w:val="21"/>
          <w:szCs w:val="21"/>
          <w:highlight w:val="none"/>
        </w:rPr>
        <w:t>模拟电子血压计</w:t>
      </w:r>
    </w:p>
    <w:p w14:paraId="3C6AC689">
      <w:pPr>
        <w:rPr>
          <w:rFonts w:hint="eastAsia"/>
          <w:sz w:val="21"/>
          <w:szCs w:val="21"/>
          <w:highlight w:val="none"/>
        </w:rPr>
      </w:pPr>
      <w:r>
        <w:rPr>
          <w:rFonts w:hint="eastAsia"/>
          <w:sz w:val="21"/>
          <w:szCs w:val="21"/>
          <w:highlight w:val="none"/>
          <w:lang w:val="en-US" w:eastAsia="zh-CN"/>
        </w:rPr>
        <w:t>6.2.2</w:t>
      </w:r>
      <w:r>
        <w:rPr>
          <w:rFonts w:hint="eastAsia"/>
          <w:sz w:val="21"/>
          <w:szCs w:val="21"/>
          <w:highlight w:val="none"/>
        </w:rPr>
        <w:t>.</w:t>
      </w:r>
      <w:r>
        <w:rPr>
          <w:rFonts w:hint="eastAsia"/>
          <w:sz w:val="21"/>
          <w:szCs w:val="21"/>
          <w:highlight w:val="none"/>
          <w:lang w:val="en-US" w:eastAsia="zh-CN"/>
        </w:rPr>
        <w:t>1</w:t>
      </w:r>
      <w:r>
        <w:rPr>
          <w:rFonts w:hint="eastAsia"/>
          <w:sz w:val="21"/>
          <w:szCs w:val="21"/>
          <w:highlight w:val="none"/>
        </w:rPr>
        <w:t>.本模拟电子血压计为袖带式血压计，操作流程与真实袖带血压计一致，可与配合模拟人配合进行血压测量操作。</w:t>
      </w:r>
    </w:p>
    <w:p w14:paraId="35BB5159">
      <w:pPr>
        <w:rPr>
          <w:rFonts w:hint="eastAsia"/>
          <w:sz w:val="21"/>
          <w:szCs w:val="21"/>
          <w:highlight w:val="none"/>
        </w:rPr>
      </w:pPr>
      <w:r>
        <w:rPr>
          <w:rFonts w:hint="eastAsia"/>
          <w:sz w:val="21"/>
          <w:szCs w:val="21"/>
          <w:highlight w:val="none"/>
          <w:lang w:val="en-US" w:eastAsia="zh-CN"/>
        </w:rPr>
        <w:t>6.2.2</w:t>
      </w:r>
      <w:r>
        <w:rPr>
          <w:rFonts w:hint="eastAsia"/>
          <w:sz w:val="21"/>
          <w:szCs w:val="21"/>
          <w:highlight w:val="none"/>
        </w:rPr>
        <w:t>.2.可真实模拟袖带充气并逐步放气的过程。</w:t>
      </w:r>
    </w:p>
    <w:p w14:paraId="3EF9B1E2">
      <w:pPr>
        <w:rPr>
          <w:rFonts w:hint="eastAsia"/>
          <w:sz w:val="21"/>
          <w:szCs w:val="21"/>
          <w:highlight w:val="none"/>
        </w:rPr>
      </w:pPr>
      <w:r>
        <w:rPr>
          <w:rFonts w:hint="eastAsia"/>
          <w:sz w:val="21"/>
          <w:szCs w:val="21"/>
          <w:highlight w:val="none"/>
          <w:lang w:val="en-US" w:eastAsia="zh-CN"/>
        </w:rPr>
        <w:t>6.2.2</w:t>
      </w:r>
      <w:r>
        <w:rPr>
          <w:rFonts w:hint="eastAsia"/>
          <w:sz w:val="21"/>
          <w:szCs w:val="21"/>
          <w:highlight w:val="none"/>
        </w:rPr>
        <w:t>.3.参数范围：</w:t>
      </w:r>
    </w:p>
    <w:p w14:paraId="639C82F3">
      <w:pPr>
        <w:rPr>
          <w:rFonts w:hint="eastAsia"/>
          <w:sz w:val="21"/>
          <w:szCs w:val="21"/>
          <w:highlight w:val="none"/>
        </w:rPr>
      </w:pPr>
      <w:r>
        <w:rPr>
          <w:rFonts w:hint="eastAsia"/>
          <w:sz w:val="21"/>
          <w:szCs w:val="21"/>
          <w:highlight w:val="none"/>
        </w:rPr>
        <w:t>①　收缩压（SYS）：范围0—300mmHg</w:t>
      </w:r>
    </w:p>
    <w:p w14:paraId="2ADAE496">
      <w:pPr>
        <w:rPr>
          <w:rFonts w:hint="eastAsia"/>
          <w:sz w:val="21"/>
          <w:szCs w:val="21"/>
          <w:highlight w:val="none"/>
        </w:rPr>
      </w:pPr>
      <w:r>
        <w:rPr>
          <w:rFonts w:hint="eastAsia"/>
          <w:sz w:val="21"/>
          <w:szCs w:val="21"/>
          <w:highlight w:val="none"/>
        </w:rPr>
        <w:t xml:space="preserve">②　舒张压（DIA）：范围0—200mmHg </w:t>
      </w:r>
    </w:p>
    <w:p w14:paraId="70D309B8">
      <w:pPr>
        <w:rPr>
          <w:rFonts w:hint="eastAsia"/>
          <w:sz w:val="21"/>
          <w:szCs w:val="21"/>
          <w:highlight w:val="none"/>
        </w:rPr>
      </w:pPr>
      <w:r>
        <w:rPr>
          <w:rFonts w:hint="eastAsia"/>
          <w:sz w:val="21"/>
          <w:szCs w:val="21"/>
          <w:highlight w:val="none"/>
        </w:rPr>
        <w:t>③　脉率PULL：范围0-250次/分钟</w:t>
      </w:r>
    </w:p>
    <w:p w14:paraId="1C6A9460">
      <w:pPr>
        <w:rPr>
          <w:rFonts w:hint="eastAsia" w:ascii="Times New Roman" w:hAnsi="Times New Roman" w:cs="Times New Roman"/>
          <w:b/>
          <w:bCs/>
          <w:sz w:val="21"/>
          <w:szCs w:val="21"/>
          <w:highlight w:val="none"/>
          <w:lang w:val="en-US" w:eastAsia="zh-CN"/>
        </w:rPr>
      </w:pPr>
      <w:r>
        <w:rPr>
          <w:rFonts w:hint="eastAsia" w:ascii="Times New Roman" w:hAnsi="Times New Roman" w:cs="Times New Roman"/>
          <w:b/>
          <w:bCs/>
          <w:sz w:val="21"/>
          <w:szCs w:val="21"/>
          <w:highlight w:val="none"/>
          <w:lang w:val="en-US" w:eastAsia="zh-CN"/>
        </w:rPr>
        <w:t>6.3网络设备：</w:t>
      </w:r>
    </w:p>
    <w:p w14:paraId="6E9B0A17">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6.3.1. 高性能路由器：</w:t>
      </w:r>
    </w:p>
    <w:p w14:paraId="0832BC29">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6.3.1. 1. 支持WiFi 7及主流WiFi协议，双频（2.4G+5G）总速率≥3500Mbps；</w:t>
      </w:r>
    </w:p>
    <w:p w14:paraId="5D8B64E4">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6.3.1. 2. 配备≥1个2.5G网口+3个千兆网口，满足高速有线连接需求；</w:t>
      </w:r>
    </w:p>
    <w:p w14:paraId="0A1CD0E5">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6.3.1. 3. 支持Mesh组网与基础WiFi加密，稳定接入≥80台设备；</w:t>
      </w:r>
    </w:p>
    <w:p w14:paraId="650584E7">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6.3.1. 4. 可7×24小时连续运行，适配日常及小型办公场景。</w:t>
      </w:r>
    </w:p>
    <w:p w14:paraId="3A84BE1C">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6.3.2. 5G无线数据终端</w:t>
      </w:r>
    </w:p>
    <w:p w14:paraId="2C9ADA3D">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6.3.2. 1. 支持5G SA/NSA双模式及4G兼容，覆盖主流5G NR和LTE频段，插卡即可用；</w:t>
      </w:r>
    </w:p>
    <w:p w14:paraId="50845DF1">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6.3.2. 2. 支持双频WiFi（2.4G+5G），兼容主流WiFi协议，至少支持20台终端同时接入；</w:t>
      </w:r>
    </w:p>
    <w:p w14:paraId="5F14DD75">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6.3.2. 3. 配备不少于3个千兆LAN口、1个标准SIM卡槽，满足基础有线/无线连接需求；</w:t>
      </w:r>
    </w:p>
    <w:p w14:paraId="5D9CDBC6">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6.3.2. 4. 支持基础防火墙、WiFi加密功能，适配宽电压输入，可7×24小时稳定运行，满足日常使用场景。</w:t>
      </w:r>
    </w:p>
    <w:p w14:paraId="5AA01F94">
      <w:pPr>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6.3.3. 5G上网卡</w:t>
      </w:r>
      <w:r>
        <w:rPr>
          <w:rFonts w:hint="eastAsia" w:ascii="Times New Roman" w:hAnsi="Times New Roman" w:cs="Times New Roman"/>
          <w:sz w:val="21"/>
          <w:szCs w:val="21"/>
          <w:highlight w:val="none"/>
          <w:lang w:val="en-US" w:eastAsia="zh-CN"/>
        </w:rPr>
        <w:tab/>
      </w:r>
      <w:r>
        <w:rPr>
          <w:rFonts w:hint="eastAsia" w:ascii="Times New Roman" w:hAnsi="Times New Roman" w:cs="Times New Roman"/>
          <w:sz w:val="21"/>
          <w:szCs w:val="21"/>
          <w:highlight w:val="none"/>
          <w:lang w:val="en-US" w:eastAsia="zh-CN"/>
        </w:rPr>
        <w:t>带5G物联网卡</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ind w:firstLine="420"/>
      </w:pPr>
      <w:r>
        <w:separator/>
      </w:r>
    </w:p>
  </w:footnote>
  <w:footnote w:type="continuationSeparator" w:id="1">
    <w:p>
      <w:pPr>
        <w:spacing w:before="0" w:after="0"/>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7171A5"/>
    <w:rsid w:val="2136093C"/>
    <w:rsid w:val="26AB0F5C"/>
    <w:rsid w:val="30502E5B"/>
    <w:rsid w:val="30E70BD6"/>
    <w:rsid w:val="4E35200F"/>
    <w:rsid w:val="50341EBC"/>
    <w:rsid w:val="5194318D"/>
    <w:rsid w:val="58ED1FCE"/>
    <w:rsid w:val="5EBC0994"/>
    <w:rsid w:val="60226EE4"/>
    <w:rsid w:val="779D2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N w:val="0"/>
      <w:snapToGrid w:val="0"/>
      <w:spacing w:before="156" w:beforeLines="50"/>
      <w:ind w:firstLine="420" w:firstLineChars="200"/>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1"/>
    <w:rPr>
      <w:rFonts w:ascii="微软雅黑" w:hAnsi="微软雅黑" w:eastAsia="微软雅黑" w:cs="微软雅黑"/>
      <w:sz w:val="16"/>
      <w:szCs w:val="16"/>
      <w:lang w:val="zh-CN" w:bidi="zh-CN"/>
    </w:rPr>
  </w:style>
  <w:style w:type="paragraph" w:styleId="4">
    <w:name w:val="Body Text 2"/>
    <w:basedOn w:val="1"/>
    <w:next w:val="3"/>
    <w:qFormat/>
    <w:uiPriority w:val="0"/>
    <w:pPr>
      <w:jc w:val="center"/>
    </w:pPr>
    <w:rPr>
      <w:sz w:val="21"/>
      <w:lang w:val="zh-CN"/>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7216</Words>
  <Characters>8286</Characters>
  <Lines>0</Lines>
  <Paragraphs>0</Paragraphs>
  <TotalTime>3</TotalTime>
  <ScaleCrop>false</ScaleCrop>
  <LinksUpToDate>false</LinksUpToDate>
  <CharactersWithSpaces>8366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2025-10-27T07:10:00Z</dcterms:created>
  <dc:creator>admin</dc:creator>
  <cp:lastModifiedBy>段池</cp:lastModifiedBy>
  <dcterms:modified xsi:type="dcterms:W3CDTF">2025-12-09T08:04:47Z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8E88AEC24C554CFD81E0CD1474C0C8F3_13</vt:lpwstr>
  </property>
</Properties>
</file>