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127CC">
      <w:pPr>
        <w:jc w:val="center"/>
        <w:rPr>
          <w:rFonts w:ascii="宋体" w:hAnsi="宋体" w:cs="宋体"/>
          <w:b/>
          <w:bCs/>
          <w:kern w:val="0"/>
          <w:sz w:val="32"/>
          <w:szCs w:val="32"/>
          <w:lang w:bidi="ar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 w:bidi="ar"/>
        </w:rPr>
        <w:t>包1：中南大学</w:t>
      </w:r>
      <w:bookmarkStart w:id="0" w:name="_GoBack"/>
      <w:r>
        <w:rPr>
          <w:rFonts w:hint="eastAsia" w:ascii="宋体" w:hAnsi="宋体" w:cs="宋体"/>
          <w:b/>
          <w:bCs/>
          <w:kern w:val="0"/>
          <w:sz w:val="32"/>
          <w:szCs w:val="32"/>
          <w:lang w:bidi="ar"/>
        </w:rPr>
        <w:t>台柜通风系统采购项目</w:t>
      </w:r>
      <w:bookmarkEnd w:id="0"/>
      <w:r>
        <w:rPr>
          <w:rFonts w:hint="eastAsia" w:ascii="宋体" w:hAnsi="宋体" w:cs="宋体"/>
          <w:b/>
          <w:bCs/>
          <w:kern w:val="0"/>
          <w:sz w:val="32"/>
          <w:szCs w:val="32"/>
          <w:lang w:bidi="ar"/>
        </w:rPr>
        <w:t>采购清单</w:t>
      </w:r>
    </w:p>
    <w:p w14:paraId="1BEE5544"/>
    <w:tbl>
      <w:tblPr>
        <w:tblStyle w:val="19"/>
        <w:tblW w:w="959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4"/>
        <w:gridCol w:w="3365"/>
        <w:gridCol w:w="732"/>
        <w:gridCol w:w="732"/>
        <w:gridCol w:w="1212"/>
        <w:gridCol w:w="1068"/>
        <w:gridCol w:w="840"/>
        <w:gridCol w:w="876"/>
      </w:tblGrid>
      <w:tr w14:paraId="1FFC17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77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427CFF2B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序号</w:t>
            </w:r>
          </w:p>
        </w:tc>
        <w:tc>
          <w:tcPr>
            <w:tcW w:w="336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DFECE2C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设备名称</w:t>
            </w:r>
          </w:p>
        </w:tc>
        <w:tc>
          <w:tcPr>
            <w:tcW w:w="7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AE7ADFF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是否核心产品</w:t>
            </w:r>
          </w:p>
        </w:tc>
        <w:tc>
          <w:tcPr>
            <w:tcW w:w="7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5FF2BAC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是否接受进口产品</w:t>
            </w:r>
          </w:p>
        </w:tc>
        <w:tc>
          <w:tcPr>
            <w:tcW w:w="121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31AD762F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数量/单位</w:t>
            </w:r>
          </w:p>
        </w:tc>
        <w:tc>
          <w:tcPr>
            <w:tcW w:w="106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124CF5DB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预算</w:t>
            </w:r>
          </w:p>
          <w:p w14:paraId="5C19C218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（万元）</w:t>
            </w:r>
          </w:p>
        </w:tc>
        <w:tc>
          <w:tcPr>
            <w:tcW w:w="17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746EFE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交货要求</w:t>
            </w:r>
          </w:p>
        </w:tc>
      </w:tr>
      <w:tr w14:paraId="39B907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77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0287DB">
            <w:pPr>
              <w:widowControl/>
              <w:jc w:val="center"/>
              <w:textAlignment w:val="center"/>
            </w:pPr>
          </w:p>
        </w:tc>
        <w:tc>
          <w:tcPr>
            <w:tcW w:w="336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3841C4">
            <w:pPr>
              <w:widowControl/>
              <w:jc w:val="center"/>
              <w:textAlignment w:val="center"/>
            </w:pPr>
          </w:p>
        </w:tc>
        <w:tc>
          <w:tcPr>
            <w:tcW w:w="7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F87A5A">
            <w:pPr>
              <w:widowControl/>
              <w:jc w:val="center"/>
              <w:textAlignment w:val="center"/>
            </w:pPr>
          </w:p>
        </w:tc>
        <w:tc>
          <w:tcPr>
            <w:tcW w:w="7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6E66D4">
            <w:pPr>
              <w:widowControl/>
              <w:jc w:val="center"/>
              <w:textAlignment w:val="center"/>
            </w:pPr>
          </w:p>
        </w:tc>
        <w:tc>
          <w:tcPr>
            <w:tcW w:w="121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A5E802">
            <w:pPr>
              <w:widowControl/>
              <w:jc w:val="center"/>
              <w:textAlignment w:val="center"/>
            </w:pPr>
          </w:p>
        </w:tc>
        <w:tc>
          <w:tcPr>
            <w:tcW w:w="106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62FF4F">
            <w:pPr>
              <w:widowControl/>
              <w:jc w:val="center"/>
              <w:textAlignment w:val="center"/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5A8A3E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期限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E50BF5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地点</w:t>
            </w:r>
          </w:p>
        </w:tc>
      </w:tr>
      <w:tr w14:paraId="3D057D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81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E05977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  <w:lang w:bidi="ar"/>
              </w:rPr>
              <w:t>实验室台柜系统设备</w:t>
            </w:r>
          </w:p>
        </w:tc>
        <w:tc>
          <w:tcPr>
            <w:tcW w:w="106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6DBEFC5">
            <w:pPr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bidi="ar"/>
              </w:rPr>
              <w:t>3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 w:bidi="ar"/>
              </w:rPr>
              <w:t>37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bidi="ar"/>
              </w:rPr>
              <w:t>.8</w:t>
            </w:r>
          </w:p>
        </w:tc>
        <w:tc>
          <w:tcPr>
            <w:tcW w:w="84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3FFC5EA">
            <w:pPr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bidi="ar"/>
              </w:rPr>
              <w:t>合同签订后65日历天内</w:t>
            </w:r>
          </w:p>
        </w:tc>
        <w:tc>
          <w:tcPr>
            <w:tcW w:w="87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2EA32A0"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 w:bidi="ar"/>
              </w:rPr>
              <w:t>中南大学</w:t>
            </w:r>
          </w:p>
        </w:tc>
      </w:tr>
      <w:tr w14:paraId="0A7070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DA41AB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一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2A371C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实验室台柜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F5E1B1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408AF1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E9070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1D6316C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4D5AC03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96713EA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3FD3E6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BED8F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D8FEBF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全钢边台1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FEE6E1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是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E0AB21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CAFF1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129.7米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3E2467F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BD3D10D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FDFE5AD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3ED996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AC9FC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07EB9F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全钢边台2（双层不含柜体）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CD1B7E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是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4D1341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FDC073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8.84米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B0D9A9F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D0772D9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F0B2739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476697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7ECAB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A5593B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全钢边台3（双层不含柜体）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0CBA48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是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230053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166213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3米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E9A322E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03D237F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EEC7D23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2F2754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9E7A33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4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858158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全钢仪器台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2640C8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是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81259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006297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62.1米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5F4BD58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DE1A791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2006318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21EC49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436E5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5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CE417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全钢中央台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5DA0D1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是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047F03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746F3B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59.7米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7B81522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AAD4DED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A96053E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43376E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A74C3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6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E3FBA0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全钢转角台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804FEE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是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CC4684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9BA074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4米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3D7091F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CC5E251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5B37DCA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5D2929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43AABB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7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7E39E9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全钢双层高温边台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F6CED0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441D41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7AB51E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11.46米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2DD70AE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F6737C5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5A91F5A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24FB44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CB2FC9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8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A36198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全钢双层高温仪器台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839BD3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D6F965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5D42DE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1米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3660A17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ED34A8F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FA6B20D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0AC32A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DF3582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9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87AC22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全钢天平台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B85810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5B00E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2C892C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3个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321E90F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E1FA412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600AC60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22C2FF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6D3E50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10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2E473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PP中水槽（含三口水龙头）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09200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31F7F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CC55B7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29套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F915A10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DBA5CD3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B5F79E4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6C9E12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861B85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11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C6841A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桌上型单口洗眼器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326E31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050B5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E3BCF5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29个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EBCB069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B798DD5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4ECCE86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03515C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DFE64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12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BB58BA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立式紧急冲淋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EEE9A3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C8E047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B95FE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6个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F7D2CC4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8EAB2E3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4616DE3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443D54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E148D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13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CCF1E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全钢试剂柜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13B73F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31FB25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8341A2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5个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CFD35CC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F651A2F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CE8957C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13430F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02182E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14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6FEE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全钢仪器柜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7C1800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B44647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B44FDF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2个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5258067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29F0746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6C12063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153F9E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315E9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15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BA82C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全钢排风试剂柜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FDF7D0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4E998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768177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35个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9FC5081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60C3A86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B9481FE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45B3D0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0A64FB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16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19A95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排风PP试剂柜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C6C328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310045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ECEC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2个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8B8B178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4BA3D7A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4A58522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7C7D1F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C56F6F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17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D15FE7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易燃品柜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2DA43B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46BEB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DF3F53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2个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5AF5928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E0604C0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A69AE85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39E61E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9973D8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18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70B2B3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腐蚀品柜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A3938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CF1338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57BC43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1个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EAE3479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E6253EC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870CF08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5384FB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47648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19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91AE50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危化品柜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9052E1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D878F2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30300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3个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866B582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EDF73F2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E1D675E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39B7DB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7613D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20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DA0F45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全钢毒品柜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EAF683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16C227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14024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1个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9953CA8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7821903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5F21744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429854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557CBB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21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828AD1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防爆柜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58C7AF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A2FCA7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84D9DF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2个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EE3CF7A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2809E71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9582F8A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178FF8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7CF5AE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22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119010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全钢边台吊柜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22ADFF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DF0BB3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13582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37.3米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4BDB5A8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D40B2F1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4DC0322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25CD38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DA2B10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23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9727EB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全钢中央台吊柜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AB545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B81FD4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71BE88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37.3米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E7B1E4C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0AAE85C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628A327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33B46E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99A1BA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24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877845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中央台钢玻试剂架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95A54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24718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BA0307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51.5米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20E3BD2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755BA44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63FC796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4D7CFA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071FF4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25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B800D3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万向抽气罩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B5B37E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4CE481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4B0A81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36个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5307C74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5645381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0B6A608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6449BC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3B7BCF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26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308C41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全钢货架1（2000*500*1900mm）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402A64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74C6B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22EF47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12组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2A37E81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B16F2BF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A7427F6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798BBB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09A72B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27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4C0318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全钢货架2（1000*500*2000mm）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03D651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481AA2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BDD770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3组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902BC1E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3E995CB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DA8E317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75C7E5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A40E9D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28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62EF49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全钢货架3（1200*500*2000mm）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D5B4B8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6E7EF5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75604E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8组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7D9B96B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4B2B276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D592E2F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033A6D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B83E02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29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2A2915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全钢货架4（1500*500*1900mm）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01895E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F5872F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DCAE4D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2组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C8964DC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AB0326E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7603D4C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4559BE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F72EF5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30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71471B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不锈钢集气罩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1C708F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A8865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ACCDF3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4台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462B492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FEECB62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9D6D059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</w:p>
        </w:tc>
      </w:tr>
      <w:tr w14:paraId="7BC88F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78EDF6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31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C29B0E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全钢通风柜</w:t>
            </w:r>
          </w:p>
          <w:p w14:paraId="66C16FE9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（带壁式水阀、水嘴、杯槽38套；气阀气嘴50套）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749555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是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F9D328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84FE2B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38台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1DA6999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8673E06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780636B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7398AB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084D90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32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482139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全钢通风柜（不带水）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F2F795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2B7B2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F0B841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1台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295BC87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5A0180C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AEEF387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229383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78B30B">
            <w:pPr>
              <w:widowControl/>
              <w:jc w:val="center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33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1814FD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PP通风柜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C9347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61A013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F65B25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1台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17FD40A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97B71B9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8ECF59F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2D15F6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21A3C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二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9462FF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bidi="ar"/>
              </w:rPr>
              <w:t>实验室台柜配套水电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C04050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92122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763E05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CB7A805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9F532C3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34A0F1B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17FD68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B54587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2B9F98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PP-R三通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D6151E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6F4E07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32086A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36个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32B4835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74E6B40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D0560AE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5AAE38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76778B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6A187B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PP-R弯头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2AEAAF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BC9C62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6D6C3F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110个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E5F6E17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8F7BA83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975E2C6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72EFF6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9C6DC5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9AE05D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U-PVC三通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2B47D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E1A0D2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3C7D13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35个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3586E7F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BDF5FAB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12B8F37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229DD6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37B9F4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4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483081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U-PVC弯头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0A204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550562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1A4C7D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100个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3024824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EAFFD02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AE82EED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2E310D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1EB903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5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55261D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不锈钢地槽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B5BEB2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1983A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9F3B51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12米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6DE90D4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AE5E333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EA3FC4F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1547B2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64B14C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6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277AF7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不锈钢扣板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4F9C0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D09A57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BB17FA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6米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4C52900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60FBE84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99D6EEA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6832D9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7ED986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7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41D0ED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岛式电源盒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87CD48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AA008F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E225F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333个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1DB9943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60AD30B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50404FE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7661DC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92F80A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8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ACB567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KBG线管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427621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FC7CF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0B38A1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2062米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15E778F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3D25892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576F478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052985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49C3E6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9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BFBBE0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电线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5CAFB0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17B4F1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AF208E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6000米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A062BF0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1E3E18A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0294ED9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7142AC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FC4377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10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D2FD00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给水管道PP-R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D765E7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84AF45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A89EA4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340米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6BAF102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E656A12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705AABA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11F072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AE119F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11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DF6D99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截止阀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64CACF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9C6427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4FA76F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56个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83F4089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15826E3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B020002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4AD751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1438B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12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D237A2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排水管道U-PVC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8C2FE3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E3467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65A85E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173.3米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62BF954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820DA58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557476D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61BE2A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681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36FB51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  <w:lang w:bidi="ar"/>
              </w:rPr>
              <w:t>实验室通风废气处理系统设备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0C08018">
            <w:pPr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45777C2">
            <w:pPr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AC783C5">
            <w:pPr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  <w:lang w:bidi="ar"/>
              </w:rPr>
            </w:pPr>
          </w:p>
        </w:tc>
      </w:tr>
      <w:tr w14:paraId="1BD99B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485199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B62F72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玻璃钢防腐离心风机</w:t>
            </w:r>
          </w:p>
          <w:p w14:paraId="37E338CA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（24000m³/h）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80FCA2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F64515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783117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1台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E10747B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42B2641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BF79741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726F87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6F0DC9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5BD9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玻璃钢防腐离心风机</w:t>
            </w:r>
          </w:p>
          <w:p w14:paraId="7EC4B8F7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（21000m³/h）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16384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007FD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AF8E04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1台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35D438A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AFD576B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256C7C5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1F6091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048623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DA6D9A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多效循环化学废气处理装置</w:t>
            </w:r>
          </w:p>
          <w:p w14:paraId="5BE37EDF"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（废气吸附箱，尺寸≧2400*1500*2000mm）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95946B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7E75C0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136625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1台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47B2129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FACAB22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D22E931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099645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517A8C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4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31D4F7">
            <w:pPr>
              <w:widowControl/>
              <w:jc w:val="left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多效循环化学废气处理装置（废气吸附箱，尺寸≧2300*1500*1500mm）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DA8F2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8B20E4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15C6AB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1台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1A0D9D4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82136B0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F4AA375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578FE3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9346D0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66AEDE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矩形风管（10mm）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90EC21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0271A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B7F1DF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138㎡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59D9EEA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5C8A297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57520F9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704507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F089B9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87B8B1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矩形风管（8mm）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5B493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3A3C0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C2A068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771.42㎡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02309E1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400C38D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AB678D3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3C77F0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3B35DF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C241BE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圆形风管（Φ110mm）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55DD75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B749E1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4127DF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31.74㎡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AF4454D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DF8DE1F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260FF07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1794CE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4419EC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D2982A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圆形风管（Φ160mm）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3AB2BF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1614F2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B70CE9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62.1㎡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8EC02D9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10D653B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D461503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0DFC0D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50D6DF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9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481938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圆形风管（Φ200mm）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ABC77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D34DF5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DDD072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31.74㎡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CEDC4FD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95045FE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3D20D9D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7F4F20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36FF86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B906A4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圆形风管（Φ250mm）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14573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111F2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E77C09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103.5㎡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F166BCC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6C77CB9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264016A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1DE89A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A632EF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11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BDB913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圆形风管（Φ315mm）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CA9147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B2C7A8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D0D3A2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52.44㎡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D378C57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C319904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0ECF0BB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3633B1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B641C1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12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F26584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圆形风管（Φ700mm）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51CE88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D6D5E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C75750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24.84㎡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4F929F7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A504B70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8AD0D88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030C08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9FE1A1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176B9E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圆形风管（Φ830mm）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5F9F61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B947D3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3DF29B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93.84㎡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12EAFFF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4CD77E4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F4BA180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3E11AF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BAF8F8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14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2E0139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圆形风管（Φ850mm）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5E11FF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8D35FC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FE2A6A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59.34㎡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4FBD72A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9150252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18A427D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2F3AD3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1FB811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15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72A649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通风控制系统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44E7A0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F78EF0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064AB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5套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CEEFD0C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4083581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4180600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45F329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81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D276CB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8"/>
                <w:szCs w:val="28"/>
                <w:lang w:bidi="ar"/>
              </w:rPr>
              <w:t>恒温洁净系统设备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E9FB6A0">
            <w:pPr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1338EB2">
            <w:pPr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3F70F5F">
            <w:pPr>
              <w:jc w:val="center"/>
              <w:rPr>
                <w:rFonts w:ascii="宋体" w:hAnsi="宋体" w:cs="宋体"/>
                <w:b/>
                <w:bCs/>
                <w:kern w:val="0"/>
                <w:sz w:val="28"/>
                <w:szCs w:val="28"/>
                <w:lang w:bidi="ar"/>
              </w:rPr>
            </w:pPr>
          </w:p>
        </w:tc>
      </w:tr>
      <w:tr w14:paraId="1EE1CF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1C90E7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0CBE61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洁净系统配套设备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C8591F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CC3592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791878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1套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C79AA47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3D0C0E71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5519F46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2B840E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3F533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C2B341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直流变频风管式空气调节机组（功率：≥3P）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1ACC90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9D91E7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D905CB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1套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0BB88250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B9D5B9C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535CFBAD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23FD7A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5897C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7189BF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直流变频风管式空气调节机组（功率：≥5P）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3576E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3B365E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6706F7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1套</w:t>
            </w:r>
          </w:p>
        </w:tc>
        <w:tc>
          <w:tcPr>
            <w:tcW w:w="106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67DD94A5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4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4B727DE9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876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72620DB7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 w14:paraId="2E93899B"/>
    <w:p w14:paraId="7EEF60B9"/>
    <w:p w14:paraId="5DBCE28C"/>
    <w:p w14:paraId="424DD543"/>
    <w:p w14:paraId="4E22A1CB"/>
    <w:p w14:paraId="70B6AC15"/>
    <w:p w14:paraId="5DB3A933"/>
    <w:p w14:paraId="1BC5EAF8"/>
    <w:p w14:paraId="6B8ABA4D">
      <w:pPr>
        <w:jc w:val="center"/>
        <w:rPr>
          <w:rFonts w:hint="eastAsia" w:ascii="宋体" w:hAnsi="宋体" w:cs="宋体"/>
          <w:b/>
          <w:bCs/>
          <w:color w:val="auto"/>
          <w:kern w:val="0"/>
          <w:sz w:val="32"/>
          <w:szCs w:val="32"/>
          <w:highlight w:val="none"/>
          <w:lang w:bidi="ar"/>
        </w:rPr>
      </w:pPr>
      <w:r>
        <w:rPr>
          <w:rFonts w:hint="eastAsia" w:ascii="宋体" w:hAnsi="宋体" w:cs="宋体"/>
          <w:b/>
          <w:bCs/>
          <w:color w:val="auto"/>
          <w:kern w:val="0"/>
          <w:sz w:val="32"/>
          <w:szCs w:val="32"/>
          <w:highlight w:val="none"/>
          <w:lang w:val="en-US" w:eastAsia="zh-CN" w:bidi="ar"/>
        </w:rPr>
        <w:t>包2：中南大学空调</w:t>
      </w:r>
      <w:r>
        <w:rPr>
          <w:rFonts w:hint="eastAsia" w:ascii="宋体" w:hAnsi="宋体" w:cs="宋体"/>
          <w:b/>
          <w:bCs/>
          <w:color w:val="auto"/>
          <w:kern w:val="0"/>
          <w:sz w:val="32"/>
          <w:szCs w:val="32"/>
          <w:highlight w:val="none"/>
          <w:lang w:bidi="ar"/>
        </w:rPr>
        <w:t>采购项目采购清单</w:t>
      </w:r>
    </w:p>
    <w:p w14:paraId="000F2FF7">
      <w:pPr>
        <w:rPr>
          <w:color w:val="auto"/>
          <w:highlight w:val="none"/>
        </w:rPr>
      </w:pPr>
    </w:p>
    <w:tbl>
      <w:tblPr>
        <w:tblStyle w:val="19"/>
        <w:tblW w:w="974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4"/>
        <w:gridCol w:w="3365"/>
        <w:gridCol w:w="732"/>
        <w:gridCol w:w="732"/>
        <w:gridCol w:w="1212"/>
        <w:gridCol w:w="1069"/>
        <w:gridCol w:w="839"/>
        <w:gridCol w:w="1021"/>
      </w:tblGrid>
      <w:tr w14:paraId="33FAD9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77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1E90768D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highlight w:val="none"/>
                <w:lang w:bidi="ar"/>
              </w:rPr>
              <w:t>序号</w:t>
            </w:r>
          </w:p>
        </w:tc>
        <w:tc>
          <w:tcPr>
            <w:tcW w:w="336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607BAC1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highlight w:val="none"/>
                <w:lang w:bidi="ar"/>
              </w:rPr>
              <w:t>设备名称</w:t>
            </w:r>
          </w:p>
        </w:tc>
        <w:tc>
          <w:tcPr>
            <w:tcW w:w="7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17C9B6F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highlight w:val="none"/>
                <w:lang w:bidi="ar"/>
              </w:rPr>
              <w:t>是否核心产品</w:t>
            </w:r>
          </w:p>
        </w:tc>
        <w:tc>
          <w:tcPr>
            <w:tcW w:w="7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D4DDAE2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highlight w:val="none"/>
                <w:lang w:bidi="ar"/>
              </w:rPr>
              <w:t>是否接受进口产品</w:t>
            </w:r>
          </w:p>
        </w:tc>
        <w:tc>
          <w:tcPr>
            <w:tcW w:w="121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421B75CB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highlight w:val="none"/>
                <w:lang w:bidi="ar"/>
              </w:rPr>
              <w:t>数量/单位</w:t>
            </w:r>
          </w:p>
        </w:tc>
        <w:tc>
          <w:tcPr>
            <w:tcW w:w="106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34730FAB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highlight w:val="none"/>
                <w:lang w:val="en-US" w:eastAsia="zh-CN" w:bidi="ar"/>
              </w:rPr>
              <w:t>预算</w:t>
            </w:r>
          </w:p>
          <w:p w14:paraId="6C268B5C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highlight w:val="none"/>
                <w:lang w:val="en-US" w:eastAsia="zh-CN" w:bidi="ar"/>
              </w:rPr>
              <w:t>（万元）</w:t>
            </w:r>
          </w:p>
        </w:tc>
        <w:tc>
          <w:tcPr>
            <w:tcW w:w="1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9393AA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highlight w:val="none"/>
                <w:lang w:val="en-US" w:eastAsia="zh-CN" w:bidi="ar"/>
              </w:rPr>
              <w:t>交货要求</w:t>
            </w:r>
          </w:p>
        </w:tc>
      </w:tr>
      <w:tr w14:paraId="330FE4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77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57616E">
            <w:pPr>
              <w:widowControl/>
              <w:jc w:val="center"/>
              <w:textAlignment w:val="center"/>
              <w:rPr>
                <w:color w:val="auto"/>
                <w:highlight w:val="none"/>
              </w:rPr>
            </w:pPr>
          </w:p>
        </w:tc>
        <w:tc>
          <w:tcPr>
            <w:tcW w:w="336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464E25">
            <w:pPr>
              <w:widowControl/>
              <w:jc w:val="center"/>
              <w:textAlignment w:val="center"/>
              <w:rPr>
                <w:color w:val="auto"/>
                <w:highlight w:val="none"/>
              </w:rPr>
            </w:pPr>
          </w:p>
        </w:tc>
        <w:tc>
          <w:tcPr>
            <w:tcW w:w="7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0F9A09">
            <w:pPr>
              <w:widowControl/>
              <w:jc w:val="center"/>
              <w:textAlignment w:val="center"/>
              <w:rPr>
                <w:color w:val="auto"/>
                <w:highlight w:val="none"/>
              </w:rPr>
            </w:pPr>
          </w:p>
        </w:tc>
        <w:tc>
          <w:tcPr>
            <w:tcW w:w="73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1FE1F9">
            <w:pPr>
              <w:widowControl/>
              <w:jc w:val="center"/>
              <w:textAlignment w:val="center"/>
              <w:rPr>
                <w:color w:val="auto"/>
                <w:highlight w:val="none"/>
              </w:rPr>
            </w:pPr>
          </w:p>
        </w:tc>
        <w:tc>
          <w:tcPr>
            <w:tcW w:w="121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7B9E24">
            <w:pPr>
              <w:widowControl/>
              <w:jc w:val="center"/>
              <w:textAlignment w:val="center"/>
              <w:rPr>
                <w:color w:val="auto"/>
                <w:highlight w:val="none"/>
              </w:rPr>
            </w:pPr>
          </w:p>
        </w:tc>
        <w:tc>
          <w:tcPr>
            <w:tcW w:w="106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55885F">
            <w:pPr>
              <w:widowControl/>
              <w:jc w:val="center"/>
              <w:textAlignment w:val="center"/>
              <w:rPr>
                <w:color w:val="auto"/>
                <w:highlight w:val="none"/>
              </w:rPr>
            </w:pPr>
          </w:p>
        </w:tc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D9544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highlight w:val="none"/>
                <w:lang w:val="en-US" w:eastAsia="zh-CN" w:bidi="ar"/>
              </w:rPr>
              <w:t>期限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E4C2B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highlight w:val="none"/>
                <w:lang w:val="en-US" w:eastAsia="zh-CN" w:bidi="ar"/>
              </w:rPr>
              <w:t>地点</w:t>
            </w:r>
          </w:p>
        </w:tc>
      </w:tr>
      <w:tr w14:paraId="4B5D68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71A4D8A">
            <w:pPr>
              <w:jc w:val="center"/>
              <w:rPr>
                <w:rFonts w:hint="eastAsia" w:ascii="宋体" w:hAnsi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336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6BCD1E9">
            <w:pPr>
              <w:widowControl/>
              <w:jc w:val="both"/>
              <w:textAlignment w:val="center"/>
              <w:rPr>
                <w:rFonts w:hint="eastAsia" w:ascii="宋体" w:hAnsi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  <w:t>壁挂式空调机（功率：≧1.5P）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965E56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val="en-US" w:eastAsia="zh-CN" w:bidi="ar"/>
              </w:rPr>
              <w:t>是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EC97C4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7C86F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  <w:t>38台</w:t>
            </w:r>
          </w:p>
        </w:tc>
        <w:tc>
          <w:tcPr>
            <w:tcW w:w="106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36F10FB5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val="en-US" w:eastAsia="zh-CN" w:bidi="ar"/>
              </w:rPr>
              <w:t>35</w:t>
            </w:r>
          </w:p>
        </w:tc>
        <w:tc>
          <w:tcPr>
            <w:tcW w:w="839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AFABBF6"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  <w:lang w:val="en-US" w:eastAsia="zh-CN"/>
              </w:rPr>
              <w:t>合同签订后30个日历日</w:t>
            </w:r>
          </w:p>
        </w:tc>
        <w:tc>
          <w:tcPr>
            <w:tcW w:w="1021" w:type="dxa"/>
            <w:vMerge w:val="restart"/>
            <w:tcBorders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4B4BC62"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  <w:lang w:val="en-US" w:eastAsia="zh-CN"/>
              </w:rPr>
              <w:t>中南大学</w:t>
            </w:r>
          </w:p>
        </w:tc>
      </w:tr>
      <w:tr w14:paraId="161D3F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2EEA1">
            <w:pPr>
              <w:jc w:val="center"/>
              <w:rPr>
                <w:rFonts w:hint="eastAsia" w:ascii="宋体" w:hAnsi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</w:rPr>
              <w:t>2</w:t>
            </w:r>
          </w:p>
        </w:tc>
        <w:tc>
          <w:tcPr>
            <w:tcW w:w="3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D1C18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  <w:t>壁挂式空调机（功率：≧2P）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3E7AC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913F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3E454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  <w:t>19台</w:t>
            </w:r>
          </w:p>
        </w:tc>
        <w:tc>
          <w:tcPr>
            <w:tcW w:w="106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281EA9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</w:pPr>
          </w:p>
        </w:tc>
        <w:tc>
          <w:tcPr>
            <w:tcW w:w="83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487455F">
            <w:pPr>
              <w:jc w:val="center"/>
              <w:rPr>
                <w:rFonts w:hint="eastAsia" w:ascii="宋体" w:hAnsi="宋体" w:cs="宋体"/>
                <w:color w:val="auto"/>
                <w:sz w:val="24"/>
                <w:highlight w:val="none"/>
              </w:rPr>
            </w:pPr>
          </w:p>
        </w:tc>
        <w:tc>
          <w:tcPr>
            <w:tcW w:w="10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7D71A13F">
            <w:pPr>
              <w:jc w:val="center"/>
              <w:rPr>
                <w:rFonts w:hint="eastAsia" w:ascii="宋体" w:hAnsi="宋体" w:cs="宋体"/>
                <w:color w:val="auto"/>
                <w:sz w:val="24"/>
                <w:highlight w:val="none"/>
              </w:rPr>
            </w:pPr>
          </w:p>
        </w:tc>
      </w:tr>
      <w:tr w14:paraId="58934F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7BB82">
            <w:pPr>
              <w:jc w:val="center"/>
              <w:rPr>
                <w:rFonts w:hint="eastAsia" w:ascii="宋体" w:hAnsi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</w:rPr>
              <w:t>3</w:t>
            </w:r>
          </w:p>
        </w:tc>
        <w:tc>
          <w:tcPr>
            <w:tcW w:w="3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1B6FA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  <w:t>壁挂式空调机（功率：≧3P）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599A4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530B8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DE010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  <w:t>16台</w:t>
            </w:r>
          </w:p>
        </w:tc>
        <w:tc>
          <w:tcPr>
            <w:tcW w:w="106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1495E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</w:pPr>
          </w:p>
        </w:tc>
        <w:tc>
          <w:tcPr>
            <w:tcW w:w="83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2AAA699E">
            <w:pPr>
              <w:jc w:val="center"/>
              <w:rPr>
                <w:rFonts w:hint="eastAsia" w:ascii="宋体" w:hAnsi="宋体" w:cs="宋体"/>
                <w:color w:val="auto"/>
                <w:sz w:val="24"/>
                <w:highlight w:val="none"/>
              </w:rPr>
            </w:pPr>
          </w:p>
        </w:tc>
        <w:tc>
          <w:tcPr>
            <w:tcW w:w="1021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 w14:paraId="4840BD5B">
            <w:pPr>
              <w:jc w:val="center"/>
              <w:rPr>
                <w:rFonts w:hint="eastAsia" w:ascii="宋体" w:hAnsi="宋体" w:cs="宋体"/>
                <w:color w:val="auto"/>
                <w:sz w:val="24"/>
                <w:highlight w:val="none"/>
              </w:rPr>
            </w:pPr>
          </w:p>
        </w:tc>
      </w:tr>
      <w:tr w14:paraId="3E9219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797563">
            <w:pPr>
              <w:jc w:val="center"/>
              <w:rPr>
                <w:rFonts w:hint="eastAsia" w:ascii="宋体" w:hAnsi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</w:rPr>
              <w:t>4</w:t>
            </w:r>
          </w:p>
        </w:tc>
        <w:tc>
          <w:tcPr>
            <w:tcW w:w="3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E46B52">
            <w:pPr>
              <w:widowControl/>
              <w:jc w:val="both"/>
              <w:textAlignment w:val="center"/>
              <w:rPr>
                <w:rFonts w:hint="eastAsia" w:ascii="宋体" w:hAnsi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  <w:t>柜式空调机（功率：≧3P）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3B151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  <w:t>否</w:t>
            </w:r>
          </w:p>
        </w:tc>
        <w:tc>
          <w:tcPr>
            <w:tcW w:w="7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FD87E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  <w:t>否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7127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  <w:t>9台</w:t>
            </w:r>
          </w:p>
        </w:tc>
        <w:tc>
          <w:tcPr>
            <w:tcW w:w="106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4EAE9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lang w:bidi="ar"/>
              </w:rPr>
            </w:pPr>
          </w:p>
        </w:tc>
        <w:tc>
          <w:tcPr>
            <w:tcW w:w="839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492914F">
            <w:pPr>
              <w:jc w:val="center"/>
              <w:rPr>
                <w:rFonts w:hint="eastAsia" w:ascii="宋体" w:hAnsi="宋体" w:cs="宋体"/>
                <w:color w:val="auto"/>
                <w:sz w:val="24"/>
                <w:highlight w:val="none"/>
              </w:rPr>
            </w:pPr>
          </w:p>
        </w:tc>
        <w:tc>
          <w:tcPr>
            <w:tcW w:w="1021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A5F79C5">
            <w:pPr>
              <w:jc w:val="center"/>
              <w:rPr>
                <w:rFonts w:hint="eastAsia" w:ascii="宋体" w:hAnsi="宋体" w:cs="宋体"/>
                <w:color w:val="auto"/>
                <w:sz w:val="24"/>
                <w:highlight w:val="none"/>
              </w:rPr>
            </w:pPr>
          </w:p>
        </w:tc>
      </w:tr>
    </w:tbl>
    <w:p w14:paraId="718C2115"/>
    <w:p w14:paraId="0AFB58C9"/>
    <w:p w14:paraId="64F2800A">
      <w:pPr>
        <w:pStyle w:val="7"/>
        <w:rPr>
          <w:rFonts w:asciiTheme="minorEastAsia" w:hAnsiTheme="minorEastAsia" w:eastAsiaTheme="minorEastAsia" w:cstheme="minorEastAsia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6F357E"/>
    <w:rsid w:val="001123C2"/>
    <w:rsid w:val="001C649B"/>
    <w:rsid w:val="003D47F2"/>
    <w:rsid w:val="0042368F"/>
    <w:rsid w:val="00553653"/>
    <w:rsid w:val="00721D79"/>
    <w:rsid w:val="00795D74"/>
    <w:rsid w:val="007972AE"/>
    <w:rsid w:val="007A308A"/>
    <w:rsid w:val="00805DC7"/>
    <w:rsid w:val="009674A7"/>
    <w:rsid w:val="00A909D3"/>
    <w:rsid w:val="00AD14C3"/>
    <w:rsid w:val="00AF3B35"/>
    <w:rsid w:val="00BD5DC5"/>
    <w:rsid w:val="00DB6259"/>
    <w:rsid w:val="00EE2356"/>
    <w:rsid w:val="00F46D15"/>
    <w:rsid w:val="0300738E"/>
    <w:rsid w:val="03F4702C"/>
    <w:rsid w:val="045D61BE"/>
    <w:rsid w:val="048D5324"/>
    <w:rsid w:val="050035DF"/>
    <w:rsid w:val="053528AD"/>
    <w:rsid w:val="07035F04"/>
    <w:rsid w:val="07A11D12"/>
    <w:rsid w:val="08942FF4"/>
    <w:rsid w:val="09971E6E"/>
    <w:rsid w:val="09E213B3"/>
    <w:rsid w:val="0A89037C"/>
    <w:rsid w:val="0A981F86"/>
    <w:rsid w:val="0A995522"/>
    <w:rsid w:val="0B1F18F9"/>
    <w:rsid w:val="0B462863"/>
    <w:rsid w:val="0C120997"/>
    <w:rsid w:val="0CF02C38"/>
    <w:rsid w:val="0D2F0D42"/>
    <w:rsid w:val="0D5B011C"/>
    <w:rsid w:val="0DE44F5A"/>
    <w:rsid w:val="0E750AF1"/>
    <w:rsid w:val="0EF32D02"/>
    <w:rsid w:val="0F077531"/>
    <w:rsid w:val="0F0C3DC3"/>
    <w:rsid w:val="11C319D6"/>
    <w:rsid w:val="12952989"/>
    <w:rsid w:val="12A56A8C"/>
    <w:rsid w:val="138C5A6D"/>
    <w:rsid w:val="15EC59F1"/>
    <w:rsid w:val="168A3EEE"/>
    <w:rsid w:val="169F0158"/>
    <w:rsid w:val="16C805D0"/>
    <w:rsid w:val="173C2D6C"/>
    <w:rsid w:val="17CA5B92"/>
    <w:rsid w:val="17E87990"/>
    <w:rsid w:val="183A3BD7"/>
    <w:rsid w:val="191D66DD"/>
    <w:rsid w:val="19760C4A"/>
    <w:rsid w:val="1A493B9A"/>
    <w:rsid w:val="1B535D80"/>
    <w:rsid w:val="1BAA2170"/>
    <w:rsid w:val="1CB347A4"/>
    <w:rsid w:val="1E083917"/>
    <w:rsid w:val="1E791553"/>
    <w:rsid w:val="1FAC2710"/>
    <w:rsid w:val="1FDB6A7F"/>
    <w:rsid w:val="201C373B"/>
    <w:rsid w:val="202451A5"/>
    <w:rsid w:val="2054114D"/>
    <w:rsid w:val="206261AF"/>
    <w:rsid w:val="20F326ED"/>
    <w:rsid w:val="21187681"/>
    <w:rsid w:val="21373147"/>
    <w:rsid w:val="21885798"/>
    <w:rsid w:val="218A7B2C"/>
    <w:rsid w:val="23B75C54"/>
    <w:rsid w:val="23F428E9"/>
    <w:rsid w:val="24DE36B4"/>
    <w:rsid w:val="25BA5D2E"/>
    <w:rsid w:val="27633148"/>
    <w:rsid w:val="283118DE"/>
    <w:rsid w:val="286E21C1"/>
    <w:rsid w:val="28B51880"/>
    <w:rsid w:val="29456662"/>
    <w:rsid w:val="299E3412"/>
    <w:rsid w:val="2A61691A"/>
    <w:rsid w:val="2B870602"/>
    <w:rsid w:val="2BAD6FBD"/>
    <w:rsid w:val="2C186CB0"/>
    <w:rsid w:val="2C882884"/>
    <w:rsid w:val="2C9167EA"/>
    <w:rsid w:val="2C98683F"/>
    <w:rsid w:val="2D346567"/>
    <w:rsid w:val="2D594049"/>
    <w:rsid w:val="2E2B2749"/>
    <w:rsid w:val="2F3801E9"/>
    <w:rsid w:val="2F926E4F"/>
    <w:rsid w:val="306E7FE2"/>
    <w:rsid w:val="31751778"/>
    <w:rsid w:val="321E3342"/>
    <w:rsid w:val="326F357E"/>
    <w:rsid w:val="32867865"/>
    <w:rsid w:val="330F12CB"/>
    <w:rsid w:val="33B2468A"/>
    <w:rsid w:val="33EE5EFF"/>
    <w:rsid w:val="346C1C93"/>
    <w:rsid w:val="346E68BB"/>
    <w:rsid w:val="34DB0981"/>
    <w:rsid w:val="351849C1"/>
    <w:rsid w:val="36657B3D"/>
    <w:rsid w:val="36B10F8C"/>
    <w:rsid w:val="372B09DB"/>
    <w:rsid w:val="37893954"/>
    <w:rsid w:val="37C5422C"/>
    <w:rsid w:val="39413F0B"/>
    <w:rsid w:val="3ACB5912"/>
    <w:rsid w:val="3AD70996"/>
    <w:rsid w:val="3AF432D6"/>
    <w:rsid w:val="3B3C0B3E"/>
    <w:rsid w:val="3C2D6FA3"/>
    <w:rsid w:val="3C81191A"/>
    <w:rsid w:val="3CEF38C1"/>
    <w:rsid w:val="3DAB5EF3"/>
    <w:rsid w:val="3F3917BB"/>
    <w:rsid w:val="3F405FE6"/>
    <w:rsid w:val="3F566811"/>
    <w:rsid w:val="3F7516DA"/>
    <w:rsid w:val="3FB778B9"/>
    <w:rsid w:val="3FBF6165"/>
    <w:rsid w:val="405C32E1"/>
    <w:rsid w:val="40986108"/>
    <w:rsid w:val="411F76A0"/>
    <w:rsid w:val="42687F95"/>
    <w:rsid w:val="437F19F8"/>
    <w:rsid w:val="438A67BB"/>
    <w:rsid w:val="43D21FD6"/>
    <w:rsid w:val="4403761C"/>
    <w:rsid w:val="47036A15"/>
    <w:rsid w:val="476B4326"/>
    <w:rsid w:val="479B1265"/>
    <w:rsid w:val="48D6451F"/>
    <w:rsid w:val="48D72771"/>
    <w:rsid w:val="48E87C8E"/>
    <w:rsid w:val="49166D2F"/>
    <w:rsid w:val="49211A98"/>
    <w:rsid w:val="497702A5"/>
    <w:rsid w:val="49A07007"/>
    <w:rsid w:val="49D46A3D"/>
    <w:rsid w:val="4B45402B"/>
    <w:rsid w:val="4B7E7BD8"/>
    <w:rsid w:val="4B934894"/>
    <w:rsid w:val="4CBD6C6A"/>
    <w:rsid w:val="4E6D4DFB"/>
    <w:rsid w:val="4EA76741"/>
    <w:rsid w:val="4EBB3F9B"/>
    <w:rsid w:val="4EE5726A"/>
    <w:rsid w:val="4F7C4FEA"/>
    <w:rsid w:val="51167527"/>
    <w:rsid w:val="52397FF8"/>
    <w:rsid w:val="52A03BD4"/>
    <w:rsid w:val="52D27B05"/>
    <w:rsid w:val="5392094E"/>
    <w:rsid w:val="539C0EEC"/>
    <w:rsid w:val="53BC2917"/>
    <w:rsid w:val="54087750"/>
    <w:rsid w:val="550E3200"/>
    <w:rsid w:val="55915A56"/>
    <w:rsid w:val="57131C7C"/>
    <w:rsid w:val="571C3A45"/>
    <w:rsid w:val="5736218C"/>
    <w:rsid w:val="575B631B"/>
    <w:rsid w:val="57827C61"/>
    <w:rsid w:val="57B745CB"/>
    <w:rsid w:val="57E02CC4"/>
    <w:rsid w:val="582625DC"/>
    <w:rsid w:val="586742A3"/>
    <w:rsid w:val="587358E6"/>
    <w:rsid w:val="58B101BD"/>
    <w:rsid w:val="5934151A"/>
    <w:rsid w:val="595B4CF8"/>
    <w:rsid w:val="5A6E45B7"/>
    <w:rsid w:val="5C1B5940"/>
    <w:rsid w:val="5C4A2CAB"/>
    <w:rsid w:val="5C6254EA"/>
    <w:rsid w:val="5D3902E1"/>
    <w:rsid w:val="5E056FE1"/>
    <w:rsid w:val="5E65532C"/>
    <w:rsid w:val="60240493"/>
    <w:rsid w:val="609F196E"/>
    <w:rsid w:val="609F7731"/>
    <w:rsid w:val="61695482"/>
    <w:rsid w:val="618B3CA1"/>
    <w:rsid w:val="629A09E0"/>
    <w:rsid w:val="62E977D4"/>
    <w:rsid w:val="630E6937"/>
    <w:rsid w:val="65CF7570"/>
    <w:rsid w:val="66456B14"/>
    <w:rsid w:val="665925BF"/>
    <w:rsid w:val="67845BD9"/>
    <w:rsid w:val="67DD65B9"/>
    <w:rsid w:val="6840454C"/>
    <w:rsid w:val="68773C96"/>
    <w:rsid w:val="693469CC"/>
    <w:rsid w:val="698E4588"/>
    <w:rsid w:val="6C387721"/>
    <w:rsid w:val="6CF90658"/>
    <w:rsid w:val="6D285BF4"/>
    <w:rsid w:val="6DA93E2C"/>
    <w:rsid w:val="6DBE71AC"/>
    <w:rsid w:val="6E181173"/>
    <w:rsid w:val="6E45242E"/>
    <w:rsid w:val="6F1C0478"/>
    <w:rsid w:val="6F3C22BC"/>
    <w:rsid w:val="70D66C2B"/>
    <w:rsid w:val="71A228B6"/>
    <w:rsid w:val="71BB412E"/>
    <w:rsid w:val="72D13B9D"/>
    <w:rsid w:val="735A61CB"/>
    <w:rsid w:val="73EA2AA9"/>
    <w:rsid w:val="742835D1"/>
    <w:rsid w:val="744321B9"/>
    <w:rsid w:val="746F6BA1"/>
    <w:rsid w:val="74ED0C8A"/>
    <w:rsid w:val="750B717B"/>
    <w:rsid w:val="757C0195"/>
    <w:rsid w:val="75A81730"/>
    <w:rsid w:val="77005BB5"/>
    <w:rsid w:val="77725DFA"/>
    <w:rsid w:val="7844220B"/>
    <w:rsid w:val="788227EF"/>
    <w:rsid w:val="788B412F"/>
    <w:rsid w:val="794735A5"/>
    <w:rsid w:val="7A1E6127"/>
    <w:rsid w:val="7A3C3932"/>
    <w:rsid w:val="7A8F7F06"/>
    <w:rsid w:val="7B8F7ECA"/>
    <w:rsid w:val="7CD933A1"/>
    <w:rsid w:val="7D0F28D8"/>
    <w:rsid w:val="7D1C762D"/>
    <w:rsid w:val="7E99481B"/>
    <w:rsid w:val="7EA00407"/>
    <w:rsid w:val="7EF20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qFormat="1" w:uiPriority="99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6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27"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5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Times New Roman" w:eastAsia="仿宋_GB2312" w:cs="Times New Roman"/>
      <w:lang w:val="en-US" w:eastAsia="zh-CN" w:bidi="ar-SA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"/>
    <w:basedOn w:val="1"/>
    <w:qFormat/>
    <w:uiPriority w:val="0"/>
    <w:pPr>
      <w:spacing w:after="120"/>
    </w:pPr>
    <w:rPr>
      <w:kern w:val="0"/>
      <w:sz w:val="20"/>
    </w:rPr>
  </w:style>
  <w:style w:type="paragraph" w:styleId="8">
    <w:name w:val="Body Text Indent"/>
    <w:basedOn w:val="1"/>
    <w:next w:val="9"/>
    <w:qFormat/>
    <w:uiPriority w:val="0"/>
    <w:pPr>
      <w:spacing w:after="120"/>
      <w:ind w:left="420" w:leftChars="200"/>
    </w:pPr>
  </w:style>
  <w:style w:type="paragraph" w:customStyle="1" w:styleId="9">
    <w:name w:val="font5"/>
    <w:basedOn w:val="1"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styleId="10">
    <w:name w:val="index 4"/>
    <w:basedOn w:val="1"/>
    <w:next w:val="1"/>
    <w:unhideWhenUsed/>
    <w:qFormat/>
    <w:uiPriority w:val="99"/>
    <w:pPr>
      <w:ind w:left="1260" w:leftChars="600"/>
    </w:pPr>
  </w:style>
  <w:style w:type="paragraph" w:styleId="11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12">
    <w:name w:val="Balloon Text"/>
    <w:basedOn w:val="1"/>
    <w:link w:val="42"/>
    <w:qFormat/>
    <w:uiPriority w:val="0"/>
    <w:rPr>
      <w:sz w:val="18"/>
      <w:szCs w:val="18"/>
    </w:rPr>
  </w:style>
  <w:style w:type="paragraph" w:styleId="13">
    <w:name w:val="footer"/>
    <w:basedOn w:val="1"/>
    <w:link w:val="4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40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toc 1"/>
    <w:basedOn w:val="1"/>
    <w:next w:val="1"/>
    <w:qFormat/>
    <w:uiPriority w:val="39"/>
    <w:pPr>
      <w:tabs>
        <w:tab w:val="right" w:leader="dot" w:pos="8937"/>
      </w:tabs>
    </w:pPr>
    <w:rPr>
      <w:rFonts w:hAnsi="宋体"/>
      <w:b/>
      <w:bCs/>
    </w:rPr>
  </w:style>
  <w:style w:type="paragraph" w:styleId="16">
    <w:name w:val="annotation subject"/>
    <w:basedOn w:val="6"/>
    <w:next w:val="1"/>
    <w:qFormat/>
    <w:uiPriority w:val="0"/>
    <w:rPr>
      <w:b/>
      <w:bCs/>
    </w:rPr>
  </w:style>
  <w:style w:type="paragraph" w:styleId="17">
    <w:name w:val="Body Text First Indent"/>
    <w:basedOn w:val="7"/>
    <w:qFormat/>
    <w:uiPriority w:val="0"/>
    <w:pPr>
      <w:ind w:firstLine="420" w:firstLineChars="100"/>
    </w:pPr>
  </w:style>
  <w:style w:type="paragraph" w:styleId="18">
    <w:name w:val="Body Text First Indent 2"/>
    <w:basedOn w:val="8"/>
    <w:next w:val="4"/>
    <w:qFormat/>
    <w:uiPriority w:val="0"/>
    <w:pPr>
      <w:ind w:firstLine="420" w:firstLineChars="200"/>
    </w:pPr>
  </w:style>
  <w:style w:type="table" w:styleId="20">
    <w:name w:val="Table Grid"/>
    <w:basedOn w:val="1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Strong"/>
    <w:basedOn w:val="21"/>
    <w:qFormat/>
    <w:uiPriority w:val="22"/>
    <w:rPr>
      <w:b/>
      <w:bCs/>
    </w:rPr>
  </w:style>
  <w:style w:type="character" w:styleId="23">
    <w:name w:val="annotation reference"/>
    <w:basedOn w:val="21"/>
    <w:qFormat/>
    <w:uiPriority w:val="0"/>
    <w:rPr>
      <w:sz w:val="21"/>
      <w:szCs w:val="21"/>
    </w:rPr>
  </w:style>
  <w:style w:type="paragraph" w:customStyle="1" w:styleId="24">
    <w:name w:val="BodyText"/>
    <w:basedOn w:val="1"/>
    <w:qFormat/>
    <w:uiPriority w:val="0"/>
    <w:pPr>
      <w:spacing w:after="120"/>
    </w:pPr>
    <w:rPr>
      <w:kern w:val="0"/>
      <w:sz w:val="20"/>
    </w:rPr>
  </w:style>
  <w:style w:type="character" w:customStyle="1" w:styleId="25">
    <w:name w:val="NormalCharacter"/>
    <w:qFormat/>
    <w:uiPriority w:val="0"/>
    <w:rPr>
      <w:rFonts w:ascii="Times New Roman" w:hAnsi="Times New Roman" w:eastAsia="宋体"/>
    </w:rPr>
  </w:style>
  <w:style w:type="character" w:customStyle="1" w:styleId="26">
    <w:name w:val="标题 1 字符"/>
    <w:link w:val="2"/>
    <w:qFormat/>
    <w:uiPriority w:val="0"/>
    <w:rPr>
      <w:b/>
      <w:kern w:val="44"/>
      <w:sz w:val="44"/>
    </w:rPr>
  </w:style>
  <w:style w:type="character" w:customStyle="1" w:styleId="27">
    <w:name w:val="标题 2 字符"/>
    <w:link w:val="3"/>
    <w:qFormat/>
    <w:uiPriority w:val="0"/>
    <w:rPr>
      <w:rFonts w:ascii="Arial" w:hAnsi="Arial"/>
      <w:b/>
      <w:bCs/>
      <w:sz w:val="24"/>
      <w:szCs w:val="32"/>
    </w:rPr>
  </w:style>
  <w:style w:type="paragraph" w:customStyle="1" w:styleId="28">
    <w:name w:val="Normal_0"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character" w:customStyle="1" w:styleId="29">
    <w:name w:val="font91"/>
    <w:basedOn w:val="21"/>
    <w:qFormat/>
    <w:uiPriority w:val="0"/>
    <w:rPr>
      <w:rFonts w:hint="eastAsia" w:ascii="宋体" w:hAnsi="宋体" w:eastAsia="宋体" w:cs="宋体"/>
      <w:color w:val="FF0000"/>
      <w:sz w:val="24"/>
      <w:szCs w:val="24"/>
      <w:u w:val="none"/>
    </w:rPr>
  </w:style>
  <w:style w:type="character" w:customStyle="1" w:styleId="30">
    <w:name w:val="font0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1">
    <w:name w:val="font101"/>
    <w:basedOn w:val="21"/>
    <w:qFormat/>
    <w:uiPriority w:val="0"/>
    <w:rPr>
      <w:rFonts w:ascii="Calibri" w:hAnsi="Calibri" w:cs="Calibri"/>
      <w:color w:val="000000"/>
      <w:sz w:val="24"/>
      <w:szCs w:val="24"/>
      <w:u w:val="none"/>
    </w:rPr>
  </w:style>
  <w:style w:type="character" w:customStyle="1" w:styleId="32">
    <w:name w:val="font71"/>
    <w:basedOn w:val="21"/>
    <w:qFormat/>
    <w:uiPriority w:val="0"/>
    <w:rPr>
      <w:rFonts w:hint="eastAsia" w:ascii="宋体" w:hAnsi="宋体" w:eastAsia="宋体" w:cs="宋体"/>
      <w:color w:val="FF0000"/>
      <w:sz w:val="24"/>
      <w:szCs w:val="24"/>
      <w:u w:val="none"/>
    </w:rPr>
  </w:style>
  <w:style w:type="character" w:customStyle="1" w:styleId="33">
    <w:name w:val="font3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4">
    <w:name w:val="font81"/>
    <w:basedOn w:val="21"/>
    <w:qFormat/>
    <w:uiPriority w:val="0"/>
    <w:rPr>
      <w:rFonts w:ascii="Calibri" w:hAnsi="Calibri" w:cs="Calibri"/>
      <w:color w:val="000000"/>
      <w:sz w:val="24"/>
      <w:szCs w:val="24"/>
      <w:u w:val="none"/>
    </w:rPr>
  </w:style>
  <w:style w:type="paragraph" w:customStyle="1" w:styleId="35">
    <w:name w:val="正文首行缩进1"/>
    <w:basedOn w:val="1"/>
    <w:qFormat/>
    <w:uiPriority w:val="99"/>
    <w:pPr>
      <w:spacing w:after="120"/>
      <w:ind w:firstLine="420" w:firstLineChars="100"/>
    </w:pPr>
  </w:style>
  <w:style w:type="paragraph" w:customStyle="1" w:styleId="36">
    <w:name w:val="Body text|1"/>
    <w:basedOn w:val="1"/>
    <w:qFormat/>
    <w:uiPriority w:val="0"/>
    <w:pPr>
      <w:spacing w:line="451" w:lineRule="auto"/>
      <w:ind w:firstLine="240"/>
    </w:pPr>
    <w:rPr>
      <w:rFonts w:ascii="宋体" w:hAnsi="宋体" w:cs="宋体"/>
      <w:sz w:val="22"/>
      <w:szCs w:val="22"/>
      <w:lang w:val="zh-TW" w:eastAsia="zh-TW" w:bidi="zh-TW"/>
    </w:rPr>
  </w:style>
  <w:style w:type="paragraph" w:customStyle="1" w:styleId="37">
    <w:name w:val="正文_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38">
    <w:name w:val="HBY文本样式"/>
    <w:basedOn w:val="1"/>
    <w:qFormat/>
    <w:uiPriority w:val="0"/>
    <w:pPr>
      <w:ind w:firstLine="480"/>
    </w:pPr>
    <w:rPr>
      <w:rFonts w:ascii="Times New Roman" w:hAnsi="Times New Roman"/>
      <w:szCs w:val="22"/>
    </w:rPr>
  </w:style>
  <w:style w:type="paragraph" w:customStyle="1" w:styleId="39">
    <w:name w:val="Style1"/>
    <w:basedOn w:val="1"/>
    <w:qFormat/>
    <w:uiPriority w:val="0"/>
    <w:pPr>
      <w:widowControl/>
      <w:tabs>
        <w:tab w:val="left" w:pos="-720"/>
      </w:tabs>
      <w:spacing w:after="120"/>
    </w:pPr>
    <w:rPr>
      <w:spacing w:val="-3"/>
      <w:kern w:val="0"/>
      <w:sz w:val="24"/>
      <w:szCs w:val="20"/>
      <w:lang w:val="en-AU" w:eastAsia="en-US"/>
    </w:rPr>
  </w:style>
  <w:style w:type="character" w:customStyle="1" w:styleId="40">
    <w:name w:val="页眉 字符"/>
    <w:basedOn w:val="21"/>
    <w:link w:val="14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41">
    <w:name w:val="页脚 字符"/>
    <w:basedOn w:val="21"/>
    <w:link w:val="13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42">
    <w:name w:val="批注框文本 字符"/>
    <w:basedOn w:val="21"/>
    <w:link w:val="12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1062</Words>
  <Characters>1380</Characters>
  <Lines>14</Lines>
  <Paragraphs>3</Paragraphs>
  <TotalTime>3</TotalTime>
  <ScaleCrop>false</ScaleCrop>
  <LinksUpToDate>false</LinksUpToDate>
  <CharactersWithSpaces>1380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2025-10-06T11:49:00Z</dcterms:created>
  <dc:creator>夏强：13975105292</dc:creator>
  <cp:lastModifiedBy>段池</cp:lastModifiedBy>
  <dcterms:modified xsi:type="dcterms:W3CDTF">2025-10-21T09:50:54Z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C3B0D91D79FE4DB3A750D43334E8BB16_13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