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6780D2">
      <w:pPr>
        <w:spacing w:line="360" w:lineRule="auto"/>
        <w:jc w:val="center"/>
        <w:rPr>
          <w:rFonts w:hint="eastAsia" w:ascii="黑体" w:hAnsi="黑体" w:eastAsia="黑体" w:cs="方正粗黑宋简体"/>
          <w:sz w:val="36"/>
          <w:szCs w:val="36"/>
        </w:rPr>
      </w:pPr>
      <w:r>
        <w:rPr>
          <w:rFonts w:hint="eastAsia" w:ascii="黑体" w:hAnsi="黑体" w:eastAsia="黑体" w:cs="方正粗黑宋简体"/>
          <w:sz w:val="36"/>
          <w:szCs w:val="36"/>
        </w:rPr>
        <w:t>商务要求</w:t>
      </w:r>
    </w:p>
    <w:p w14:paraId="3B1DED88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供货周期：</w:t>
      </w:r>
      <w:bookmarkStart w:id="0" w:name="OLE_LINK2"/>
      <w:r>
        <w:rPr>
          <w:rFonts w:ascii="仿宋" w:hAnsi="仿宋" w:eastAsia="仿宋" w:cs="仿宋"/>
          <w:sz w:val="24"/>
        </w:rPr>
        <w:t>合同签订后</w:t>
      </w:r>
      <w:r>
        <w:rPr>
          <w:rFonts w:hint="eastAsia" w:ascii="仿宋" w:hAnsi="仿宋" w:eastAsia="仿宋" w:cs="仿宋"/>
          <w:sz w:val="24"/>
        </w:rPr>
        <w:t>90工作</w:t>
      </w:r>
      <w:r>
        <w:rPr>
          <w:rFonts w:ascii="仿宋" w:hAnsi="仿宋" w:eastAsia="仿宋" w:cs="仿宋"/>
          <w:sz w:val="24"/>
        </w:rPr>
        <w:t>日内</w:t>
      </w:r>
      <w:bookmarkEnd w:id="0"/>
    </w:p>
    <w:p w14:paraId="062E4FAE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供货地点：湖南省长沙市中南大学</w:t>
      </w:r>
      <w:bookmarkStart w:id="3" w:name="_GoBack"/>
      <w:bookmarkEnd w:id="3"/>
    </w:p>
    <w:p w14:paraId="39B36E73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质保期：整体质保2年，</w:t>
      </w:r>
      <w:bookmarkStart w:id="1" w:name="OLE_LINK1"/>
      <w:r>
        <w:rPr>
          <w:rFonts w:hint="eastAsia" w:ascii="仿宋" w:hAnsi="仿宋" w:eastAsia="仿宋" w:cs="仿宋"/>
          <w:sz w:val="24"/>
        </w:rPr>
        <w:t>核心部件（PLC 控制器、数据采集卡、恒温恒湿离心通风机、恒温水浴箱、数据采集软件）免费保修3年</w:t>
      </w:r>
      <w:bookmarkEnd w:id="1"/>
    </w:p>
    <w:p w14:paraId="33A0FA02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履约保证金（如有）：履约保证金为合同总金额的 5%，无其他额外质保费用。</w:t>
      </w:r>
    </w:p>
    <w:p w14:paraId="41A3FC76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付款周期及比例：</w:t>
      </w:r>
      <w:bookmarkStart w:id="2" w:name="OLE_LINK3"/>
      <w:r>
        <w:rPr>
          <w:rFonts w:hint="eastAsia" w:ascii="仿宋" w:hAnsi="仿宋" w:eastAsia="仿宋" w:cs="仿宋"/>
          <w:sz w:val="24"/>
        </w:rPr>
        <w:t>合同签订后7个工作日内，甲方支付合同金额30%作预付款；货到甲方指定地点并经验收合格后次日起7个工作日内，乙方应向甲方账户缴纳合同金额5%作履约保证金后，甲方凭借乙方开具的增值税发票，向乙方支付70%货款。履约保证金在验收合格之日起1年后退回，履约保证金不计利息。乙方需要在</w:t>
      </w:r>
      <w:r>
        <w:rPr>
          <w:rFonts w:ascii="仿宋" w:hAnsi="仿宋" w:eastAsia="仿宋" w:cs="仿宋"/>
          <w:sz w:val="24"/>
        </w:rPr>
        <w:t>合同签订后90工作日内</w:t>
      </w:r>
      <w:r>
        <w:rPr>
          <w:rFonts w:hint="eastAsia" w:ascii="仿宋" w:hAnsi="仿宋" w:eastAsia="仿宋" w:cs="仿宋"/>
          <w:sz w:val="24"/>
        </w:rPr>
        <w:t>完成交货，逾期按照合同交货价格的0.5%/天向甲方提供违约金</w:t>
      </w:r>
      <w:bookmarkEnd w:id="2"/>
      <w:r>
        <w:rPr>
          <w:rFonts w:hint="eastAsia" w:ascii="仿宋" w:hAnsi="仿宋" w:eastAsia="仿宋" w:cs="仿宋"/>
          <w:sz w:val="24"/>
        </w:rPr>
        <w:t>。</w:t>
      </w:r>
    </w:p>
    <w:p w14:paraId="4B191D9F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培训内容及要求：货到甲方指定地点并经验收合格后7个工作日内，乙方对甲方成员进行免费</w:t>
      </w:r>
      <w:r>
        <w:rPr>
          <w:rFonts w:ascii="仿宋" w:hAnsi="仿宋" w:eastAsia="仿宋" w:cs="仿宋"/>
          <w:sz w:val="24"/>
        </w:rPr>
        <w:t>仪器设备</w:t>
      </w:r>
      <w:r>
        <w:rPr>
          <w:rFonts w:hint="eastAsia" w:ascii="仿宋" w:hAnsi="仿宋" w:eastAsia="仿宋" w:cs="仿宋"/>
          <w:sz w:val="24"/>
        </w:rPr>
        <w:t>的培训，包括设备</w:t>
      </w:r>
      <w:r>
        <w:rPr>
          <w:rFonts w:ascii="仿宋" w:hAnsi="仿宋" w:eastAsia="仿宋" w:cs="仿宋"/>
          <w:sz w:val="24"/>
        </w:rPr>
        <w:t>的操作、维护和保养</w:t>
      </w:r>
      <w:r>
        <w:rPr>
          <w:rFonts w:hint="eastAsia" w:ascii="仿宋" w:hAnsi="仿宋" w:eastAsia="仿宋" w:cs="仿宋"/>
          <w:sz w:val="24"/>
        </w:rPr>
        <w:t>等内容。</w:t>
      </w:r>
    </w:p>
    <w:p w14:paraId="7B805343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售后服务内容及要求：乙方承诺对合同产品整体提供2年免费保修服务，核心部件（PLC 控制器、数据采集卡、恒温恒湿离心通风机、恒温水浴箱、各类传感器、数据采集软件）免费保修3年，乙方为所供设备长期供应零配件、维修材料及消耗品。质保期内，设备出现非甲方人为操作导致的故障或质量问题，乙方需在接到甲方故障通知后2 小时内响应，48 小时内派技术人员到达现场维修，免费更换损坏的配件、模块，确保设备恢复正常使用，维修产生的所有费用由乙方承担</w:t>
      </w:r>
      <w:r>
        <w:rPr>
          <w:rFonts w:ascii="仿宋" w:hAnsi="仿宋" w:eastAsia="仿宋" w:cs="仿宋"/>
          <w:sz w:val="24"/>
        </w:rPr>
        <w:t>。</w:t>
      </w:r>
      <w:r>
        <w:rPr>
          <w:rFonts w:hint="eastAsia" w:ascii="仿宋" w:hAnsi="仿宋" w:eastAsia="仿宋" w:cs="仿宋"/>
          <w:sz w:val="24"/>
        </w:rPr>
        <w:t>乙方需建立专用备品备件库，质保期内为甲方免费提供设备运行所需的常用备品备件，确保设备故障时能及时更换；质保期后，乙方仍需为甲方提供终身维修服务和配件供应，配件价格为成本价，无额外加价。质保期内，乙方每 6 个月需对设备进行一次免费上门巡检，检查设备运行状态、进行维护保养，向甲方提交巡检报告，及时排除潜在故障。</w:t>
      </w:r>
    </w:p>
    <w:p w14:paraId="05072662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粗黑宋简体">
    <w:altName w:val="宋体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AyNTExNzQ3NDY3sTBU0lEKTi0uzszPAykwqgUAGUYSISwAAAA="/>
  </w:docVars>
  <w:rsids>
    <w:rsidRoot w:val="006F7628"/>
    <w:rsid w:val="00076C29"/>
    <w:rsid w:val="001206BF"/>
    <w:rsid w:val="00125F47"/>
    <w:rsid w:val="00126E55"/>
    <w:rsid w:val="00134365"/>
    <w:rsid w:val="001B3593"/>
    <w:rsid w:val="001C637D"/>
    <w:rsid w:val="001D4E65"/>
    <w:rsid w:val="00372A89"/>
    <w:rsid w:val="00394552"/>
    <w:rsid w:val="00397414"/>
    <w:rsid w:val="003B03DA"/>
    <w:rsid w:val="003F652F"/>
    <w:rsid w:val="00412FE0"/>
    <w:rsid w:val="00413D3A"/>
    <w:rsid w:val="005018E5"/>
    <w:rsid w:val="00585344"/>
    <w:rsid w:val="005C72BC"/>
    <w:rsid w:val="0061737C"/>
    <w:rsid w:val="006A61BE"/>
    <w:rsid w:val="006F04AD"/>
    <w:rsid w:val="006F7628"/>
    <w:rsid w:val="006F7B78"/>
    <w:rsid w:val="00A01033"/>
    <w:rsid w:val="00A37842"/>
    <w:rsid w:val="00AE2026"/>
    <w:rsid w:val="00B03935"/>
    <w:rsid w:val="00B52AB6"/>
    <w:rsid w:val="00D151EE"/>
    <w:rsid w:val="00D83646"/>
    <w:rsid w:val="00F45829"/>
    <w:rsid w:val="00FC261B"/>
    <w:rsid w:val="26D85C66"/>
    <w:rsid w:val="2CE049A3"/>
    <w:rsid w:val="386C0AD6"/>
    <w:rsid w:val="4E341D46"/>
    <w:rsid w:val="4E5F73FC"/>
    <w:rsid w:val="547B09C6"/>
    <w:rsid w:val="7689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annotation reference"/>
    <w:basedOn w:val="7"/>
    <w:semiHidden/>
    <w:unhideWhenUsed/>
    <w:qFormat/>
    <w:uiPriority w:val="99"/>
    <w:rPr>
      <w:sz w:val="21"/>
      <w:szCs w:val="21"/>
    </w:rPr>
  </w:style>
  <w:style w:type="character" w:customStyle="1" w:styleId="9">
    <w:name w:val="批注框文本 字符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7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741</Words>
  <Characters>758</Characters>
  <Lines>13</Lines>
  <Paragraphs>8</Paragraphs>
  <TotalTime>2</TotalTime>
  <ScaleCrop>false</ScaleCrop>
  <LinksUpToDate>false</LinksUpToDate>
  <CharactersWithSpaces>765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2026-06-04T06:08:00Z</dcterms:created>
  <dc:creator>user</dc:creator>
  <cp:lastModifiedBy>张帅磊</cp:lastModifiedBy>
  <cp:lastPrinted>2023-11-08T08:08:00Z</cp:lastPrinted>
  <dcterms:modified xsi:type="dcterms:W3CDTF">2026-06-30T00:09:11Z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581ac36c-720f-41cf-b5d1-7e9cd4aa70e6</vt:lpwstr>
  </property>
  <property fmtid="{D5CDD505-2E9C-101B-9397-08002B2CF9AE}" pid="3" name="KSOTemplateDocerSaveRecord">
    <vt:lpwstr>eyJoZGlkIjoiNGZlOTE3NmU2NzYzNTkyZTM0ZGY1NTZkYTk3ZTdkYmIiLCJ1c2VySWQiOiIxNzg0MDE3NjYyIn0=</vt:lpwstr>
  </property>
  <property fmtid="{D5CDD505-2E9C-101B-9397-08002B2CF9AE}" pid="4" name="KSOProductBuildVer">
    <vt:lpwstr>2052-12.1.0.23542</vt:lpwstr>
  </property>
  <property fmtid="{D5CDD505-2E9C-101B-9397-08002B2CF9AE}" pid="5" name="ICV">
    <vt:lpwstr>B1F54B72BB0D418BB7D6BBDEC645A7E3_12</vt:lpwstr>
  </property>
</Properties>
</file>