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3EC652">
      <w:pPr>
        <w:adjustRightInd w:val="0"/>
        <w:snapToGrid w:val="0"/>
        <w:spacing w:line="640" w:lineRule="exact"/>
        <w:jc w:val="center"/>
        <w:rPr>
          <w:rFonts w:hint="eastAsia" w:ascii="华文中宋" w:hAnsi="华文中宋" w:eastAsia="华文中宋" w:cs="华文中宋"/>
          <w:b/>
          <w:bCs/>
          <w:sz w:val="36"/>
          <w:szCs w:val="36"/>
        </w:rPr>
      </w:pPr>
      <w:r>
        <w:rPr>
          <w:rFonts w:hint="eastAsia" w:ascii="华文中宋" w:hAnsi="华文中宋" w:eastAsia="华文中宋" w:cs="华文中宋"/>
          <w:b/>
          <w:bCs/>
          <w:sz w:val="36"/>
          <w:szCs w:val="36"/>
        </w:rPr>
        <w:t>全自动生长曲线分析仪采购项目采购清单</w:t>
      </w:r>
    </w:p>
    <w:p w14:paraId="597E904B">
      <w:pPr>
        <w:pStyle w:val="2"/>
        <w:rPr>
          <w:rFonts w:hint="eastAsia"/>
        </w:rPr>
      </w:pPr>
    </w:p>
    <w:tbl>
      <w:tblPr>
        <w:tblStyle w:val="8"/>
        <w:tblW w:w="8677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"/>
        <w:gridCol w:w="999"/>
        <w:gridCol w:w="2313"/>
        <w:gridCol w:w="750"/>
        <w:gridCol w:w="697"/>
        <w:gridCol w:w="814"/>
        <w:gridCol w:w="1047"/>
        <w:gridCol w:w="810"/>
        <w:gridCol w:w="838"/>
      </w:tblGrid>
      <w:tr w14:paraId="394F256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455" w:hRule="atLeast"/>
          <w:jc w:val="center"/>
        </w:trPr>
        <w:tc>
          <w:tcPr>
            <w:tcW w:w="409" w:type="dxa"/>
            <w:vMerge w:val="restart"/>
            <w:vAlign w:val="center"/>
          </w:tcPr>
          <w:p w14:paraId="0A084F51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包号</w:t>
            </w:r>
          </w:p>
        </w:tc>
        <w:tc>
          <w:tcPr>
            <w:tcW w:w="999" w:type="dxa"/>
            <w:vMerge w:val="restart"/>
            <w:vAlign w:val="center"/>
          </w:tcPr>
          <w:p w14:paraId="7BD79E94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包名称</w:t>
            </w:r>
          </w:p>
        </w:tc>
        <w:tc>
          <w:tcPr>
            <w:tcW w:w="2313" w:type="dxa"/>
            <w:vMerge w:val="restart"/>
            <w:tcBorders>
              <w:right w:val="single" w:color="auto" w:sz="4" w:space="0"/>
            </w:tcBorders>
            <w:vAlign w:val="center"/>
          </w:tcPr>
          <w:p w14:paraId="19EB90E6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分项名称</w:t>
            </w:r>
          </w:p>
        </w:tc>
        <w:tc>
          <w:tcPr>
            <w:tcW w:w="750" w:type="dxa"/>
            <w:vMerge w:val="restart"/>
            <w:tcBorders>
              <w:left w:val="single" w:color="auto" w:sz="4" w:space="0"/>
            </w:tcBorders>
            <w:vAlign w:val="center"/>
          </w:tcPr>
          <w:p w14:paraId="7D228837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核心产品</w:t>
            </w:r>
          </w:p>
        </w:tc>
        <w:tc>
          <w:tcPr>
            <w:tcW w:w="697" w:type="dxa"/>
            <w:vMerge w:val="restart"/>
            <w:tcBorders>
              <w:left w:val="single" w:color="auto" w:sz="4" w:space="0"/>
            </w:tcBorders>
            <w:vAlign w:val="center"/>
          </w:tcPr>
          <w:p w14:paraId="30D09CD1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数量/单位</w:t>
            </w:r>
          </w:p>
        </w:tc>
        <w:tc>
          <w:tcPr>
            <w:tcW w:w="814" w:type="dxa"/>
            <w:vMerge w:val="restart"/>
            <w:vAlign w:val="center"/>
          </w:tcPr>
          <w:p w14:paraId="4E1CDB10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是否接受进口</w:t>
            </w:r>
          </w:p>
        </w:tc>
        <w:tc>
          <w:tcPr>
            <w:tcW w:w="1047" w:type="dxa"/>
            <w:vMerge w:val="restart"/>
            <w:vAlign w:val="center"/>
          </w:tcPr>
          <w:p w14:paraId="440CC62F"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预算</w:t>
            </w:r>
          </w:p>
          <w:p w14:paraId="391BDCF4"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（人民币）</w:t>
            </w:r>
          </w:p>
        </w:tc>
        <w:tc>
          <w:tcPr>
            <w:tcW w:w="1648" w:type="dxa"/>
            <w:gridSpan w:val="2"/>
            <w:tcBorders>
              <w:bottom w:val="single" w:color="auto" w:sz="4" w:space="0"/>
            </w:tcBorders>
            <w:vAlign w:val="center"/>
          </w:tcPr>
          <w:p w14:paraId="7CF85B59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交货要求</w:t>
            </w:r>
          </w:p>
        </w:tc>
      </w:tr>
      <w:tr w14:paraId="6F1F484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2" w:hRule="atLeast"/>
          <w:jc w:val="center"/>
        </w:trPr>
        <w:tc>
          <w:tcPr>
            <w:tcW w:w="409" w:type="dxa"/>
            <w:vMerge w:val="continue"/>
            <w:vAlign w:val="center"/>
          </w:tcPr>
          <w:p w14:paraId="2C5B410E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43DB7EFE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2313" w:type="dxa"/>
            <w:vMerge w:val="continue"/>
            <w:tcBorders>
              <w:right w:val="single" w:color="auto" w:sz="4" w:space="0"/>
            </w:tcBorders>
            <w:vAlign w:val="center"/>
          </w:tcPr>
          <w:p w14:paraId="56A3A5FF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</w:tcBorders>
            <w:vAlign w:val="center"/>
          </w:tcPr>
          <w:p w14:paraId="5F240BAA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97" w:type="dxa"/>
            <w:vMerge w:val="continue"/>
            <w:tcBorders>
              <w:left w:val="single" w:color="auto" w:sz="4" w:space="0"/>
            </w:tcBorders>
            <w:vAlign w:val="center"/>
          </w:tcPr>
          <w:p w14:paraId="04E06568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814" w:type="dxa"/>
            <w:vMerge w:val="continue"/>
            <w:vAlign w:val="center"/>
          </w:tcPr>
          <w:p w14:paraId="2F9F08CB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047" w:type="dxa"/>
            <w:vMerge w:val="continue"/>
            <w:vAlign w:val="center"/>
          </w:tcPr>
          <w:p w14:paraId="03212E90"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2B04037C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时间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5406763A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地点</w:t>
            </w:r>
          </w:p>
        </w:tc>
      </w:tr>
      <w:tr w14:paraId="61D4681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37" w:hRule="atLeast"/>
          <w:jc w:val="center"/>
        </w:trPr>
        <w:tc>
          <w:tcPr>
            <w:tcW w:w="409" w:type="dxa"/>
            <w:vMerge w:val="restart"/>
            <w:vAlign w:val="center"/>
          </w:tcPr>
          <w:p w14:paraId="1E23B317">
            <w:pPr>
              <w:adjustRightInd w:val="0"/>
              <w:snapToGrid w:val="0"/>
              <w:jc w:val="left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1</w:t>
            </w:r>
          </w:p>
        </w:tc>
        <w:tc>
          <w:tcPr>
            <w:tcW w:w="999" w:type="dxa"/>
            <w:vMerge w:val="restart"/>
            <w:vAlign w:val="center"/>
          </w:tcPr>
          <w:p w14:paraId="5A9A4C4D">
            <w:pPr>
              <w:pStyle w:val="4"/>
              <w:adjustRightInd w:val="0"/>
              <w:snapToGrid w:val="0"/>
              <w:jc w:val="center"/>
              <w:rPr>
                <w:rFonts w:hint="eastAsia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hAnsi="宋体" w:eastAsia="宋体" w:cs="宋体"/>
                <w:kern w:val="0"/>
                <w:sz w:val="18"/>
                <w:szCs w:val="18"/>
              </w:rPr>
              <w:t>全自动生长曲线分析仪采购项目</w:t>
            </w:r>
          </w:p>
        </w:tc>
        <w:tc>
          <w:tcPr>
            <w:tcW w:w="2313" w:type="dxa"/>
            <w:tcBorders>
              <w:right w:val="single" w:color="auto" w:sz="4" w:space="0"/>
            </w:tcBorders>
            <w:vAlign w:val="center"/>
          </w:tcPr>
          <w:p w14:paraId="536BBB31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全自动生长曲线分析仪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66F918FF">
            <w:pPr>
              <w:pStyle w:val="4"/>
              <w:adjustRightInd w:val="0"/>
              <w:snapToGrid w:val="0"/>
              <w:jc w:val="center"/>
              <w:rPr>
                <w:rFonts w:hint="eastAsia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hAnsi="宋体" w:eastAsia="宋体" w:cs="宋体"/>
                <w:kern w:val="0"/>
                <w:sz w:val="18"/>
                <w:szCs w:val="18"/>
              </w:rPr>
              <w:t>是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7D40D270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1套</w:t>
            </w:r>
          </w:p>
        </w:tc>
        <w:tc>
          <w:tcPr>
            <w:tcW w:w="814" w:type="dxa"/>
            <w:vAlign w:val="center"/>
          </w:tcPr>
          <w:p w14:paraId="3AD610CB">
            <w:pPr>
              <w:pStyle w:val="4"/>
              <w:adjustRightInd w:val="0"/>
              <w:snapToGrid w:val="0"/>
              <w:jc w:val="center"/>
              <w:rPr>
                <w:rFonts w:hint="eastAsia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hAnsi="宋体" w:eastAsia="宋体" w:cs="宋体"/>
                <w:kern w:val="0"/>
                <w:sz w:val="18"/>
                <w:szCs w:val="18"/>
              </w:rPr>
              <w:t>是</w:t>
            </w:r>
          </w:p>
        </w:tc>
        <w:tc>
          <w:tcPr>
            <w:tcW w:w="1047" w:type="dxa"/>
            <w:vMerge w:val="restart"/>
            <w:vAlign w:val="center"/>
          </w:tcPr>
          <w:p w14:paraId="414F0A32">
            <w:pPr>
              <w:pStyle w:val="4"/>
              <w:adjustRightInd w:val="0"/>
              <w:snapToGrid w:val="0"/>
              <w:jc w:val="center"/>
              <w:rPr>
                <w:rFonts w:hint="eastAsia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hAnsi="宋体" w:eastAsia="宋体" w:cs="宋体"/>
                <w:kern w:val="0"/>
                <w:sz w:val="18"/>
                <w:szCs w:val="18"/>
              </w:rPr>
              <w:t>49.5万元</w:t>
            </w:r>
          </w:p>
        </w:tc>
        <w:tc>
          <w:tcPr>
            <w:tcW w:w="810" w:type="dxa"/>
            <w:vMerge w:val="restart"/>
            <w:tcBorders>
              <w:right w:val="single" w:color="auto" w:sz="4" w:space="0"/>
            </w:tcBorders>
            <w:vAlign w:val="center"/>
          </w:tcPr>
          <w:p w14:paraId="104700D3">
            <w:pPr>
              <w:pStyle w:val="4"/>
              <w:adjustRightInd w:val="0"/>
              <w:snapToGrid w:val="0"/>
              <w:jc w:val="center"/>
              <w:rPr>
                <w:rFonts w:hint="eastAsia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hAnsi="宋体" w:eastAsia="宋体" w:cs="宋体"/>
                <w:kern w:val="0"/>
                <w:sz w:val="18"/>
                <w:szCs w:val="18"/>
              </w:rPr>
              <w:t>签订合同后三个月内，若所投产品为进口产品则签订合同免表办理好后90天内</w:t>
            </w:r>
          </w:p>
        </w:tc>
        <w:tc>
          <w:tcPr>
            <w:tcW w:w="838" w:type="dxa"/>
            <w:vMerge w:val="restart"/>
            <w:tcBorders>
              <w:left w:val="single" w:color="auto" w:sz="4" w:space="0"/>
            </w:tcBorders>
            <w:vAlign w:val="center"/>
          </w:tcPr>
          <w:p w14:paraId="0EF75E45">
            <w:pPr>
              <w:pStyle w:val="4"/>
              <w:adjustRightInd w:val="0"/>
              <w:snapToGrid w:val="0"/>
              <w:jc w:val="center"/>
              <w:rPr>
                <w:rFonts w:hint="eastAsia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hAnsi="宋体" w:eastAsia="宋体" w:cs="宋体"/>
                <w:kern w:val="0"/>
                <w:sz w:val="18"/>
                <w:szCs w:val="18"/>
              </w:rPr>
              <w:t>中南大学</w:t>
            </w:r>
            <w:bookmarkStart w:id="0" w:name="_GoBack"/>
            <w:bookmarkEnd w:id="0"/>
          </w:p>
        </w:tc>
      </w:tr>
      <w:tr w14:paraId="27DED41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8" w:hRule="atLeast"/>
          <w:jc w:val="center"/>
        </w:trPr>
        <w:tc>
          <w:tcPr>
            <w:tcW w:w="409" w:type="dxa"/>
            <w:vMerge w:val="continue"/>
            <w:vAlign w:val="center"/>
          </w:tcPr>
          <w:p w14:paraId="2CA95F18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78B1EC6A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  <w:tc>
          <w:tcPr>
            <w:tcW w:w="2313" w:type="dxa"/>
            <w:tcBorders>
              <w:right w:val="single" w:color="auto" w:sz="4" w:space="0"/>
            </w:tcBorders>
            <w:vAlign w:val="center"/>
          </w:tcPr>
          <w:p w14:paraId="28EC905B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计算机控制系统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24C6FE44">
            <w:pPr>
              <w:pStyle w:val="4"/>
              <w:adjustRightInd w:val="0"/>
              <w:snapToGrid w:val="0"/>
              <w:jc w:val="center"/>
              <w:rPr>
                <w:rFonts w:hint="eastAsia" w:hAnsi="宋体" w:eastAsia="宋体" w:cs="宋体"/>
                <w:sz w:val="18"/>
                <w:szCs w:val="18"/>
              </w:rPr>
            </w:pPr>
            <w:r>
              <w:rPr>
                <w:rFonts w:hint="eastAsia" w:hAnsi="宋体" w:eastAsia="宋体" w:cs="宋体"/>
                <w:sz w:val="18"/>
                <w:szCs w:val="18"/>
              </w:rPr>
              <w:t>否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2FB52A3F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1套</w:t>
            </w:r>
          </w:p>
        </w:tc>
        <w:tc>
          <w:tcPr>
            <w:tcW w:w="814" w:type="dxa"/>
            <w:vAlign w:val="center"/>
          </w:tcPr>
          <w:p w14:paraId="40748993">
            <w:pPr>
              <w:pStyle w:val="4"/>
              <w:adjustRightInd w:val="0"/>
              <w:snapToGrid w:val="0"/>
              <w:jc w:val="center"/>
              <w:rPr>
                <w:rFonts w:hint="eastAsia" w:hAnsi="宋体" w:eastAsia="宋体" w:cs="宋体"/>
                <w:sz w:val="18"/>
                <w:szCs w:val="18"/>
              </w:rPr>
            </w:pPr>
            <w:r>
              <w:rPr>
                <w:rFonts w:hint="eastAsia" w:hAnsi="宋体" w:eastAsia="宋体" w:cs="宋体"/>
                <w:sz w:val="18"/>
                <w:szCs w:val="18"/>
              </w:rPr>
              <w:t>否</w:t>
            </w:r>
          </w:p>
        </w:tc>
        <w:tc>
          <w:tcPr>
            <w:tcW w:w="1047" w:type="dxa"/>
            <w:vMerge w:val="continue"/>
            <w:vAlign w:val="center"/>
          </w:tcPr>
          <w:p w14:paraId="48AC744C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  <w:tc>
          <w:tcPr>
            <w:tcW w:w="810" w:type="dxa"/>
            <w:vMerge w:val="continue"/>
            <w:tcBorders>
              <w:right w:val="single" w:color="auto" w:sz="4" w:space="0"/>
            </w:tcBorders>
            <w:vAlign w:val="center"/>
          </w:tcPr>
          <w:p w14:paraId="1AF66ABE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  <w:tc>
          <w:tcPr>
            <w:tcW w:w="838" w:type="dxa"/>
            <w:vMerge w:val="continue"/>
            <w:tcBorders>
              <w:left w:val="single" w:color="auto" w:sz="4" w:space="0"/>
            </w:tcBorders>
            <w:vAlign w:val="center"/>
          </w:tcPr>
          <w:p w14:paraId="7A69BA69">
            <w:pPr>
              <w:pStyle w:val="4"/>
              <w:adjustRightInd w:val="0"/>
              <w:snapToGrid w:val="0"/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</w:tr>
    </w:tbl>
    <w:p w14:paraId="3630E033">
      <w:pPr>
        <w:adjustRightInd w:val="0"/>
        <w:snapToGrid w:val="0"/>
        <w:spacing w:line="64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 w14:paraId="3CA08679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D1D"/>
    <w:rsid w:val="0002275B"/>
    <w:rsid w:val="00173EEB"/>
    <w:rsid w:val="00215F4B"/>
    <w:rsid w:val="002979E2"/>
    <w:rsid w:val="00394F86"/>
    <w:rsid w:val="00413B77"/>
    <w:rsid w:val="00422EEC"/>
    <w:rsid w:val="00445B29"/>
    <w:rsid w:val="00453D1D"/>
    <w:rsid w:val="006A62C8"/>
    <w:rsid w:val="006B28AA"/>
    <w:rsid w:val="007441B7"/>
    <w:rsid w:val="007F6E75"/>
    <w:rsid w:val="00A27B4E"/>
    <w:rsid w:val="00C16B4F"/>
    <w:rsid w:val="00C84BF7"/>
    <w:rsid w:val="00DC3D8C"/>
    <w:rsid w:val="00E02FFE"/>
    <w:rsid w:val="00ED299D"/>
    <w:rsid w:val="00F24131"/>
    <w:rsid w:val="014263EC"/>
    <w:rsid w:val="016C2D4F"/>
    <w:rsid w:val="05834B0B"/>
    <w:rsid w:val="0AD6392F"/>
    <w:rsid w:val="16321C77"/>
    <w:rsid w:val="18BC4164"/>
    <w:rsid w:val="1BEB6903"/>
    <w:rsid w:val="2EAD4823"/>
    <w:rsid w:val="3BFA4E20"/>
    <w:rsid w:val="3F0B2EA0"/>
    <w:rsid w:val="3F95733A"/>
    <w:rsid w:val="492E435B"/>
    <w:rsid w:val="49B26D3A"/>
    <w:rsid w:val="4B441C14"/>
    <w:rsid w:val="4D490A99"/>
    <w:rsid w:val="52A5743C"/>
    <w:rsid w:val="53105B46"/>
    <w:rsid w:val="54297F17"/>
    <w:rsid w:val="5BB2176A"/>
    <w:rsid w:val="5C952EBF"/>
    <w:rsid w:val="6138591F"/>
    <w:rsid w:val="66285F62"/>
    <w:rsid w:val="663D64C1"/>
    <w:rsid w:val="6A5C267E"/>
    <w:rsid w:val="6ECA4282"/>
    <w:rsid w:val="6EF5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2"/>
    <w:semiHidden/>
    <w:unhideWhenUsed/>
    <w:qFormat/>
    <w:uiPriority w:val="99"/>
    <w:pPr>
      <w:spacing w:after="120"/>
    </w:p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Plain Text"/>
    <w:basedOn w:val="1"/>
    <w:link w:val="11"/>
    <w:qFormat/>
    <w:uiPriority w:val="0"/>
    <w:rPr>
      <w:rFonts w:ascii="宋体" w:cs="Courier New"/>
      <w:szCs w:val="21"/>
    </w:rPr>
  </w:style>
  <w:style w:type="paragraph" w:styleId="5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纯文本 字符"/>
    <w:basedOn w:val="9"/>
    <w:link w:val="4"/>
    <w:qFormat/>
    <w:uiPriority w:val="0"/>
    <w:rPr>
      <w:rFonts w:ascii="宋体" w:cs="Courier New"/>
      <w:szCs w:val="21"/>
    </w:rPr>
  </w:style>
  <w:style w:type="character" w:customStyle="1" w:styleId="12">
    <w:name w:val="正文文本 字符"/>
    <w:basedOn w:val="9"/>
    <w:link w:val="2"/>
    <w:semiHidden/>
    <w:qFormat/>
    <w:uiPriority w:val="99"/>
    <w:rPr>
      <w:szCs w:val="22"/>
    </w:rPr>
  </w:style>
  <w:style w:type="character" w:customStyle="1" w:styleId="13">
    <w:name w:val="页眉 字符"/>
    <w:basedOn w:val="9"/>
    <w:link w:val="6"/>
    <w:qFormat/>
    <w:uiPriority w:val="99"/>
    <w:rPr>
      <w:kern w:val="2"/>
      <w:sz w:val="18"/>
      <w:szCs w:val="18"/>
    </w:rPr>
  </w:style>
  <w:style w:type="character" w:customStyle="1" w:styleId="14">
    <w:name w:val="页脚 字符"/>
    <w:basedOn w:val="9"/>
    <w:link w:val="5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177</Words>
  <Characters>184</Characters>
  <Lines>40</Lines>
  <Paragraphs>22</Paragraphs>
  <TotalTime>7</TotalTime>
  <ScaleCrop>false</ScaleCrop>
  <LinksUpToDate>false</LinksUpToDate>
  <CharactersWithSpaces>184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2026-02-25T01:54:00Z</dcterms:created>
  <dc:creator>潘 乾</dc:creator>
  <cp:lastModifiedBy>段池</cp:lastModifiedBy>
  <dcterms:modified xsi:type="dcterms:W3CDTF">2026-03-02T09:13:50Z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eyJoZGlkIjoiMmVkMDYxNzg5YmJlZTUyODViYzkzNjVhMDVhMDUzYTYiLCJ1c2VySWQiOiIxNjg1MTkxNzc3In0=</vt:lpwstr>
  </property>
  <property fmtid="{D5CDD505-2E9C-101B-9397-08002B2CF9AE}" pid="3" name="KSOProductBuildVer">
    <vt:lpwstr>2052-12.1.0.22529</vt:lpwstr>
  </property>
  <property fmtid="{D5CDD505-2E9C-101B-9397-08002B2CF9AE}" pid="4" name="ICV">
    <vt:lpwstr>143A686030B94181A4FD771C6EB91C94_13</vt:lpwstr>
  </property>
</Properties>
</file>