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B78E92">
      <w:pPr>
        <w:adjustRightInd w:val="0"/>
        <w:snapToGrid w:val="0"/>
        <w:spacing w:line="420" w:lineRule="exact"/>
        <w:jc w:val="center"/>
        <w:outlineLvl w:val="1"/>
        <w:rPr>
          <w:rFonts w:hint="eastAsia" w:ascii="黑体" w:hAnsi="黑体" w:eastAsia="黑体"/>
          <w:spacing w:val="30"/>
          <w:sz w:val="36"/>
          <w:szCs w:val="32"/>
        </w:rPr>
      </w:pPr>
      <w:r>
        <w:rPr>
          <w:rFonts w:hint="eastAsia" w:ascii="黑体" w:hAnsi="黑体" w:eastAsia="黑体"/>
          <w:spacing w:val="30"/>
          <w:sz w:val="36"/>
          <w:szCs w:val="32"/>
        </w:rPr>
        <w:t>商务要求</w:t>
      </w:r>
    </w:p>
    <w:p w14:paraId="27E53B4D">
      <w:pPr>
        <w:adjustRightInd w:val="0"/>
        <w:snapToGrid w:val="0"/>
        <w:spacing w:line="420" w:lineRule="exact"/>
        <w:jc w:val="center"/>
        <w:outlineLvl w:val="1"/>
        <w:rPr>
          <w:rFonts w:hint="eastAsia" w:ascii="黑体" w:hAnsi="黑体" w:eastAsia="黑体"/>
          <w:spacing w:val="30"/>
          <w:sz w:val="36"/>
          <w:szCs w:val="32"/>
        </w:rPr>
      </w:pPr>
    </w:p>
    <w:p w14:paraId="233F0A06">
      <w:pPr>
        <w:spacing w:line="360" w:lineRule="auto"/>
        <w:ind w:firstLine="482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b/>
          <w:bCs/>
          <w:sz w:val="24"/>
        </w:rPr>
        <w:t>供货周期</w:t>
      </w:r>
      <w:r>
        <w:rPr>
          <w:rFonts w:hint="eastAsia" w:ascii="仿宋" w:hAnsi="仿宋" w:eastAsia="仿宋" w:cs="仿宋"/>
          <w:sz w:val="24"/>
        </w:rPr>
        <w:t>：合同签订后120日内。（中标人收到中标通知书后15日内，到达采购人指定场地，完成现场测量，方案落实，并于20日内提供给风洞结构图纸。）</w:t>
      </w:r>
    </w:p>
    <w:p w14:paraId="353C1FF4">
      <w:pPr>
        <w:spacing w:line="360" w:lineRule="auto"/>
        <w:ind w:firstLine="482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b/>
          <w:bCs/>
          <w:sz w:val="24"/>
        </w:rPr>
        <w:t>供货地点</w:t>
      </w:r>
      <w:r>
        <w:rPr>
          <w:rFonts w:hint="eastAsia" w:ascii="仿宋" w:hAnsi="仿宋" w:eastAsia="仿宋" w:cs="仿宋"/>
          <w:sz w:val="24"/>
        </w:rPr>
        <w:t>：中南大学</w:t>
      </w:r>
    </w:p>
    <w:p w14:paraId="25C3931F">
      <w:pPr>
        <w:spacing w:line="360" w:lineRule="auto"/>
        <w:ind w:firstLine="482" w:firstLineChars="200"/>
        <w:jc w:val="left"/>
        <w:rPr>
          <w:rFonts w:hint="eastAsia" w:ascii="仿宋" w:hAnsi="仿宋" w:eastAsia="仿宋" w:cs="仿宋"/>
          <w:sz w:val="24"/>
        </w:rPr>
      </w:pPr>
      <w:bookmarkStart w:id="0" w:name="_GoBack"/>
      <w:bookmarkEnd w:id="0"/>
      <w:r>
        <w:rPr>
          <w:rFonts w:hint="eastAsia" w:ascii="仿宋" w:hAnsi="仿宋" w:eastAsia="仿宋" w:cs="仿宋"/>
          <w:b/>
          <w:bCs/>
          <w:sz w:val="24"/>
        </w:rPr>
        <w:t>质保期</w:t>
      </w:r>
      <w:r>
        <w:rPr>
          <w:rFonts w:hint="eastAsia" w:ascii="仿宋" w:hAnsi="仿宋" w:eastAsia="仿宋" w:cs="仿宋"/>
          <w:sz w:val="24"/>
        </w:rPr>
        <w:t>：风洞系统1年，变频器4年</w:t>
      </w:r>
    </w:p>
    <w:p w14:paraId="3C7B91BC">
      <w:pPr>
        <w:spacing w:line="360" w:lineRule="auto"/>
        <w:ind w:firstLine="482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b/>
          <w:bCs/>
          <w:sz w:val="24"/>
        </w:rPr>
        <w:t>付款周期及比例</w:t>
      </w:r>
      <w:r>
        <w:rPr>
          <w:rFonts w:hint="eastAsia" w:ascii="仿宋" w:hAnsi="仿宋" w:eastAsia="仿宋" w:cs="仿宋"/>
          <w:sz w:val="24"/>
        </w:rPr>
        <w:t>：合同签订后，采购方预付合同金额30%作预付款。货物达到指定地点并验收合格，收到中标人开具的发票后15个工作日内向中标人支付合同金额的70%。</w:t>
      </w:r>
    </w:p>
    <w:p w14:paraId="6B92B502">
      <w:pPr>
        <w:spacing w:line="360" w:lineRule="auto"/>
        <w:ind w:firstLine="482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b/>
          <w:bCs/>
          <w:sz w:val="24"/>
        </w:rPr>
        <w:t>培训内容及要求</w:t>
      </w:r>
      <w:r>
        <w:rPr>
          <w:rFonts w:hint="eastAsia" w:ascii="仿宋" w:hAnsi="仿宋" w:eastAsia="仿宋" w:cs="仿宋"/>
          <w:sz w:val="24"/>
        </w:rPr>
        <w:t>：中标人在采购人指定地点完成设备操作培训。</w:t>
      </w:r>
    </w:p>
    <w:p w14:paraId="7636F427">
      <w:pPr>
        <w:spacing w:line="360" w:lineRule="auto"/>
        <w:ind w:firstLine="482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b/>
          <w:bCs/>
          <w:sz w:val="24"/>
        </w:rPr>
        <w:t>售后服务内容及要求</w:t>
      </w:r>
      <w:r>
        <w:rPr>
          <w:rFonts w:hint="eastAsia" w:ascii="仿宋" w:hAnsi="仿宋" w:eastAsia="仿宋" w:cs="仿宋"/>
          <w:sz w:val="24"/>
        </w:rPr>
        <w:t>：中标人对产品整体提供1年免费保修服务，其中变频器保修4年。</w:t>
      </w:r>
    </w:p>
    <w:p w14:paraId="2ED8DD31">
      <w:pPr>
        <w:rPr>
          <w:rFonts w:hint="eastAsia"/>
        </w:rPr>
      </w:pPr>
    </w:p>
    <w:p w14:paraId="172239E2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36C"/>
    <w:rsid w:val="0008521C"/>
    <w:rsid w:val="00126A14"/>
    <w:rsid w:val="0029071B"/>
    <w:rsid w:val="002E75C7"/>
    <w:rsid w:val="00447BEE"/>
    <w:rsid w:val="00614A1C"/>
    <w:rsid w:val="0070738C"/>
    <w:rsid w:val="00894918"/>
    <w:rsid w:val="009C418A"/>
    <w:rsid w:val="00A9336C"/>
    <w:rsid w:val="00E565A9"/>
    <w:rsid w:val="00E6484C"/>
    <w:rsid w:val="0FAE2CB4"/>
    <w:rsid w:val="15794922"/>
    <w:rsid w:val="17377504"/>
    <w:rsid w:val="333B50AB"/>
    <w:rsid w:val="34714D4C"/>
    <w:rsid w:val="73865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9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20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21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22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3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  <w:szCs w:val="24"/>
    </w:rPr>
  </w:style>
  <w:style w:type="paragraph" w:styleId="7">
    <w:name w:val="heading 6"/>
    <w:basedOn w:val="1"/>
    <w:next w:val="1"/>
    <w:link w:val="24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5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6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7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7">
    <w:name w:val="Default Paragraph Font"/>
    <w:semiHidden/>
    <w:unhideWhenUsed/>
    <w:uiPriority w:val="1"/>
  </w:style>
  <w:style w:type="table" w:default="1" w:styleId="1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annotation text"/>
    <w:basedOn w:val="1"/>
    <w:semiHidden/>
    <w:unhideWhenUsed/>
    <w:qFormat/>
    <w:uiPriority w:val="99"/>
    <w:pPr>
      <w:jc w:val="left"/>
    </w:pPr>
  </w:style>
  <w:style w:type="paragraph" w:styleId="12">
    <w:name w:val="footer"/>
    <w:basedOn w:val="1"/>
    <w:link w:val="3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3">
    <w:name w:val="header"/>
    <w:basedOn w:val="1"/>
    <w:link w:val="3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4">
    <w:name w:val="Subtitle"/>
    <w:basedOn w:val="1"/>
    <w:next w:val="1"/>
    <w:link w:val="29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5">
    <w:name w:val="Title"/>
    <w:basedOn w:val="1"/>
    <w:next w:val="1"/>
    <w:link w:val="28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18">
    <w:name w:val="annotation reference"/>
    <w:basedOn w:val="17"/>
    <w:semiHidden/>
    <w:unhideWhenUsed/>
    <w:uiPriority w:val="99"/>
    <w:rPr>
      <w:sz w:val="21"/>
      <w:szCs w:val="21"/>
    </w:rPr>
  </w:style>
  <w:style w:type="character" w:customStyle="1" w:styleId="19">
    <w:name w:val="标题 1 字符"/>
    <w:basedOn w:val="17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20">
    <w:name w:val="标题 2 字符"/>
    <w:basedOn w:val="17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1">
    <w:name w:val="标题 3 字符"/>
    <w:basedOn w:val="17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2">
    <w:name w:val="标题 4 字符"/>
    <w:basedOn w:val="17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3">
    <w:name w:val="标题 5 字符"/>
    <w:basedOn w:val="17"/>
    <w:link w:val="6"/>
    <w:semiHidden/>
    <w:qFormat/>
    <w:uiPriority w:val="9"/>
    <w:rPr>
      <w:rFonts w:cstheme="majorBidi"/>
      <w:color w:val="104862" w:themeColor="accent1" w:themeShade="BF"/>
      <w:sz w:val="24"/>
      <w:szCs w:val="24"/>
    </w:rPr>
  </w:style>
  <w:style w:type="character" w:customStyle="1" w:styleId="24">
    <w:name w:val="标题 6 字符"/>
    <w:basedOn w:val="17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5">
    <w:name w:val="标题 7 字符"/>
    <w:basedOn w:val="17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8 字符"/>
    <w:basedOn w:val="17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7">
    <w:name w:val="标题 9 字符"/>
    <w:basedOn w:val="17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8">
    <w:name w:val="标题 字符"/>
    <w:basedOn w:val="17"/>
    <w:link w:val="15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9">
    <w:name w:val="副标题 字符"/>
    <w:basedOn w:val="17"/>
    <w:link w:val="14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0">
    <w:name w:val="Quote"/>
    <w:basedOn w:val="1"/>
    <w:next w:val="1"/>
    <w:link w:val="31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1">
    <w:name w:val="引用 字符"/>
    <w:basedOn w:val="17"/>
    <w:link w:val="30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2">
    <w:name w:val="List Paragraph"/>
    <w:basedOn w:val="1"/>
    <w:qFormat/>
    <w:uiPriority w:val="34"/>
    <w:pPr>
      <w:ind w:left="720"/>
      <w:contextualSpacing/>
    </w:pPr>
  </w:style>
  <w:style w:type="character" w:customStyle="1" w:styleId="33">
    <w:name w:val="明显强调1"/>
    <w:basedOn w:val="17"/>
    <w:qFormat/>
    <w:uiPriority w:val="21"/>
    <w:rPr>
      <w:i/>
      <w:iCs/>
      <w:color w:val="104862" w:themeColor="accent1" w:themeShade="BF"/>
    </w:rPr>
  </w:style>
  <w:style w:type="paragraph" w:styleId="34">
    <w:name w:val="Intense Quote"/>
    <w:basedOn w:val="1"/>
    <w:next w:val="1"/>
    <w:link w:val="35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5">
    <w:name w:val="明显引用 字符"/>
    <w:basedOn w:val="17"/>
    <w:link w:val="34"/>
    <w:uiPriority w:val="30"/>
    <w:rPr>
      <w:i/>
      <w:iCs/>
      <w:color w:val="104862" w:themeColor="accent1" w:themeShade="BF"/>
    </w:rPr>
  </w:style>
  <w:style w:type="character" w:customStyle="1" w:styleId="36">
    <w:name w:val="明显参考1"/>
    <w:basedOn w:val="17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7">
    <w:name w:val="页眉 字符"/>
    <w:basedOn w:val="17"/>
    <w:link w:val="13"/>
    <w:uiPriority w:val="99"/>
    <w:rPr>
      <w:sz w:val="18"/>
      <w:szCs w:val="18"/>
    </w:rPr>
  </w:style>
  <w:style w:type="character" w:customStyle="1" w:styleId="38">
    <w:name w:val="页脚 字符"/>
    <w:basedOn w:val="17"/>
    <w:link w:val="1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259</Words>
  <Characters>268</Characters>
  <Lines>7</Lines>
  <Paragraphs>8</Paragraphs>
  <TotalTime>4</TotalTime>
  <ScaleCrop>false</ScaleCrop>
  <LinksUpToDate>false</LinksUpToDate>
  <CharactersWithSpaces>269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2026-01-23T01:32:00Z</dcterms:created>
  <dc:creator>hanfeng wang</dc:creator>
  <cp:lastModifiedBy>段池</cp:lastModifiedBy>
  <dcterms:modified xsi:type="dcterms:W3CDTF">2026-01-26T03:03:26Z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eyJoZGlkIjoiMmVkMDYxNzg5YmJlZTUyODViYzkzNjVhMDVhMDUzYTYiLCJ1c2VySWQiOiIxNjg1MTkxNzc3In0=</vt:lpwstr>
  </property>
  <property fmtid="{D5CDD505-2E9C-101B-9397-08002B2CF9AE}" pid="3" name="KSOProductBuildVer">
    <vt:lpwstr>2052-12.1.0.22529</vt:lpwstr>
  </property>
  <property fmtid="{D5CDD505-2E9C-101B-9397-08002B2CF9AE}" pid="4" name="ICV">
    <vt:lpwstr>96B63481EEE242CEA270808AC21016B6_12</vt:lpwstr>
  </property>
</Properties>
</file>