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5D3248">
      <w:pPr>
        <w:keepNext/>
        <w:keepLines/>
        <w:adjustRightInd w:val="0"/>
        <w:snapToGrid w:val="0"/>
        <w:spacing w:before="156" w:beforeLines="50" w:line="360" w:lineRule="auto"/>
        <w:jc w:val="center"/>
        <w:outlineLvl w:val="1"/>
        <w:rPr>
          <w:rFonts w:ascii="黑体" w:hAnsi="黑体" w:eastAsia="黑体"/>
          <w:b/>
          <w:bCs/>
          <w:sz w:val="28"/>
          <w:szCs w:val="28"/>
        </w:rPr>
      </w:pPr>
      <w:bookmarkStart w:id="0" w:name="_Toc163474055"/>
      <w:r>
        <w:rPr>
          <w:rFonts w:hint="eastAsia" w:ascii="黑体" w:hAnsi="黑体" w:eastAsia="黑体"/>
          <w:b/>
          <w:bCs/>
          <w:sz w:val="28"/>
          <w:szCs w:val="28"/>
        </w:rPr>
        <w:t>2026年多媒体教室教学设备更新项目</w:t>
      </w:r>
      <w:r>
        <w:rPr>
          <w:rFonts w:hint="eastAsia" w:ascii="黑体" w:hAnsi="黑体" w:eastAsia="黑体"/>
          <w:b/>
          <w:bCs/>
          <w:sz w:val="28"/>
          <w:szCs w:val="28"/>
          <w:lang w:eastAsia="zh-CN"/>
        </w:rPr>
        <w:t>（</w:t>
      </w:r>
      <w:r>
        <w:rPr>
          <w:rFonts w:hint="eastAsia" w:ascii="黑体" w:hAnsi="黑体" w:eastAsia="黑体"/>
          <w:b/>
          <w:bCs/>
          <w:sz w:val="28"/>
          <w:szCs w:val="28"/>
          <w:lang w:val="en-US" w:eastAsia="zh-CN"/>
        </w:rPr>
        <w:t>补充采购部分</w:t>
      </w:r>
      <w:r>
        <w:rPr>
          <w:rFonts w:hint="eastAsia" w:ascii="黑体" w:hAnsi="黑体" w:eastAsia="黑体"/>
          <w:b/>
          <w:bCs/>
          <w:sz w:val="28"/>
          <w:szCs w:val="28"/>
          <w:lang w:eastAsia="zh-CN"/>
        </w:rPr>
        <w:t>）</w:t>
      </w:r>
      <w:r>
        <w:rPr>
          <w:rFonts w:hint="eastAsia" w:ascii="黑体" w:hAnsi="黑体" w:eastAsia="黑体"/>
          <w:b/>
          <w:bCs/>
          <w:sz w:val="28"/>
          <w:szCs w:val="28"/>
        </w:rPr>
        <w:t>技术</w:t>
      </w:r>
      <w:bookmarkEnd w:id="0"/>
      <w:r>
        <w:rPr>
          <w:rFonts w:hint="eastAsia" w:ascii="黑体" w:hAnsi="黑体" w:eastAsia="黑体"/>
          <w:b/>
          <w:bCs/>
          <w:sz w:val="28"/>
          <w:szCs w:val="28"/>
        </w:rPr>
        <w:t>参数</w:t>
      </w:r>
    </w:p>
    <w:tbl>
      <w:tblPr>
        <w:tblStyle w:val="10"/>
        <w:tblW w:w="86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1110"/>
        <w:gridCol w:w="6826"/>
      </w:tblGrid>
      <w:tr w14:paraId="5E1F1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36" w:type="dxa"/>
            <w:vAlign w:val="center"/>
          </w:tcPr>
          <w:p w14:paraId="129EC04B">
            <w:pPr>
              <w:snapToGrid w:val="0"/>
              <w:jc w:val="center"/>
              <w:rPr>
                <w:rFonts w:eastAsiaTheme="minorEastAsia" w:cstheme="minorBidi"/>
                <w:b/>
                <w:bCs/>
              </w:rPr>
            </w:pPr>
            <w:r>
              <w:rPr>
                <w:rFonts w:hint="eastAsia" w:eastAsiaTheme="minorEastAsia" w:cstheme="minorBidi"/>
                <w:b/>
                <w:bCs/>
              </w:rPr>
              <w:t>序号</w:t>
            </w:r>
          </w:p>
        </w:tc>
        <w:tc>
          <w:tcPr>
            <w:tcW w:w="1110" w:type="dxa"/>
            <w:vAlign w:val="center"/>
          </w:tcPr>
          <w:p w14:paraId="5CFCCCF0">
            <w:pPr>
              <w:snapToGrid w:val="0"/>
              <w:jc w:val="center"/>
              <w:rPr>
                <w:rFonts w:eastAsiaTheme="minorEastAsia" w:cstheme="minorBidi"/>
                <w:b/>
                <w:bCs/>
              </w:rPr>
            </w:pPr>
            <w:r>
              <w:rPr>
                <w:rFonts w:hint="eastAsia" w:eastAsiaTheme="minorEastAsia" w:cstheme="minorBidi"/>
                <w:b/>
                <w:bCs/>
              </w:rPr>
              <w:t>设备名称</w:t>
            </w:r>
          </w:p>
        </w:tc>
        <w:tc>
          <w:tcPr>
            <w:tcW w:w="6826" w:type="dxa"/>
            <w:vAlign w:val="center"/>
          </w:tcPr>
          <w:p w14:paraId="1D808B9C">
            <w:pPr>
              <w:snapToGrid w:val="0"/>
              <w:jc w:val="center"/>
              <w:rPr>
                <w:rFonts w:eastAsiaTheme="minorEastAsia" w:cstheme="minorBidi"/>
                <w:b/>
                <w:bCs/>
              </w:rPr>
            </w:pPr>
            <w:r>
              <w:rPr>
                <w:rFonts w:hint="eastAsia" w:hAnsi="宋体" w:cs="宋体" w:eastAsiaTheme="minorEastAsia"/>
                <w:b/>
                <w:bCs/>
                <w:kern w:val="0"/>
                <w:lang w:bidi="ar"/>
              </w:rPr>
              <w:t>技术参数与功能</w:t>
            </w:r>
          </w:p>
        </w:tc>
      </w:tr>
      <w:tr w14:paraId="4E6D2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6" w:type="dxa"/>
            <w:vAlign w:val="center"/>
          </w:tcPr>
          <w:p w14:paraId="1353D461">
            <w:pPr>
              <w:snapToGrid w:val="0"/>
              <w:jc w:val="center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A1</w:t>
            </w:r>
          </w:p>
        </w:tc>
        <w:tc>
          <w:tcPr>
            <w:tcW w:w="1110" w:type="dxa"/>
            <w:vAlign w:val="center"/>
          </w:tcPr>
          <w:p w14:paraId="133622C3">
            <w:pPr>
              <w:snapToGrid w:val="0"/>
              <w:jc w:val="left"/>
              <w:rPr>
                <w:rFonts w:hint="default" w:eastAsiaTheme="minorEastAsia" w:cstheme="minorBidi"/>
                <w:lang w:val="en-US" w:eastAsia="zh-CN"/>
              </w:rPr>
            </w:pPr>
            <w:r>
              <w:rPr>
                <w:rFonts w:hint="eastAsia" w:eastAsiaTheme="minorEastAsia" w:cstheme="minorBidi"/>
                <w:lang w:val="en-US" w:eastAsia="zh-CN"/>
              </w:rPr>
              <w:t>台式微型计算机</w:t>
            </w:r>
          </w:p>
        </w:tc>
        <w:tc>
          <w:tcPr>
            <w:tcW w:w="6826" w:type="dxa"/>
            <w:vAlign w:val="center"/>
          </w:tcPr>
          <w:p w14:paraId="0C6D8B68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hint="eastAsia"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1.</w:t>
            </w:r>
            <w:r>
              <w:rPr>
                <w:rFonts w:hint="eastAsia" w:eastAsiaTheme="minorEastAsia" w:cstheme="minorBidi"/>
              </w:rPr>
              <w:t>CPU:≥Intel I5-14500或性能同等及以上处理器；</w:t>
            </w:r>
          </w:p>
          <w:p w14:paraId="42ADAD3E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hint="eastAsia"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2.</w:t>
            </w:r>
            <w:r>
              <w:rPr>
                <w:rFonts w:hint="eastAsia" w:eastAsiaTheme="minorEastAsia" w:cstheme="minorBidi"/>
              </w:rPr>
              <w:t>主板:采用 Intel 平台时，芯片组不低于 Intel B760；采用其他平台时，主板硬件规格及性能要求不低于Intel B760规格；</w:t>
            </w:r>
          </w:p>
          <w:p w14:paraId="3546F8DF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hint="eastAsia"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3.</w:t>
            </w:r>
            <w:r>
              <w:rPr>
                <w:rFonts w:hint="eastAsia" w:eastAsiaTheme="minorEastAsia" w:cstheme="minorBidi"/>
              </w:rPr>
              <w:t>扩展槽:≥1个PCI-e x 16，≥2个PCI-e x 1，≥3个M.2接口；</w:t>
            </w:r>
          </w:p>
          <w:p w14:paraId="0E7BE2D4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hint="eastAsia"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4.</w:t>
            </w:r>
            <w:r>
              <w:rPr>
                <w:rFonts w:hint="eastAsia" w:eastAsiaTheme="minorEastAsia" w:cstheme="minorBidi"/>
              </w:rPr>
              <w:t>内存:≥单条16GB DDR5 5600MHz ，≥4个内存插槽，最高支持128GB内存；</w:t>
            </w:r>
          </w:p>
          <w:p w14:paraId="228C823D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hint="eastAsia"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5.</w:t>
            </w:r>
            <w:r>
              <w:rPr>
                <w:rFonts w:hint="eastAsia" w:eastAsiaTheme="minorEastAsia" w:cstheme="minorBidi"/>
              </w:rPr>
              <w:t>显卡: 集成显卡；</w:t>
            </w:r>
          </w:p>
          <w:p w14:paraId="07538B83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hint="eastAsia"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6.</w:t>
            </w:r>
            <w:r>
              <w:rPr>
                <w:rFonts w:hint="eastAsia" w:eastAsiaTheme="minorEastAsia" w:cstheme="minorBidi"/>
              </w:rPr>
              <w:t>硬盘：≥1T M.2 NVME PCIE4.0 SSD；</w:t>
            </w:r>
          </w:p>
          <w:p w14:paraId="5D2DB729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hint="eastAsia"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7.</w:t>
            </w:r>
            <w:r>
              <w:rPr>
                <w:rFonts w:hint="eastAsia" w:eastAsiaTheme="minorEastAsia" w:cstheme="minorBidi"/>
              </w:rPr>
              <w:t>声卡:配置不低于5.1声道(前置音频接口≥2个、后置音频接口≥3个)；</w:t>
            </w:r>
          </w:p>
          <w:p w14:paraId="1B21DBC0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hint="eastAsia"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8.</w:t>
            </w:r>
            <w:r>
              <w:rPr>
                <w:rFonts w:hint="eastAsia" w:eastAsiaTheme="minorEastAsia" w:cstheme="minorBidi"/>
              </w:rPr>
              <w:t>网卡：集成10/100/1000Mbps自适应网卡；</w:t>
            </w:r>
          </w:p>
          <w:p w14:paraId="05F62032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hint="eastAsia"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9.</w:t>
            </w:r>
            <w:r>
              <w:rPr>
                <w:rFonts w:hint="eastAsia" w:eastAsiaTheme="minorEastAsia" w:cstheme="minorBidi"/>
              </w:rPr>
              <w:t>接口：≥10个的原生USB接口,≥1个VGA、≥1个HDMI、≥1个DP、≥1个RJ45千兆以太网；</w:t>
            </w:r>
          </w:p>
          <w:p w14:paraId="5B6A9909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hint="eastAsia"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10.</w:t>
            </w:r>
            <w:r>
              <w:rPr>
                <w:rFonts w:hint="eastAsia" w:eastAsiaTheme="minorEastAsia" w:cstheme="minorBidi"/>
              </w:rPr>
              <w:t>键盘鼠标:配备防水USB抗菌键盘、USB抗菌光电鼠标；</w:t>
            </w:r>
          </w:p>
          <w:p w14:paraId="7F35212C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hint="eastAsia"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11.</w:t>
            </w:r>
            <w:r>
              <w:rPr>
                <w:rFonts w:hint="eastAsia" w:eastAsiaTheme="minorEastAsia" w:cstheme="minorBidi"/>
              </w:rPr>
              <w:t>电源:≥180W节能电源；</w:t>
            </w:r>
          </w:p>
          <w:p w14:paraId="624B658D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hint="eastAsia"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12.</w:t>
            </w:r>
            <w:r>
              <w:rPr>
                <w:rFonts w:hint="eastAsia" w:eastAsiaTheme="minorEastAsia" w:cstheme="minorBidi"/>
              </w:rPr>
              <w:t>机箱：≥15L标准塔式机箱；</w:t>
            </w:r>
          </w:p>
          <w:p w14:paraId="51771A15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hint="eastAsia"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13.</w:t>
            </w:r>
            <w:r>
              <w:rPr>
                <w:rFonts w:hint="eastAsia" w:eastAsiaTheme="minorEastAsia" w:cstheme="minorBidi"/>
              </w:rPr>
              <w:t>所投计算机出具国家电子计算机质量监督检验中心的检验合格证书，计算机平均无故障运行时间 MTBF （M1值）:≥100万小时（提供证书复印件）；</w:t>
            </w:r>
          </w:p>
          <w:p w14:paraId="742601F9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hint="eastAsia"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14.</w:t>
            </w:r>
            <w:r>
              <w:rPr>
                <w:rFonts w:hint="eastAsia" w:eastAsiaTheme="minorEastAsia" w:cstheme="minorBidi"/>
              </w:rPr>
              <w:t>为保证台式计算机使用稳定、寿命长，所投台式计算机主板</w:t>
            </w:r>
            <w:bookmarkStart w:id="1" w:name="_GoBack"/>
            <w:bookmarkEnd w:id="1"/>
            <w:r>
              <w:rPr>
                <w:rFonts w:hint="eastAsia" w:eastAsiaTheme="minorEastAsia" w:cstheme="minorBidi"/>
              </w:rPr>
              <w:t>使用全固态电容（提供官网截图或主板图片）；</w:t>
            </w:r>
          </w:p>
          <w:p w14:paraId="02E84ABA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hint="eastAsia"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15.</w:t>
            </w:r>
            <w:r>
              <w:rPr>
                <w:rFonts w:hint="eastAsia" w:eastAsiaTheme="minorEastAsia" w:cstheme="minorBidi"/>
              </w:rPr>
              <w:t>为便于运维，采用易于使用的图形化中文UEFI</w:t>
            </w:r>
            <w:r>
              <w:rPr>
                <w:rFonts w:hint="eastAsia" w:eastAsiaTheme="minorEastAsia" w:cstheme="minorBidi"/>
                <w:lang w:val="en-US" w:eastAsia="zh-CN"/>
              </w:rPr>
              <w:t xml:space="preserve"> </w:t>
            </w:r>
            <w:r>
              <w:rPr>
                <w:rFonts w:hint="eastAsia" w:eastAsiaTheme="minorEastAsia" w:cstheme="minorBidi"/>
              </w:rPr>
              <w:t>BIOS</w:t>
            </w:r>
            <w:r>
              <w:rPr>
                <w:rFonts w:hint="eastAsia" w:eastAsiaTheme="minorEastAsia" w:cstheme="minorBidi"/>
                <w:lang w:eastAsia="zh-CN"/>
              </w:rPr>
              <w:t>，</w:t>
            </w:r>
            <w:r>
              <w:rPr>
                <w:rFonts w:hint="eastAsia" w:eastAsiaTheme="minorEastAsia" w:cstheme="minorBidi"/>
                <w:lang w:val="en-US" w:eastAsia="zh-CN"/>
              </w:rPr>
              <w:t>支持</w:t>
            </w:r>
            <w:r>
              <w:rPr>
                <w:rFonts w:hint="eastAsia" w:eastAsiaTheme="minorEastAsia" w:cstheme="minorBidi"/>
              </w:rPr>
              <w:t>鼠标直接操控（提供官网或实际界面截图）；</w:t>
            </w:r>
          </w:p>
          <w:p w14:paraId="7EEA782D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hint="eastAsia"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16.</w:t>
            </w:r>
            <w:r>
              <w:rPr>
                <w:rFonts w:hint="eastAsia" w:eastAsiaTheme="minorEastAsia" w:cstheme="minorBidi"/>
              </w:rPr>
              <w:t>BIOS</w:t>
            </w:r>
            <w:r>
              <w:rPr>
                <w:rFonts w:hint="eastAsia" w:eastAsiaTheme="minorEastAsia" w:cstheme="minorBidi"/>
                <w:lang w:val="en-US" w:eastAsia="zh-CN"/>
              </w:rPr>
              <w:t>需</w:t>
            </w:r>
            <w:r>
              <w:rPr>
                <w:rFonts w:hint="eastAsia" w:eastAsiaTheme="minorEastAsia" w:cstheme="minorBidi"/>
              </w:rPr>
              <w:t>具备通电自启、网络唤醒功能，选项原生可配置，无需修改硬件跳线、无需刷定制固件；</w:t>
            </w:r>
          </w:p>
          <w:p w14:paraId="70F42B5A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17.</w:t>
            </w:r>
            <w:r>
              <w:rPr>
                <w:rFonts w:hint="eastAsia" w:eastAsiaTheme="minorEastAsia" w:cstheme="minorBidi"/>
                <w:lang w:val="en-US" w:eastAsia="zh-CN"/>
              </w:rPr>
              <w:t>支持</w:t>
            </w:r>
            <w:r>
              <w:rPr>
                <w:rFonts w:hint="eastAsia" w:eastAsiaTheme="minorEastAsia" w:cstheme="minorBidi"/>
              </w:rPr>
              <w:t xml:space="preserve"> UEFI</w:t>
            </w:r>
            <w:r>
              <w:rPr>
                <w:rFonts w:hint="eastAsia" w:eastAsiaTheme="minorEastAsia" w:cstheme="minorBidi"/>
                <w:lang w:val="en-US" w:eastAsia="zh-CN"/>
              </w:rPr>
              <w:t>-</w:t>
            </w:r>
            <w:r>
              <w:rPr>
                <w:rFonts w:hint="eastAsia" w:eastAsiaTheme="minorEastAsia" w:cstheme="minorBidi"/>
              </w:rPr>
              <w:t>PXE网络启动，可适配教学纳管云桌面平台实现终端纳管。</w:t>
            </w:r>
          </w:p>
        </w:tc>
      </w:tr>
    </w:tbl>
    <w:p w14:paraId="300F628A"/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4054F6"/>
    <w:multiLevelType w:val="multilevel"/>
    <w:tmpl w:val="074054F6"/>
    <w:lvl w:ilvl="0" w:tentative="0">
      <w:start w:val="1"/>
      <w:numFmt w:val="decimal"/>
      <w:pStyle w:val="13"/>
      <w:lvlText w:val="第%1章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BjODgzYmE0NzQ1MDAxMGFjNzRhMWU4NTM2MDU2YWUifQ=="/>
  </w:docVars>
  <w:rsids>
    <w:rsidRoot w:val="005F2827"/>
    <w:rsid w:val="00097169"/>
    <w:rsid w:val="000A7AB5"/>
    <w:rsid w:val="000F27EC"/>
    <w:rsid w:val="001A26DD"/>
    <w:rsid w:val="001D35C8"/>
    <w:rsid w:val="00210D92"/>
    <w:rsid w:val="00216490"/>
    <w:rsid w:val="00237DE3"/>
    <w:rsid w:val="00241F08"/>
    <w:rsid w:val="00272BD5"/>
    <w:rsid w:val="00294655"/>
    <w:rsid w:val="002B3667"/>
    <w:rsid w:val="002C5D36"/>
    <w:rsid w:val="002C623F"/>
    <w:rsid w:val="002D3916"/>
    <w:rsid w:val="002D6F59"/>
    <w:rsid w:val="002E2F02"/>
    <w:rsid w:val="002F4D3E"/>
    <w:rsid w:val="002F53C6"/>
    <w:rsid w:val="00323082"/>
    <w:rsid w:val="003364A3"/>
    <w:rsid w:val="003B160D"/>
    <w:rsid w:val="003C0E91"/>
    <w:rsid w:val="004178AA"/>
    <w:rsid w:val="0049495B"/>
    <w:rsid w:val="004A76FD"/>
    <w:rsid w:val="004C4297"/>
    <w:rsid w:val="004C78CF"/>
    <w:rsid w:val="004D4A60"/>
    <w:rsid w:val="004D6D46"/>
    <w:rsid w:val="004E0109"/>
    <w:rsid w:val="00510D86"/>
    <w:rsid w:val="005C06DA"/>
    <w:rsid w:val="005F2827"/>
    <w:rsid w:val="005F723C"/>
    <w:rsid w:val="006039E4"/>
    <w:rsid w:val="00631DDA"/>
    <w:rsid w:val="006401B8"/>
    <w:rsid w:val="0065088C"/>
    <w:rsid w:val="00686F2C"/>
    <w:rsid w:val="00694D1B"/>
    <w:rsid w:val="006964D9"/>
    <w:rsid w:val="006C299B"/>
    <w:rsid w:val="00723B8A"/>
    <w:rsid w:val="00727801"/>
    <w:rsid w:val="00735055"/>
    <w:rsid w:val="00750693"/>
    <w:rsid w:val="0077359F"/>
    <w:rsid w:val="0077799F"/>
    <w:rsid w:val="007D5EFF"/>
    <w:rsid w:val="00864C08"/>
    <w:rsid w:val="00891BCB"/>
    <w:rsid w:val="008A56E1"/>
    <w:rsid w:val="008C1E58"/>
    <w:rsid w:val="008D7A66"/>
    <w:rsid w:val="009315C4"/>
    <w:rsid w:val="0095147B"/>
    <w:rsid w:val="00990B7D"/>
    <w:rsid w:val="009E0D9D"/>
    <w:rsid w:val="009F3401"/>
    <w:rsid w:val="00A14D3B"/>
    <w:rsid w:val="00A27FFE"/>
    <w:rsid w:val="00A37A9C"/>
    <w:rsid w:val="00A53337"/>
    <w:rsid w:val="00A66E25"/>
    <w:rsid w:val="00A870D6"/>
    <w:rsid w:val="00AA3C37"/>
    <w:rsid w:val="00AB4A23"/>
    <w:rsid w:val="00B119F1"/>
    <w:rsid w:val="00B933FE"/>
    <w:rsid w:val="00C07F8E"/>
    <w:rsid w:val="00C87D78"/>
    <w:rsid w:val="00CA3104"/>
    <w:rsid w:val="00CA792B"/>
    <w:rsid w:val="00D35512"/>
    <w:rsid w:val="00D466C6"/>
    <w:rsid w:val="00D7231B"/>
    <w:rsid w:val="00D763D2"/>
    <w:rsid w:val="00D7642C"/>
    <w:rsid w:val="00DD5223"/>
    <w:rsid w:val="00EB2E79"/>
    <w:rsid w:val="00EB7155"/>
    <w:rsid w:val="00ED785B"/>
    <w:rsid w:val="00FF7FDD"/>
    <w:rsid w:val="015A2026"/>
    <w:rsid w:val="01EF46B2"/>
    <w:rsid w:val="02055415"/>
    <w:rsid w:val="021809C2"/>
    <w:rsid w:val="02FA1FE6"/>
    <w:rsid w:val="04E43890"/>
    <w:rsid w:val="050339C8"/>
    <w:rsid w:val="056926CA"/>
    <w:rsid w:val="06834A7F"/>
    <w:rsid w:val="06C80231"/>
    <w:rsid w:val="071177C2"/>
    <w:rsid w:val="07B26BB4"/>
    <w:rsid w:val="091075D6"/>
    <w:rsid w:val="0A6535B1"/>
    <w:rsid w:val="0AFA6379"/>
    <w:rsid w:val="0B8A20C0"/>
    <w:rsid w:val="0BC75A38"/>
    <w:rsid w:val="0BE43E2A"/>
    <w:rsid w:val="0C671CB4"/>
    <w:rsid w:val="0C9672BA"/>
    <w:rsid w:val="0FBD6AF9"/>
    <w:rsid w:val="10BF3375"/>
    <w:rsid w:val="110A7E8F"/>
    <w:rsid w:val="11D352A5"/>
    <w:rsid w:val="11F31087"/>
    <w:rsid w:val="12315D30"/>
    <w:rsid w:val="12EB254A"/>
    <w:rsid w:val="13800491"/>
    <w:rsid w:val="154B5311"/>
    <w:rsid w:val="16F94F2B"/>
    <w:rsid w:val="174806EB"/>
    <w:rsid w:val="193877C7"/>
    <w:rsid w:val="1D1C5D9F"/>
    <w:rsid w:val="1D1F4991"/>
    <w:rsid w:val="1D2D598F"/>
    <w:rsid w:val="1D9524AF"/>
    <w:rsid w:val="1EC632C2"/>
    <w:rsid w:val="1F026649"/>
    <w:rsid w:val="1F4A2FDE"/>
    <w:rsid w:val="1FF7588B"/>
    <w:rsid w:val="208F17E9"/>
    <w:rsid w:val="24205525"/>
    <w:rsid w:val="246F0714"/>
    <w:rsid w:val="24A821EF"/>
    <w:rsid w:val="2719274A"/>
    <w:rsid w:val="278035C3"/>
    <w:rsid w:val="284A40FF"/>
    <w:rsid w:val="295E5B6D"/>
    <w:rsid w:val="2E2B1D6C"/>
    <w:rsid w:val="2ED6124C"/>
    <w:rsid w:val="2EFA2F8A"/>
    <w:rsid w:val="2F602BE1"/>
    <w:rsid w:val="30920584"/>
    <w:rsid w:val="32026B19"/>
    <w:rsid w:val="32774ADB"/>
    <w:rsid w:val="345544F6"/>
    <w:rsid w:val="34DB353E"/>
    <w:rsid w:val="35454E94"/>
    <w:rsid w:val="3575596F"/>
    <w:rsid w:val="372E39F6"/>
    <w:rsid w:val="380C6625"/>
    <w:rsid w:val="39B50284"/>
    <w:rsid w:val="39F40959"/>
    <w:rsid w:val="3C894CB8"/>
    <w:rsid w:val="3CFF2242"/>
    <w:rsid w:val="3D5A018C"/>
    <w:rsid w:val="3D6763D6"/>
    <w:rsid w:val="3E641A7E"/>
    <w:rsid w:val="3F2674D1"/>
    <w:rsid w:val="3FB645A0"/>
    <w:rsid w:val="3FC179E8"/>
    <w:rsid w:val="40007071"/>
    <w:rsid w:val="42426632"/>
    <w:rsid w:val="43327D7C"/>
    <w:rsid w:val="43602E0A"/>
    <w:rsid w:val="43A30CAA"/>
    <w:rsid w:val="450E0CFD"/>
    <w:rsid w:val="49D749D9"/>
    <w:rsid w:val="49EF513B"/>
    <w:rsid w:val="4A735484"/>
    <w:rsid w:val="4BF517A6"/>
    <w:rsid w:val="4F0C22E6"/>
    <w:rsid w:val="4F843447"/>
    <w:rsid w:val="50E84DEF"/>
    <w:rsid w:val="51E50CFF"/>
    <w:rsid w:val="52CD1A43"/>
    <w:rsid w:val="55075BB3"/>
    <w:rsid w:val="556534D0"/>
    <w:rsid w:val="55FD1500"/>
    <w:rsid w:val="56DC7838"/>
    <w:rsid w:val="584A2423"/>
    <w:rsid w:val="5BF820EC"/>
    <w:rsid w:val="5FDE588A"/>
    <w:rsid w:val="606C5D11"/>
    <w:rsid w:val="6118029D"/>
    <w:rsid w:val="620F2816"/>
    <w:rsid w:val="640474E4"/>
    <w:rsid w:val="66275D63"/>
    <w:rsid w:val="666C725A"/>
    <w:rsid w:val="66A14943"/>
    <w:rsid w:val="686178CE"/>
    <w:rsid w:val="68934FB4"/>
    <w:rsid w:val="6B247002"/>
    <w:rsid w:val="6CD23698"/>
    <w:rsid w:val="6CF920CF"/>
    <w:rsid w:val="6D9C7135"/>
    <w:rsid w:val="6E10454B"/>
    <w:rsid w:val="6FDB27D3"/>
    <w:rsid w:val="6FF3564F"/>
    <w:rsid w:val="705629B2"/>
    <w:rsid w:val="71733A56"/>
    <w:rsid w:val="72285850"/>
    <w:rsid w:val="74837C78"/>
    <w:rsid w:val="763F08BC"/>
    <w:rsid w:val="79BD2FE1"/>
    <w:rsid w:val="7DC978A6"/>
    <w:rsid w:val="7F972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9"/>
    <w:autoRedefine/>
    <w:qFormat/>
    <w:uiPriority w:val="0"/>
    <w:pPr>
      <w:jc w:val="left"/>
    </w:pPr>
    <w:rPr>
      <w:szCs w:val="21"/>
    </w:rPr>
  </w:style>
  <w:style w:type="paragraph" w:styleId="4">
    <w:name w:val="Body Text"/>
    <w:basedOn w:val="1"/>
    <w:next w:val="1"/>
    <w:qFormat/>
    <w:uiPriority w:val="0"/>
    <w:pPr>
      <w:spacing w:after="120"/>
    </w:pPr>
  </w:style>
  <w:style w:type="paragraph" w:styleId="5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annotation subject"/>
    <w:basedOn w:val="3"/>
    <w:next w:val="3"/>
    <w:link w:val="21"/>
    <w:semiHidden/>
    <w:unhideWhenUsed/>
    <w:qFormat/>
    <w:uiPriority w:val="99"/>
    <w:rPr>
      <w:b/>
      <w:bCs/>
      <w:szCs w:val="24"/>
    </w:rPr>
  </w:style>
  <w:style w:type="table" w:styleId="10">
    <w:name w:val="Table Grid"/>
    <w:basedOn w:val="9"/>
    <w:autoRedefine/>
    <w:qFormat/>
    <w:uiPriority w:val="39"/>
    <w:rPr>
      <w:rFonts w:asciiTheme="minorHAnsi" w:hAnsiTheme="minorHAnsi" w:eastAsiaTheme="minorEastAsia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annotation reference"/>
    <w:basedOn w:val="11"/>
    <w:autoRedefine/>
    <w:qFormat/>
    <w:uiPriority w:val="0"/>
    <w:rPr>
      <w:sz w:val="21"/>
      <w:szCs w:val="21"/>
    </w:rPr>
  </w:style>
  <w:style w:type="paragraph" w:customStyle="1" w:styleId="13">
    <w:name w:val="Style1"/>
    <w:next w:val="14"/>
    <w:autoRedefine/>
    <w:qFormat/>
    <w:uiPriority w:val="0"/>
    <w:pPr>
      <w:numPr>
        <w:ilvl w:val="0"/>
        <w:numId w:val="1"/>
      </w:numPr>
      <w:tabs>
        <w:tab w:val="left" w:pos="720"/>
        <w:tab w:val="left" w:pos="1616"/>
        <w:tab w:val="left" w:pos="1914"/>
        <w:tab w:val="left" w:pos="2162"/>
        <w:tab w:val="left" w:pos="2411"/>
        <w:tab w:val="left" w:pos="2880"/>
        <w:tab w:val="left" w:pos="3600"/>
        <w:tab w:val="left" w:pos="3685"/>
        <w:tab w:val="left" w:pos="4320"/>
        <w:tab w:val="right" w:pos="4536"/>
        <w:tab w:val="left" w:pos="4819"/>
        <w:tab w:val="left" w:pos="5040"/>
        <w:tab w:val="left" w:pos="5760"/>
        <w:tab w:val="left" w:pos="5952"/>
        <w:tab w:val="left" w:pos="6480"/>
        <w:tab w:val="left" w:pos="7177"/>
        <w:tab w:val="left" w:pos="7920"/>
        <w:tab w:val="left" w:pos="8220"/>
        <w:tab w:val="left" w:pos="8640"/>
        <w:tab w:val="left" w:pos="9337"/>
        <w:tab w:val="left" w:pos="10488"/>
        <w:tab w:val="left" w:pos="11622"/>
        <w:tab w:val="left" w:pos="12756"/>
        <w:tab w:val="left" w:pos="13890"/>
        <w:tab w:val="left" w:pos="14377"/>
        <w:tab w:val="left" w:pos="15097"/>
        <w:tab w:val="left" w:pos="15817"/>
        <w:tab w:val="left" w:pos="16537"/>
        <w:tab w:val="left" w:pos="17257"/>
        <w:tab w:val="left" w:pos="17977"/>
        <w:tab w:val="left" w:pos="18697"/>
        <w:tab w:val="left" w:pos="19417"/>
        <w:tab w:val="left" w:pos="20137"/>
      </w:tabs>
      <w:spacing w:line="360" w:lineRule="auto"/>
      <w:jc w:val="center"/>
    </w:pPr>
    <w:rPr>
      <w:rFonts w:ascii="Times New Roman" w:hAnsi="Times New Roman" w:eastAsia="宋体" w:cs="Times New Roman"/>
      <w:b/>
      <w:kern w:val="24"/>
      <w:sz w:val="24"/>
      <w:lang w:val="en-GB" w:eastAsia="zh-CN" w:bidi="ar-SA"/>
    </w:rPr>
  </w:style>
  <w:style w:type="paragraph" w:customStyle="1" w:styleId="14">
    <w:name w:val="*正文"/>
    <w:basedOn w:val="1"/>
    <w:autoRedefine/>
    <w:qFormat/>
    <w:uiPriority w:val="0"/>
    <w:pPr>
      <w:ind w:firstLine="200" w:firstLineChars="200"/>
    </w:pPr>
    <w:rPr>
      <w:rFonts w:ascii="宋体" w:hAnsi="宋体"/>
      <w:szCs w:val="22"/>
    </w:rPr>
  </w:style>
  <w:style w:type="paragraph" w:customStyle="1" w:styleId="15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character" w:customStyle="1" w:styleId="16">
    <w:name w:val="页眉 字符"/>
    <w:basedOn w:val="11"/>
    <w:link w:val="7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7">
    <w:name w:val="页脚 字符"/>
    <w:basedOn w:val="11"/>
    <w:link w:val="6"/>
    <w:qFormat/>
    <w:uiPriority w:val="99"/>
    <w:rPr>
      <w:rFonts w:ascii="Calibri" w:hAnsi="Calibri" w:eastAsia="宋体" w:cs="Times New Roman"/>
      <w:sz w:val="18"/>
      <w:szCs w:val="18"/>
    </w:rPr>
  </w:style>
  <w:style w:type="paragraph" w:styleId="18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9">
    <w:name w:val="批注文字 字符"/>
    <w:basedOn w:val="11"/>
    <w:link w:val="3"/>
    <w:qFormat/>
    <w:uiPriority w:val="0"/>
    <w:rPr>
      <w:rFonts w:ascii="Calibri" w:hAnsi="Calibri"/>
      <w:kern w:val="2"/>
      <w:sz w:val="21"/>
      <w:szCs w:val="21"/>
    </w:rPr>
  </w:style>
  <w:style w:type="character" w:customStyle="1" w:styleId="20">
    <w:name w:val="批注框文本 字符"/>
    <w:basedOn w:val="11"/>
    <w:link w:val="5"/>
    <w:semiHidden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21">
    <w:name w:val="批注主题 字符"/>
    <w:basedOn w:val="19"/>
    <w:link w:val="8"/>
    <w:semiHidden/>
    <w:qFormat/>
    <w:uiPriority w:val="99"/>
    <w:rPr>
      <w:rFonts w:ascii="Calibri" w:hAnsi="Calibri"/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539</Words>
  <Characters>675</Characters>
  <Lines>45</Lines>
  <Paragraphs>12</Paragraphs>
  <TotalTime>21</TotalTime>
  <ScaleCrop>false</ScaleCrop>
  <LinksUpToDate>false</LinksUpToDate>
  <CharactersWithSpaces>697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2025-03-14T08:26:00Z</dcterms:created>
  <dc:creator>China</dc:creator>
  <cp:lastModifiedBy>张帅磊</cp:lastModifiedBy>
  <dcterms:modified xsi:type="dcterms:W3CDTF">2026-09-10T01:04:43Z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D7CF378DBD8D476BA21E4C3A1FD28CA1_13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