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8D16A" w14:textId="77777777" w:rsidR="007365A5" w:rsidRDefault="003F6C9B">
      <w:pPr>
        <w:widowControl/>
        <w:jc w:val="center"/>
        <w:rPr>
          <w:rFonts w:ascii="Times New Roman" w:eastAsia="宋体" w:hAnsi="Times New Roman" w:cs="Times New Roman"/>
          <w:b/>
          <w:bCs/>
          <w:sz w:val="24"/>
          <w:szCs w:val="24"/>
        </w:rPr>
      </w:pPr>
      <w:r>
        <w:rPr>
          <w:rFonts w:ascii="Times New Roman" w:eastAsia="宋体" w:hAnsi="Times New Roman" w:cs="Times New Roman"/>
          <w:b/>
          <w:bCs/>
          <w:sz w:val="24"/>
          <w:szCs w:val="24"/>
        </w:rPr>
        <w:t>商务要求</w:t>
      </w:r>
    </w:p>
    <w:p w14:paraId="16E6980B" w14:textId="77777777" w:rsidR="007365A5" w:rsidRDefault="007365A5">
      <w:pPr>
        <w:spacing w:line="288" w:lineRule="auto"/>
        <w:rPr>
          <w:rFonts w:ascii="Times New Roman" w:eastAsia="宋体" w:hAnsi="Times New Roman" w:cs="Times New Roman"/>
          <w:sz w:val="24"/>
          <w:szCs w:val="24"/>
        </w:rPr>
      </w:pPr>
    </w:p>
    <w:p w14:paraId="27638AE1" w14:textId="77777777" w:rsidR="007365A5" w:rsidRDefault="003F6C9B">
      <w:pPr>
        <w:pStyle w:val="a8"/>
        <w:numPr>
          <w:ilvl w:val="0"/>
          <w:numId w:val="1"/>
        </w:numPr>
        <w:spacing w:line="360" w:lineRule="auto"/>
        <w:ind w:firstLineChars="0"/>
        <w:jc w:val="left"/>
        <w:rPr>
          <w:rFonts w:ascii="仿宋" w:eastAsia="仿宋" w:hAnsi="仿宋" w:cs="仿宋"/>
          <w:b/>
          <w:bCs/>
          <w:sz w:val="24"/>
          <w:szCs w:val="24"/>
        </w:rPr>
      </w:pPr>
      <w:r>
        <w:rPr>
          <w:rFonts w:ascii="Times New Roman" w:eastAsia="宋体" w:hAnsi="Times New Roman" w:cs="Times New Roman"/>
          <w:sz w:val="24"/>
          <w:szCs w:val="24"/>
        </w:rPr>
        <w:tab/>
      </w:r>
      <w:r>
        <w:rPr>
          <w:rFonts w:ascii="仿宋" w:eastAsia="仿宋" w:hAnsi="仿宋" w:cs="仿宋" w:hint="eastAsia"/>
          <w:b/>
          <w:bCs/>
          <w:sz w:val="24"/>
          <w:szCs w:val="24"/>
        </w:rPr>
        <w:t>技术服务：设备安装、调试和验收（在合同签订后执行）</w:t>
      </w:r>
    </w:p>
    <w:p w14:paraId="43148551" w14:textId="77777777" w:rsidR="007365A5" w:rsidRDefault="003F6C9B">
      <w:pPr>
        <w:numPr>
          <w:ilvl w:val="1"/>
          <w:numId w:val="1"/>
        </w:numPr>
        <w:spacing w:line="360" w:lineRule="auto"/>
        <w:rPr>
          <w:rFonts w:ascii="Times New Roman" w:eastAsia="仿宋" w:hAnsi="Times New Roman" w:cs="Times New Roman"/>
          <w:sz w:val="24"/>
          <w:szCs w:val="24"/>
        </w:rPr>
      </w:pPr>
      <w:r>
        <w:rPr>
          <w:rFonts w:ascii="Times New Roman" w:eastAsia="仿宋" w:hAnsi="Times New Roman" w:cs="Times New Roman"/>
          <w:sz w:val="24"/>
          <w:szCs w:val="24"/>
        </w:rPr>
        <w:t>合同生效后</w:t>
      </w:r>
      <w:r>
        <w:rPr>
          <w:rFonts w:ascii="Times New Roman" w:eastAsia="仿宋" w:hAnsi="Times New Roman" w:cs="Times New Roman"/>
          <w:sz w:val="24"/>
          <w:szCs w:val="24"/>
        </w:rPr>
        <w:t>1</w:t>
      </w:r>
      <w:r>
        <w:rPr>
          <w:rFonts w:ascii="Times New Roman" w:eastAsia="仿宋" w:hAnsi="Times New Roman" w:cs="Times New Roman"/>
          <w:sz w:val="24"/>
          <w:szCs w:val="24"/>
        </w:rPr>
        <w:t>个月内，中标人须向用户提供设备安装所需的水、电、气及其它辅助设施的详细技术要求，确保用户有充足时间完成场地准备。</w:t>
      </w:r>
    </w:p>
    <w:p w14:paraId="054B5875" w14:textId="77777777" w:rsidR="007365A5" w:rsidRDefault="003F6C9B">
      <w:pPr>
        <w:numPr>
          <w:ilvl w:val="1"/>
          <w:numId w:val="1"/>
        </w:numPr>
        <w:spacing w:line="360" w:lineRule="auto"/>
        <w:rPr>
          <w:rFonts w:ascii="Times New Roman" w:eastAsia="仿宋" w:hAnsi="Times New Roman" w:cs="Times New Roman"/>
          <w:sz w:val="24"/>
          <w:szCs w:val="24"/>
        </w:rPr>
      </w:pPr>
      <w:r>
        <w:rPr>
          <w:rFonts w:ascii="Times New Roman" w:eastAsia="仿宋" w:hAnsi="Times New Roman" w:cs="Times New Roman"/>
          <w:sz w:val="24"/>
          <w:szCs w:val="24"/>
        </w:rPr>
        <w:t>收到用户具备安装条件的通知后</w:t>
      </w:r>
      <w:r>
        <w:rPr>
          <w:rFonts w:ascii="Times New Roman" w:eastAsia="仿宋" w:hAnsi="Times New Roman" w:cs="Times New Roman"/>
          <w:sz w:val="24"/>
          <w:szCs w:val="24"/>
        </w:rPr>
        <w:t>4</w:t>
      </w:r>
      <w:r>
        <w:rPr>
          <w:rFonts w:ascii="Times New Roman" w:eastAsia="仿宋" w:hAnsi="Times New Roman" w:cs="Times New Roman"/>
          <w:sz w:val="24"/>
          <w:szCs w:val="24"/>
        </w:rPr>
        <w:t>周内，中标人应派遣制造商技术人员至用户指定地点开展设备的安装与调试工作，相关费用均由中标人承担。若因中标</w:t>
      </w:r>
      <w:proofErr w:type="gramStart"/>
      <w:r>
        <w:rPr>
          <w:rFonts w:ascii="Times New Roman" w:eastAsia="仿宋" w:hAnsi="Times New Roman" w:cs="Times New Roman"/>
          <w:sz w:val="24"/>
          <w:szCs w:val="24"/>
        </w:rPr>
        <w:t>人原因</w:t>
      </w:r>
      <w:proofErr w:type="gramEnd"/>
      <w:r>
        <w:rPr>
          <w:rFonts w:ascii="Times New Roman" w:eastAsia="仿宋" w:hAnsi="Times New Roman" w:cs="Times New Roman"/>
          <w:sz w:val="24"/>
          <w:szCs w:val="24"/>
        </w:rPr>
        <w:t>导致供货、安装或调试逾期，须按双方协商确定的方案进行赔偿。</w:t>
      </w:r>
    </w:p>
    <w:p w14:paraId="368D46CA" w14:textId="77777777" w:rsidR="007365A5" w:rsidRDefault="003F6C9B">
      <w:pPr>
        <w:numPr>
          <w:ilvl w:val="1"/>
          <w:numId w:val="1"/>
        </w:numPr>
        <w:spacing w:line="360" w:lineRule="auto"/>
        <w:rPr>
          <w:rFonts w:ascii="Times New Roman" w:eastAsia="仿宋" w:hAnsi="Times New Roman" w:cs="Times New Roman"/>
          <w:sz w:val="24"/>
          <w:szCs w:val="24"/>
        </w:rPr>
      </w:pPr>
      <w:r>
        <w:rPr>
          <w:rFonts w:ascii="Times New Roman" w:eastAsia="仿宋" w:hAnsi="Times New Roman" w:cs="Times New Roman"/>
          <w:sz w:val="24"/>
          <w:szCs w:val="24"/>
        </w:rPr>
        <w:t>如果由于仪器本身原因而在</w:t>
      </w:r>
      <w:r>
        <w:rPr>
          <w:rFonts w:ascii="Times New Roman" w:eastAsia="仿宋" w:hAnsi="Times New Roman" w:cs="Times New Roman"/>
          <w:sz w:val="24"/>
          <w:szCs w:val="24"/>
        </w:rPr>
        <w:t>3</w:t>
      </w:r>
      <w:r>
        <w:rPr>
          <w:rFonts w:ascii="Times New Roman" w:eastAsia="仿宋" w:hAnsi="Times New Roman" w:cs="Times New Roman"/>
          <w:sz w:val="24"/>
          <w:szCs w:val="24"/>
        </w:rPr>
        <w:t>个月内调试没有通过，中标人应负责返厂维修或更换一套全新同型号、同配置的设备。</w:t>
      </w:r>
    </w:p>
    <w:p w14:paraId="64E17565" w14:textId="77777777" w:rsidR="007365A5" w:rsidRDefault="003F6C9B">
      <w:pPr>
        <w:numPr>
          <w:ilvl w:val="1"/>
          <w:numId w:val="1"/>
        </w:numPr>
        <w:spacing w:line="360" w:lineRule="auto"/>
        <w:rPr>
          <w:rFonts w:ascii="Times New Roman" w:eastAsia="仿宋" w:hAnsi="Times New Roman" w:cs="Times New Roman"/>
          <w:sz w:val="24"/>
          <w:szCs w:val="24"/>
        </w:rPr>
      </w:pPr>
      <w:r>
        <w:rPr>
          <w:rFonts w:ascii="Times New Roman" w:eastAsia="仿宋" w:hAnsi="Times New Roman" w:cs="Times New Roman"/>
          <w:sz w:val="24"/>
          <w:szCs w:val="24"/>
        </w:rPr>
        <w:t>返厂维修周期不得超过</w:t>
      </w:r>
      <w:r>
        <w:rPr>
          <w:rFonts w:ascii="Times New Roman" w:eastAsia="仿宋" w:hAnsi="Times New Roman" w:cs="Times New Roman"/>
          <w:sz w:val="24"/>
          <w:szCs w:val="24"/>
        </w:rPr>
        <w:t>3</w:t>
      </w:r>
      <w:r>
        <w:rPr>
          <w:rFonts w:ascii="Times New Roman" w:eastAsia="仿宋" w:hAnsi="Times New Roman" w:cs="Times New Roman"/>
          <w:sz w:val="24"/>
          <w:szCs w:val="24"/>
        </w:rPr>
        <w:t>个月，累计维修次数不得超过</w:t>
      </w:r>
      <w:r>
        <w:rPr>
          <w:rFonts w:ascii="Times New Roman" w:eastAsia="仿宋" w:hAnsi="Times New Roman" w:cs="Times New Roman"/>
          <w:sz w:val="24"/>
          <w:szCs w:val="24"/>
        </w:rPr>
        <w:t>2</w:t>
      </w:r>
      <w:r>
        <w:rPr>
          <w:rFonts w:ascii="Times New Roman" w:eastAsia="仿宋" w:hAnsi="Times New Roman" w:cs="Times New Roman"/>
          <w:sz w:val="24"/>
          <w:szCs w:val="24"/>
        </w:rPr>
        <w:t>次；若超过上述任</w:t>
      </w:r>
      <w:proofErr w:type="gramStart"/>
      <w:r>
        <w:rPr>
          <w:rFonts w:ascii="Times New Roman" w:eastAsia="仿宋" w:hAnsi="Times New Roman" w:cs="Times New Roman"/>
          <w:sz w:val="24"/>
          <w:szCs w:val="24"/>
        </w:rPr>
        <w:t>一</w:t>
      </w:r>
      <w:proofErr w:type="gramEnd"/>
      <w:r>
        <w:rPr>
          <w:rFonts w:ascii="Times New Roman" w:eastAsia="仿宋" w:hAnsi="Times New Roman" w:cs="Times New Roman"/>
          <w:sz w:val="24"/>
          <w:szCs w:val="24"/>
        </w:rPr>
        <w:t>限值，必须无偿更换一套全新设备。</w:t>
      </w:r>
    </w:p>
    <w:p w14:paraId="5545091E" w14:textId="77777777" w:rsidR="007365A5" w:rsidRDefault="003F6C9B">
      <w:pPr>
        <w:numPr>
          <w:ilvl w:val="1"/>
          <w:numId w:val="1"/>
        </w:numPr>
        <w:spacing w:line="360" w:lineRule="auto"/>
        <w:rPr>
          <w:rFonts w:ascii="Times New Roman" w:eastAsia="仿宋" w:hAnsi="Times New Roman" w:cs="Times New Roman"/>
          <w:sz w:val="24"/>
          <w:szCs w:val="24"/>
        </w:rPr>
      </w:pPr>
      <w:r>
        <w:rPr>
          <w:rFonts w:ascii="Times New Roman" w:eastAsia="仿宋" w:hAnsi="Times New Roman" w:cs="Times New Roman"/>
          <w:sz w:val="24"/>
          <w:szCs w:val="24"/>
        </w:rPr>
        <w:t>中标人须</w:t>
      </w:r>
      <w:proofErr w:type="gramStart"/>
      <w:r>
        <w:rPr>
          <w:rFonts w:ascii="Times New Roman" w:eastAsia="仿宋" w:hAnsi="Times New Roman" w:cs="Times New Roman"/>
          <w:sz w:val="24"/>
          <w:szCs w:val="24"/>
        </w:rPr>
        <w:t>随设备</w:t>
      </w:r>
      <w:proofErr w:type="gramEnd"/>
      <w:r>
        <w:rPr>
          <w:rFonts w:ascii="Times New Roman" w:eastAsia="仿宋" w:hAnsi="Times New Roman" w:cs="Times New Roman"/>
          <w:sz w:val="24"/>
          <w:szCs w:val="24"/>
        </w:rPr>
        <w:t>一并交付完整的技术资料，包括设备总装图、部件装配图、电气原理图、接线图、中文操作手册、中文维护手册、软件备份及产品出厂验收说明书，确保资料齐全、准确、可用。</w:t>
      </w:r>
    </w:p>
    <w:p w14:paraId="547BB903" w14:textId="77777777" w:rsidR="007365A5" w:rsidRDefault="003F6C9B">
      <w:pPr>
        <w:numPr>
          <w:ilvl w:val="0"/>
          <w:numId w:val="1"/>
        </w:numPr>
        <w:spacing w:line="360" w:lineRule="auto"/>
        <w:rPr>
          <w:rFonts w:ascii="仿宋" w:eastAsia="仿宋" w:hAnsi="仿宋" w:cs="仿宋"/>
          <w:sz w:val="24"/>
          <w:szCs w:val="24"/>
        </w:rPr>
      </w:pPr>
      <w:r>
        <w:rPr>
          <w:rFonts w:ascii="仿宋" w:eastAsia="仿宋" w:hAnsi="仿宋" w:cs="仿宋" w:hint="eastAsia"/>
          <w:b/>
          <w:bCs/>
          <w:sz w:val="24"/>
          <w:szCs w:val="24"/>
        </w:rPr>
        <w:t>供货周期：</w:t>
      </w:r>
      <w:r>
        <w:rPr>
          <w:rFonts w:ascii="Times New Roman" w:eastAsia="仿宋" w:hAnsi="Times New Roman" w:cs="Times New Roman" w:hint="eastAsia"/>
          <w:sz w:val="24"/>
          <w:szCs w:val="24"/>
        </w:rPr>
        <w:t>自合同签订且图纸确认之日起</w:t>
      </w:r>
      <w:r>
        <w:rPr>
          <w:rFonts w:ascii="Times New Roman" w:eastAsia="仿宋" w:hAnsi="Times New Roman" w:cs="Times New Roman"/>
          <w:sz w:val="24"/>
          <w:szCs w:val="24"/>
        </w:rPr>
        <w:t>5</w:t>
      </w:r>
      <w:r>
        <w:rPr>
          <w:rFonts w:ascii="Times New Roman" w:eastAsia="仿宋" w:hAnsi="Times New Roman" w:cs="Times New Roman"/>
          <w:sz w:val="24"/>
          <w:szCs w:val="24"/>
        </w:rPr>
        <w:t>个月内</w:t>
      </w:r>
      <w:r>
        <w:rPr>
          <w:rFonts w:ascii="Times New Roman" w:eastAsia="仿宋" w:hAnsi="Times New Roman" w:cs="Times New Roman" w:hint="eastAsia"/>
          <w:sz w:val="24"/>
          <w:szCs w:val="24"/>
        </w:rPr>
        <w:t>。</w:t>
      </w:r>
    </w:p>
    <w:p w14:paraId="29757E42" w14:textId="77777777" w:rsidR="007365A5" w:rsidRDefault="003F6C9B">
      <w:pPr>
        <w:numPr>
          <w:ilvl w:val="0"/>
          <w:numId w:val="1"/>
        </w:numPr>
        <w:spacing w:line="360" w:lineRule="auto"/>
        <w:rPr>
          <w:rFonts w:ascii="仿宋" w:eastAsia="仿宋" w:hAnsi="仿宋" w:cs="仿宋"/>
          <w:sz w:val="24"/>
          <w:szCs w:val="24"/>
        </w:rPr>
      </w:pPr>
      <w:r>
        <w:rPr>
          <w:rFonts w:ascii="仿宋" w:eastAsia="仿宋" w:hAnsi="仿宋" w:cs="仿宋" w:hint="eastAsia"/>
          <w:b/>
          <w:bCs/>
          <w:sz w:val="24"/>
          <w:szCs w:val="24"/>
        </w:rPr>
        <w:t>供货地点</w:t>
      </w:r>
      <w:r>
        <w:rPr>
          <w:rFonts w:ascii="仿宋" w:eastAsia="仿宋" w:hAnsi="仿宋" w:cs="仿宋" w:hint="eastAsia"/>
          <w:sz w:val="24"/>
          <w:szCs w:val="24"/>
        </w:rPr>
        <w:t>：</w:t>
      </w:r>
      <w:r>
        <w:rPr>
          <w:rFonts w:ascii="仿宋" w:eastAsia="仿宋" w:hAnsi="仿宋" w:cs="仿宋" w:hint="eastAsia"/>
          <w:sz w:val="24"/>
        </w:rPr>
        <w:t>湖南省长沙市岳麓区中南大学潇湘校区物理楼</w:t>
      </w:r>
    </w:p>
    <w:p w14:paraId="1B797F79" w14:textId="77777777" w:rsidR="007365A5" w:rsidRDefault="003F6C9B">
      <w:pPr>
        <w:numPr>
          <w:ilvl w:val="0"/>
          <w:numId w:val="1"/>
        </w:numPr>
        <w:spacing w:line="360" w:lineRule="auto"/>
        <w:rPr>
          <w:rFonts w:ascii="仿宋" w:eastAsia="仿宋" w:hAnsi="仿宋" w:cs="仿宋"/>
          <w:sz w:val="24"/>
          <w:szCs w:val="24"/>
        </w:rPr>
      </w:pPr>
      <w:r>
        <w:rPr>
          <w:rFonts w:ascii="仿宋" w:eastAsia="仿宋" w:hAnsi="仿宋" w:cs="仿宋" w:hint="eastAsia"/>
          <w:b/>
          <w:bCs/>
          <w:sz w:val="24"/>
          <w:szCs w:val="24"/>
        </w:rPr>
        <w:t>质保期</w:t>
      </w:r>
      <w:r>
        <w:rPr>
          <w:rFonts w:ascii="Times New Roman" w:eastAsia="仿宋" w:hAnsi="Times New Roman" w:cs="Times New Roman"/>
          <w:sz w:val="24"/>
          <w:szCs w:val="24"/>
        </w:rPr>
        <w:t>：</w:t>
      </w:r>
      <w:r>
        <w:rPr>
          <w:rFonts w:ascii="仿宋" w:eastAsia="仿宋" w:hAnsi="仿宋" w:cs="仿宋" w:hint="eastAsia"/>
          <w:sz w:val="24"/>
        </w:rPr>
        <w:t>提供整机不少于1年的免费保修服务，保修期自验收合格之日起计算。</w:t>
      </w:r>
    </w:p>
    <w:p w14:paraId="1F1C021A" w14:textId="77777777" w:rsidR="007365A5" w:rsidRDefault="003F6C9B">
      <w:pPr>
        <w:numPr>
          <w:ilvl w:val="0"/>
          <w:numId w:val="1"/>
        </w:numPr>
        <w:spacing w:line="360" w:lineRule="auto"/>
        <w:rPr>
          <w:rFonts w:ascii="仿宋" w:eastAsia="仿宋" w:hAnsi="仿宋" w:cs="仿宋"/>
          <w:b/>
          <w:bCs/>
          <w:sz w:val="24"/>
          <w:szCs w:val="24"/>
        </w:rPr>
      </w:pPr>
      <w:r>
        <w:rPr>
          <w:rFonts w:ascii="仿宋" w:eastAsia="仿宋" w:hAnsi="仿宋" w:cs="仿宋" w:hint="eastAsia"/>
          <w:b/>
          <w:bCs/>
          <w:sz w:val="24"/>
          <w:szCs w:val="24"/>
        </w:rPr>
        <w:t>质保金（如有）：</w:t>
      </w:r>
      <w:r>
        <w:rPr>
          <w:rFonts w:ascii="仿宋" w:eastAsia="仿宋" w:hAnsi="仿宋" w:cs="仿宋" w:hint="eastAsia"/>
          <w:sz w:val="24"/>
        </w:rPr>
        <w:t>无</w:t>
      </w:r>
    </w:p>
    <w:p w14:paraId="10895B51" w14:textId="10AEF4A6" w:rsidR="007365A5" w:rsidRDefault="003F6C9B" w:rsidP="00351405">
      <w:pPr>
        <w:numPr>
          <w:ilvl w:val="0"/>
          <w:numId w:val="1"/>
        </w:numPr>
        <w:spacing w:line="360" w:lineRule="auto"/>
        <w:rPr>
          <w:rFonts w:ascii="仿宋" w:eastAsia="仿宋" w:hAnsi="仿宋" w:cs="仿宋"/>
          <w:sz w:val="24"/>
          <w:szCs w:val="24"/>
        </w:rPr>
      </w:pPr>
      <w:r>
        <w:rPr>
          <w:rFonts w:ascii="仿宋" w:eastAsia="仿宋" w:hAnsi="仿宋" w:cs="仿宋" w:hint="eastAsia"/>
          <w:b/>
          <w:bCs/>
          <w:sz w:val="24"/>
          <w:szCs w:val="24"/>
        </w:rPr>
        <w:t>付款周期及比例：</w:t>
      </w:r>
      <w:r>
        <w:rPr>
          <w:rFonts w:ascii="Times New Roman" w:eastAsia="仿宋" w:hAnsi="Times New Roman" w:cs="Times New Roman" w:hint="eastAsia"/>
          <w:sz w:val="24"/>
        </w:rPr>
        <w:t>确认订单后</w:t>
      </w:r>
      <w:r>
        <w:rPr>
          <w:rFonts w:ascii="Times New Roman" w:eastAsia="仿宋" w:hAnsi="Times New Roman" w:cs="Times New Roman"/>
          <w:sz w:val="24"/>
        </w:rPr>
        <w:t>15</w:t>
      </w:r>
      <w:r>
        <w:rPr>
          <w:rFonts w:ascii="Times New Roman" w:eastAsia="仿宋" w:hAnsi="Times New Roman" w:cs="Times New Roman" w:hint="eastAsia"/>
          <w:sz w:val="24"/>
        </w:rPr>
        <w:t>个工作日内支付合同总额的</w:t>
      </w:r>
      <w:r>
        <w:rPr>
          <w:rFonts w:ascii="Times New Roman" w:eastAsia="仿宋" w:hAnsi="Times New Roman" w:cs="Times New Roman"/>
          <w:sz w:val="24"/>
        </w:rPr>
        <w:t>30%</w:t>
      </w:r>
      <w:r>
        <w:rPr>
          <w:rFonts w:ascii="Times New Roman" w:eastAsia="仿宋" w:hAnsi="Times New Roman" w:cs="Times New Roman" w:hint="eastAsia"/>
          <w:sz w:val="24"/>
        </w:rPr>
        <w:t>作为预付款；</w:t>
      </w:r>
      <w:r w:rsidR="00351405">
        <w:rPr>
          <w:rFonts w:ascii="Times New Roman" w:eastAsia="仿宋" w:hAnsi="Times New Roman" w:cs="Times New Roman" w:hint="eastAsia"/>
          <w:sz w:val="24"/>
        </w:rPr>
        <w:t>发货前，支付</w:t>
      </w:r>
      <w:r w:rsidR="00351405">
        <w:rPr>
          <w:rFonts w:ascii="Times New Roman" w:eastAsia="仿宋" w:hAnsi="Times New Roman" w:cs="Times New Roman" w:hint="eastAsia"/>
          <w:sz w:val="24"/>
        </w:rPr>
        <w:t>合同总额的</w:t>
      </w:r>
      <w:r w:rsidR="00351405">
        <w:rPr>
          <w:rFonts w:ascii="Times New Roman" w:eastAsia="仿宋" w:hAnsi="Times New Roman" w:cs="Times New Roman"/>
          <w:sz w:val="24"/>
        </w:rPr>
        <w:t>4</w:t>
      </w:r>
      <w:r w:rsidR="00351405">
        <w:rPr>
          <w:rFonts w:ascii="Times New Roman" w:eastAsia="仿宋" w:hAnsi="Times New Roman" w:cs="Times New Roman"/>
          <w:sz w:val="24"/>
        </w:rPr>
        <w:t>0%</w:t>
      </w:r>
      <w:r w:rsidR="00351405">
        <w:rPr>
          <w:rFonts w:ascii="Times New Roman" w:eastAsia="仿宋" w:hAnsi="Times New Roman" w:cs="Times New Roman" w:hint="eastAsia"/>
          <w:sz w:val="24"/>
        </w:rPr>
        <w:t>；正式验收合格之日</w:t>
      </w:r>
      <w:r w:rsidR="00351405">
        <w:rPr>
          <w:rFonts w:ascii="Times New Roman" w:eastAsia="仿宋" w:hAnsi="Times New Roman" w:cs="Times New Roman" w:hint="eastAsia"/>
          <w:sz w:val="24"/>
        </w:rPr>
        <w:t>3</w:t>
      </w:r>
      <w:r w:rsidR="00351405">
        <w:rPr>
          <w:rFonts w:ascii="Times New Roman" w:eastAsia="仿宋" w:hAnsi="Times New Roman" w:cs="Times New Roman"/>
          <w:sz w:val="24"/>
        </w:rPr>
        <w:t>0</w:t>
      </w:r>
      <w:r w:rsidR="00351405">
        <w:rPr>
          <w:rFonts w:ascii="Times New Roman" w:eastAsia="仿宋" w:hAnsi="Times New Roman" w:cs="Times New Roman" w:hint="eastAsia"/>
          <w:sz w:val="24"/>
        </w:rPr>
        <w:t>天内，支付</w:t>
      </w:r>
      <w:r w:rsidR="00351405">
        <w:rPr>
          <w:rFonts w:ascii="Times New Roman" w:eastAsia="仿宋" w:hAnsi="Times New Roman" w:cs="Times New Roman" w:hint="eastAsia"/>
          <w:sz w:val="24"/>
        </w:rPr>
        <w:t>合同总额的</w:t>
      </w:r>
      <w:r w:rsidR="00351405">
        <w:rPr>
          <w:rFonts w:ascii="Times New Roman" w:eastAsia="仿宋" w:hAnsi="Times New Roman" w:cs="Times New Roman"/>
          <w:sz w:val="24"/>
        </w:rPr>
        <w:t>3</w:t>
      </w:r>
      <w:r w:rsidR="00351405">
        <w:rPr>
          <w:rFonts w:ascii="Times New Roman" w:eastAsia="仿宋" w:hAnsi="Times New Roman" w:cs="Times New Roman"/>
          <w:sz w:val="24"/>
        </w:rPr>
        <w:t>0%</w:t>
      </w:r>
      <w:r w:rsidRPr="003F6C9B">
        <w:rPr>
          <w:rFonts w:ascii="Times New Roman" w:eastAsia="仿宋" w:hAnsi="Times New Roman" w:cs="Times New Roman"/>
          <w:sz w:val="24"/>
        </w:rPr>
        <w:t>。</w:t>
      </w:r>
      <w:r w:rsidR="00351405">
        <w:rPr>
          <w:rFonts w:ascii="Times New Roman" w:eastAsia="仿宋" w:hAnsi="Times New Roman" w:cs="Times New Roman" w:hint="eastAsia"/>
          <w:sz w:val="24"/>
        </w:rPr>
        <w:t>付款前，</w:t>
      </w:r>
      <w:r w:rsidR="00351405">
        <w:rPr>
          <w:rFonts w:ascii="Times New Roman" w:eastAsia="仿宋" w:hAnsi="Times New Roman" w:cs="Times New Roman"/>
          <w:sz w:val="24"/>
          <w:szCs w:val="24"/>
        </w:rPr>
        <w:t>中标人</w:t>
      </w:r>
      <w:r w:rsidR="00351405">
        <w:rPr>
          <w:rFonts w:ascii="Times New Roman" w:eastAsia="仿宋" w:hAnsi="Times New Roman" w:cs="Times New Roman" w:hint="eastAsia"/>
          <w:sz w:val="24"/>
          <w:szCs w:val="24"/>
        </w:rPr>
        <w:t>需提供</w:t>
      </w:r>
      <w:r w:rsidR="00351405">
        <w:rPr>
          <w:rFonts w:ascii="Times New Roman" w:eastAsia="仿宋" w:hAnsi="Times New Roman" w:cs="Times New Roman"/>
          <w:sz w:val="24"/>
          <w:szCs w:val="24"/>
        </w:rPr>
        <w:t>用户</w:t>
      </w:r>
      <w:r w:rsidR="00351405">
        <w:rPr>
          <w:rFonts w:ascii="Times New Roman" w:eastAsia="仿宋" w:hAnsi="Times New Roman" w:cs="Times New Roman" w:hint="eastAsia"/>
          <w:sz w:val="24"/>
          <w:szCs w:val="24"/>
        </w:rPr>
        <w:t>提供全额的正规增值税专用发票。</w:t>
      </w:r>
    </w:p>
    <w:p w14:paraId="0080EAED" w14:textId="77777777" w:rsidR="007365A5" w:rsidRDefault="003F6C9B">
      <w:pPr>
        <w:numPr>
          <w:ilvl w:val="0"/>
          <w:numId w:val="1"/>
        </w:numPr>
        <w:spacing w:line="360" w:lineRule="auto"/>
        <w:rPr>
          <w:rFonts w:ascii="仿宋" w:eastAsia="仿宋" w:hAnsi="仿宋" w:cs="仿宋"/>
          <w:sz w:val="24"/>
          <w:szCs w:val="24"/>
        </w:rPr>
      </w:pPr>
      <w:r>
        <w:rPr>
          <w:rFonts w:ascii="Times New Roman" w:eastAsia="仿宋" w:hAnsi="Times New Roman" w:cs="Times New Roman"/>
          <w:b/>
          <w:bCs/>
          <w:sz w:val="24"/>
          <w:szCs w:val="24"/>
        </w:rPr>
        <w:t>培训内容及要求：</w:t>
      </w:r>
      <w:r>
        <w:rPr>
          <w:rFonts w:ascii="Times New Roman" w:eastAsia="仿宋" w:hAnsi="Times New Roman" w:cs="Times New Roman" w:hint="eastAsia"/>
          <w:sz w:val="24"/>
        </w:rPr>
        <w:t>由制造商资深工程师在用户现场完成安装调试的同时开展技术培训。允许用户人员全程参与安装调试过程，深入了解设备结构与工作原理。安装完成后组织一次系统性培训，内容涵盖设备工作原理、操作流程、使用注意事项、日常维护及故障排查。培训不设人数限制，确保至少两名指定操作人员能够独立、规范地完成系统操作与基本维护。</w:t>
      </w:r>
    </w:p>
    <w:p w14:paraId="6CC137EC" w14:textId="77777777" w:rsidR="007365A5" w:rsidRDefault="003F6C9B">
      <w:pPr>
        <w:numPr>
          <w:ilvl w:val="0"/>
          <w:numId w:val="1"/>
        </w:numPr>
        <w:spacing w:line="360" w:lineRule="auto"/>
        <w:jc w:val="left"/>
        <w:rPr>
          <w:rFonts w:ascii="Times New Roman" w:eastAsia="仿宋" w:hAnsi="Times New Roman" w:cs="Times New Roman"/>
          <w:b/>
          <w:bCs/>
          <w:sz w:val="24"/>
          <w:szCs w:val="24"/>
        </w:rPr>
      </w:pPr>
      <w:r>
        <w:rPr>
          <w:rFonts w:ascii="Times New Roman" w:eastAsia="仿宋" w:hAnsi="Times New Roman" w:cs="Times New Roman"/>
          <w:b/>
          <w:bCs/>
          <w:sz w:val="24"/>
          <w:szCs w:val="24"/>
        </w:rPr>
        <w:lastRenderedPageBreak/>
        <w:t>售后服务内容及要求</w:t>
      </w:r>
    </w:p>
    <w:p w14:paraId="2C92AB6A" w14:textId="77777777" w:rsidR="007365A5" w:rsidRDefault="003F6C9B">
      <w:pPr>
        <w:pStyle w:val="a8"/>
        <w:numPr>
          <w:ilvl w:val="1"/>
          <w:numId w:val="1"/>
        </w:numPr>
        <w:spacing w:line="360" w:lineRule="auto"/>
        <w:ind w:firstLineChars="0"/>
        <w:rPr>
          <w:rFonts w:ascii="仿宋" w:eastAsia="仿宋" w:hAnsi="仿宋" w:cs="仿宋"/>
          <w:sz w:val="24"/>
        </w:rPr>
      </w:pPr>
      <w:r>
        <w:rPr>
          <w:rFonts w:ascii="仿宋" w:eastAsia="仿宋" w:hAnsi="仿宋" w:cs="仿宋" w:hint="eastAsia"/>
          <w:sz w:val="24"/>
        </w:rPr>
        <w:t>保修期内，因非人为原因导致的设备故障，提供免费维修服务，不收取配件费、人工费及差旅费。</w:t>
      </w:r>
    </w:p>
    <w:p w14:paraId="11C6DA4D" w14:textId="77777777" w:rsidR="007365A5" w:rsidRDefault="003F6C9B">
      <w:pPr>
        <w:pStyle w:val="a8"/>
        <w:numPr>
          <w:ilvl w:val="1"/>
          <w:numId w:val="1"/>
        </w:numPr>
        <w:spacing w:line="360" w:lineRule="auto"/>
        <w:ind w:firstLineChars="0"/>
        <w:rPr>
          <w:rFonts w:ascii="仿宋" w:eastAsia="仿宋" w:hAnsi="仿宋" w:cs="仿宋"/>
          <w:sz w:val="24"/>
        </w:rPr>
      </w:pPr>
      <w:r>
        <w:rPr>
          <w:rFonts w:ascii="仿宋" w:eastAsia="仿宋" w:hAnsi="仿宋" w:cs="仿宋" w:hint="eastAsia"/>
          <w:sz w:val="24"/>
        </w:rPr>
        <w:t>保修期内，若设备因非人为因素故障导致停用，经双方确认后，保修期应相应顺延，具体顺延期限由双方协商确定。</w:t>
      </w:r>
    </w:p>
    <w:p w14:paraId="14B178D1" w14:textId="77777777" w:rsidR="007365A5" w:rsidRDefault="003F6C9B">
      <w:pPr>
        <w:pStyle w:val="a8"/>
        <w:numPr>
          <w:ilvl w:val="1"/>
          <w:numId w:val="1"/>
        </w:numPr>
        <w:spacing w:line="360" w:lineRule="auto"/>
        <w:ind w:firstLineChars="0"/>
        <w:rPr>
          <w:rFonts w:ascii="仿宋" w:eastAsia="仿宋" w:hAnsi="仿宋" w:cs="仿宋"/>
          <w:sz w:val="24"/>
        </w:rPr>
      </w:pPr>
      <w:r>
        <w:rPr>
          <w:rFonts w:ascii="Times New Roman" w:eastAsia="仿宋" w:hAnsi="Times New Roman" w:cs="Times New Roman" w:hint="eastAsia"/>
          <w:sz w:val="24"/>
        </w:rPr>
        <w:t>接到用户报修通知后，无论是否在保修期内，均须在</w:t>
      </w:r>
      <w:r>
        <w:rPr>
          <w:rFonts w:ascii="Times New Roman" w:eastAsia="仿宋" w:hAnsi="Times New Roman" w:cs="Times New Roman"/>
          <w:sz w:val="24"/>
        </w:rPr>
        <w:t>24</w:t>
      </w:r>
      <w:r>
        <w:rPr>
          <w:rFonts w:ascii="Times New Roman" w:eastAsia="仿宋" w:hAnsi="Times New Roman" w:cs="Times New Roman" w:hint="eastAsia"/>
          <w:sz w:val="24"/>
        </w:rPr>
        <w:t>小时内响应；如需现场处理，应在</w:t>
      </w:r>
      <w:r>
        <w:rPr>
          <w:rFonts w:ascii="Times New Roman" w:eastAsia="仿宋" w:hAnsi="Times New Roman" w:cs="Times New Roman"/>
          <w:sz w:val="24"/>
        </w:rPr>
        <w:t>72</w:t>
      </w:r>
      <w:r>
        <w:rPr>
          <w:rFonts w:ascii="Times New Roman" w:eastAsia="仿宋" w:hAnsi="Times New Roman" w:cs="Times New Roman" w:hint="eastAsia"/>
          <w:sz w:val="24"/>
        </w:rPr>
        <w:t>小时内到达用户现场（节假日除外）。一般问题在</w:t>
      </w:r>
      <w:r>
        <w:rPr>
          <w:rFonts w:ascii="Times New Roman" w:eastAsia="仿宋" w:hAnsi="Times New Roman" w:cs="Times New Roman"/>
          <w:sz w:val="24"/>
        </w:rPr>
        <w:t>7</w:t>
      </w:r>
      <w:r>
        <w:rPr>
          <w:rFonts w:ascii="Times New Roman" w:eastAsia="仿宋" w:hAnsi="Times New Roman" w:cs="Times New Roman" w:hint="eastAsia"/>
          <w:sz w:val="24"/>
        </w:rPr>
        <w:t>日内解决，重大问题在</w:t>
      </w:r>
      <w:r>
        <w:rPr>
          <w:rFonts w:ascii="Times New Roman" w:eastAsia="仿宋" w:hAnsi="Times New Roman" w:cs="Times New Roman"/>
          <w:sz w:val="24"/>
        </w:rPr>
        <w:t>14</w:t>
      </w:r>
      <w:r>
        <w:rPr>
          <w:rFonts w:ascii="Times New Roman" w:eastAsia="仿宋" w:hAnsi="Times New Roman" w:cs="Times New Roman" w:hint="eastAsia"/>
          <w:sz w:val="24"/>
        </w:rPr>
        <w:t>日内解决或提供明确的书面解决方案。</w:t>
      </w:r>
    </w:p>
    <w:p w14:paraId="7774B048" w14:textId="77777777" w:rsidR="007365A5" w:rsidRDefault="003F6C9B">
      <w:pPr>
        <w:pStyle w:val="a8"/>
        <w:numPr>
          <w:ilvl w:val="1"/>
          <w:numId w:val="1"/>
        </w:numPr>
        <w:spacing w:line="360" w:lineRule="auto"/>
        <w:ind w:firstLineChars="0"/>
        <w:rPr>
          <w:rFonts w:ascii="仿宋" w:eastAsia="仿宋" w:hAnsi="仿宋" w:cs="仿宋"/>
          <w:sz w:val="24"/>
        </w:rPr>
      </w:pPr>
      <w:r>
        <w:rPr>
          <w:rFonts w:ascii="仿宋" w:eastAsia="仿宋" w:hAnsi="仿宋" w:cs="仿宋" w:hint="eastAsia"/>
          <w:sz w:val="24"/>
        </w:rPr>
        <w:t>保修期满后2年内，提供免人工费维修服务，仅收取配件成本费。</w:t>
      </w:r>
    </w:p>
    <w:p w14:paraId="529BA980" w14:textId="77777777" w:rsidR="007365A5" w:rsidRDefault="003F6C9B">
      <w:pPr>
        <w:pStyle w:val="a8"/>
        <w:numPr>
          <w:ilvl w:val="1"/>
          <w:numId w:val="1"/>
        </w:numPr>
        <w:spacing w:line="360" w:lineRule="auto"/>
        <w:ind w:firstLineChars="0"/>
        <w:rPr>
          <w:rFonts w:ascii="Times New Roman" w:eastAsia="仿宋" w:hAnsi="Times New Roman" w:cs="Times New Roman"/>
          <w:sz w:val="24"/>
        </w:rPr>
      </w:pPr>
      <w:r>
        <w:rPr>
          <w:rFonts w:ascii="Times New Roman" w:eastAsia="仿宋" w:hAnsi="Times New Roman" w:cs="Times New Roman" w:hint="eastAsia"/>
          <w:sz w:val="24"/>
        </w:rPr>
        <w:t>保修期结束后，提供终身维修与技术支持，保证零配件供应，且零配件价格享受与合同中标价同等的折扣优惠。</w:t>
      </w:r>
    </w:p>
    <w:p w14:paraId="7D34932B" w14:textId="77777777" w:rsidR="007365A5" w:rsidRDefault="003F6C9B">
      <w:pPr>
        <w:pStyle w:val="a8"/>
        <w:numPr>
          <w:ilvl w:val="1"/>
          <w:numId w:val="1"/>
        </w:numPr>
        <w:spacing w:line="288" w:lineRule="auto"/>
        <w:ind w:left="902" w:firstLineChars="0"/>
        <w:rPr>
          <w:rFonts w:ascii="Times New Roman" w:eastAsia="宋体" w:hAnsi="Times New Roman" w:cs="Times New Roman"/>
          <w:sz w:val="24"/>
          <w:szCs w:val="24"/>
        </w:rPr>
      </w:pPr>
      <w:r>
        <w:rPr>
          <w:rFonts w:ascii="Times New Roman" w:eastAsia="仿宋" w:hAnsi="Times New Roman" w:cs="Times New Roman" w:hint="eastAsia"/>
          <w:sz w:val="24"/>
        </w:rPr>
        <w:t>在硬件支持的前提下，终身免费为用户提供软件升级服务。</w:t>
      </w:r>
    </w:p>
    <w:sectPr w:rsidR="007365A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5C4BEB"/>
    <w:multiLevelType w:val="multilevel"/>
    <w:tmpl w:val="225C4BEB"/>
    <w:lvl w:ilvl="0">
      <w:start w:val="1"/>
      <w:numFmt w:val="decimal"/>
      <w:lvlText w:val="%1."/>
      <w:lvlJc w:val="left"/>
      <w:pPr>
        <w:ind w:left="786" w:hanging="360"/>
      </w:pPr>
      <w:rPr>
        <w:rFonts w:ascii="Times New Roman" w:hAnsi="Times New Roman" w:cs="Times New Roman" w:hint="default"/>
        <w:b/>
        <w:bCs/>
      </w:rPr>
    </w:lvl>
    <w:lvl w:ilvl="1">
      <w:start w:val="1"/>
      <w:numFmt w:val="decimal"/>
      <w:isLgl/>
      <w:lvlText w:val="%1.%2"/>
      <w:lvlJc w:val="left"/>
      <w:pPr>
        <w:ind w:left="845" w:hanging="420"/>
      </w:pPr>
      <w:rPr>
        <w:rFonts w:ascii="Times New Roman" w:hAnsi="Times New Roman" w:cs="Times New Roman" w:hint="default"/>
        <w:b w:val="0"/>
        <w:bCs w:val="0"/>
      </w:rPr>
    </w:lvl>
    <w:lvl w:ilvl="2">
      <w:start w:val="1"/>
      <w:numFmt w:val="decimal"/>
      <w:isLgl/>
      <w:lvlText w:val="%1.%2.%3"/>
      <w:lvlJc w:val="left"/>
      <w:pPr>
        <w:ind w:left="902" w:hanging="420"/>
      </w:pPr>
      <w:rPr>
        <w:rFonts w:hint="default"/>
      </w:rPr>
    </w:lvl>
    <w:lvl w:ilvl="3">
      <w:start w:val="1"/>
      <w:numFmt w:val="decimal"/>
      <w:isLgl/>
      <w:lvlText w:val="%1.%2.%3.%4"/>
      <w:lvlJc w:val="left"/>
      <w:pPr>
        <w:ind w:left="902" w:hanging="420"/>
      </w:pPr>
      <w:rPr>
        <w:rFonts w:hint="default"/>
      </w:rPr>
    </w:lvl>
    <w:lvl w:ilvl="4">
      <w:start w:val="1"/>
      <w:numFmt w:val="decimal"/>
      <w:isLgl/>
      <w:lvlText w:val="%1.%2.%3.%4.%5"/>
      <w:lvlJc w:val="left"/>
      <w:pPr>
        <w:ind w:left="902" w:hanging="420"/>
      </w:pPr>
      <w:rPr>
        <w:rFonts w:hint="default"/>
      </w:rPr>
    </w:lvl>
    <w:lvl w:ilvl="5">
      <w:start w:val="1"/>
      <w:numFmt w:val="decimal"/>
      <w:isLgl/>
      <w:lvlText w:val="%1.%2.%3.%4.%5.%6"/>
      <w:lvlJc w:val="left"/>
      <w:pPr>
        <w:ind w:left="902" w:hanging="420"/>
      </w:pPr>
      <w:rPr>
        <w:rFonts w:hint="default"/>
      </w:rPr>
    </w:lvl>
    <w:lvl w:ilvl="6">
      <w:start w:val="1"/>
      <w:numFmt w:val="decimal"/>
      <w:isLgl/>
      <w:lvlText w:val="%1.%2.%3.%4.%5.%6.%7"/>
      <w:lvlJc w:val="left"/>
      <w:pPr>
        <w:ind w:left="902" w:hanging="420"/>
      </w:pPr>
      <w:rPr>
        <w:rFonts w:hint="default"/>
      </w:rPr>
    </w:lvl>
    <w:lvl w:ilvl="7">
      <w:start w:val="1"/>
      <w:numFmt w:val="decimal"/>
      <w:isLgl/>
      <w:lvlText w:val="%1.%2.%3.%4.%5.%6.%7.%8"/>
      <w:lvlJc w:val="left"/>
      <w:pPr>
        <w:ind w:left="902" w:hanging="420"/>
      </w:pPr>
      <w:rPr>
        <w:rFonts w:hint="default"/>
      </w:rPr>
    </w:lvl>
    <w:lvl w:ilvl="8">
      <w:start w:val="1"/>
      <w:numFmt w:val="decimal"/>
      <w:isLgl/>
      <w:lvlText w:val="%1.%2.%3.%4.%5.%6.%7.%8.%9"/>
      <w:lvlJc w:val="left"/>
      <w:pPr>
        <w:ind w:left="902" w:hanging="4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QzNzOzsDQxMzE0NTFQ0lEKTi0uzszPAykwrgUAT6L1YywAAAA="/>
  </w:docVars>
  <w:rsids>
    <w:rsidRoot w:val="00DF3C8B"/>
    <w:rsid w:val="00034379"/>
    <w:rsid w:val="00086819"/>
    <w:rsid w:val="00097ACB"/>
    <w:rsid w:val="000B3CBA"/>
    <w:rsid w:val="000D1B82"/>
    <w:rsid w:val="00240CE6"/>
    <w:rsid w:val="002E4ABD"/>
    <w:rsid w:val="00351405"/>
    <w:rsid w:val="003F6C9B"/>
    <w:rsid w:val="00405156"/>
    <w:rsid w:val="006237B0"/>
    <w:rsid w:val="006C0CB2"/>
    <w:rsid w:val="00705565"/>
    <w:rsid w:val="007149FB"/>
    <w:rsid w:val="007365A5"/>
    <w:rsid w:val="00761B2B"/>
    <w:rsid w:val="007E0E34"/>
    <w:rsid w:val="0091622D"/>
    <w:rsid w:val="0099080D"/>
    <w:rsid w:val="00AC3F5B"/>
    <w:rsid w:val="00D412E8"/>
    <w:rsid w:val="00D45103"/>
    <w:rsid w:val="00D653F7"/>
    <w:rsid w:val="00DF3C8B"/>
    <w:rsid w:val="00E103CF"/>
    <w:rsid w:val="0E5A00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A5197"/>
  <w15:docId w15:val="{0E540A4F-3AD8-4640-AF6B-03C62317C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footer"/>
    <w:basedOn w:val="a"/>
    <w:link w:val="a5"/>
    <w:uiPriority w:val="99"/>
    <w:unhideWhenUsed/>
    <w:pPr>
      <w:tabs>
        <w:tab w:val="center" w:pos="4153"/>
        <w:tab w:val="right" w:pos="8306"/>
      </w:tabs>
      <w:snapToGrid w:val="0"/>
      <w:jc w:val="left"/>
    </w:pPr>
    <w:rPr>
      <w:sz w:val="18"/>
      <w:szCs w:val="18"/>
    </w:rPr>
  </w:style>
  <w:style w:type="paragraph" w:styleId="a6">
    <w:name w:val="header"/>
    <w:basedOn w:val="a"/>
    <w:link w:val="a7"/>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Pr>
      <w:sz w:val="18"/>
      <w:szCs w:val="18"/>
    </w:rPr>
  </w:style>
  <w:style w:type="character" w:customStyle="1" w:styleId="a5">
    <w:name w:val="页脚 字符"/>
    <w:basedOn w:val="a0"/>
    <w:link w:val="a4"/>
    <w:uiPriority w:val="99"/>
    <w:rPr>
      <w:sz w:val="18"/>
      <w:szCs w:val="18"/>
    </w:rPr>
  </w:style>
  <w:style w:type="paragraph" w:styleId="a8">
    <w:name w:val="List Paragraph"/>
    <w:basedOn w:val="a"/>
    <w:uiPriority w:val="34"/>
    <w:qFormat/>
    <w:pPr>
      <w:ind w:firstLineChars="200" w:firstLine="420"/>
    </w:pPr>
  </w:style>
  <w:style w:type="character" w:styleId="a9">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156</Words>
  <Characters>895</Characters>
  <Application>Microsoft Office Word</Application>
  <DocSecurity>0</DocSecurity>
  <Lines>7</Lines>
  <Paragraphs>2</Paragraphs>
  <ScaleCrop>false</ScaleCrop>
  <Company/>
  <LinksUpToDate>false</LinksUpToDate>
  <CharactersWithSpaces>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孟建桥</dc:creator>
  <cp:lastModifiedBy>joe</cp:lastModifiedBy>
  <cp:revision>14</cp:revision>
  <dcterms:created xsi:type="dcterms:W3CDTF">2022-10-31T07:58:00Z</dcterms:created>
  <dcterms:modified xsi:type="dcterms:W3CDTF">2025-11-11T08:46:00Z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eyJoZGlkIjoiNWVhZjBjNjgyOWNjMGU1NGJjMmVhNzY1NzIzMWE2MDkiLCJ1c2VySWQiOiIxNjYyOTQ2NTk3In0=</vt:lpwstr>
  </property>
  <property fmtid="{D5CDD505-2E9C-101B-9397-08002B2CF9AE}" pid="3" name="KSOProductBuildVer">
    <vt:lpwstr>2052-12.1.0.23542</vt:lpwstr>
  </property>
  <property fmtid="{D5CDD505-2E9C-101B-9397-08002B2CF9AE}" pid="4" name="ICV">
    <vt:lpwstr>8F654DBA64F6479CA7EBDCDFC0746239_12</vt:lpwstr>
  </property>
</Properties>
</file>