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BF994">
      <w:pPr>
        <w:pStyle w:val="12"/>
        <w:numPr>
          <w:ilvl w:val="0"/>
          <w:numId w:val="0"/>
        </w:numPr>
        <w:autoSpaceDN w:val="0"/>
        <w:snapToGrid w:val="0"/>
        <w:spacing w:line="400" w:lineRule="exact"/>
        <w:rPr>
          <w:rFonts w:hint="eastAsia" w:eastAsiaTheme="minor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</w:rPr>
        <w:t>新型功能超声和分子影像技术设备开发平台</w:t>
      </w:r>
      <w:r>
        <w:rPr>
          <w:rFonts w:hint="eastAsia"/>
          <w:b/>
          <w:bCs/>
          <w:color w:val="auto"/>
          <w:lang w:eastAsia="zh-CN"/>
        </w:rPr>
        <w:t>：</w:t>
      </w:r>
    </w:p>
    <w:p w14:paraId="6DC62FCE">
      <w:pPr>
        <w:numPr>
          <w:ilvl w:val="0"/>
          <w:numId w:val="1"/>
        </w:numPr>
        <w:spacing w:before="0" w:beforeLines="0"/>
        <w:rPr>
          <w:rFonts w:hint="eastAsia" w:ascii="宋体" w:hAnsi="宋体"/>
        </w:rPr>
      </w:pPr>
      <w:r>
        <w:rPr>
          <w:rFonts w:hint="eastAsia" w:ascii="宋体" w:hAnsi="宋体"/>
        </w:rPr>
        <w:t>并行超声发射</w:t>
      </w:r>
      <w:r>
        <w:rPr>
          <w:rFonts w:ascii="宋体" w:hAnsi="宋体"/>
        </w:rPr>
        <w:t>/</w:t>
      </w:r>
      <w:r>
        <w:rPr>
          <w:rFonts w:hint="eastAsia" w:ascii="宋体" w:hAnsi="宋体"/>
        </w:rPr>
        <w:t>采集通道数：≥</w:t>
      </w:r>
      <w:r>
        <w:rPr>
          <w:rFonts w:ascii="宋体" w:hAnsi="宋体"/>
        </w:rPr>
        <w:t>200</w:t>
      </w:r>
      <w:r>
        <w:rPr>
          <w:rFonts w:hint="eastAsia" w:ascii="宋体" w:hAnsi="宋体"/>
        </w:rPr>
        <w:t>；</w:t>
      </w:r>
    </w:p>
    <w:p w14:paraId="019436D7">
      <w:pPr>
        <w:numPr>
          <w:ilvl w:val="0"/>
          <w:numId w:val="1"/>
        </w:numPr>
        <w:spacing w:before="0" w:beforeLines="0"/>
        <w:rPr>
          <w:rFonts w:hint="eastAsia" w:ascii="宋体" w:hAnsi="宋体"/>
        </w:rPr>
      </w:pPr>
      <w:r>
        <w:rPr>
          <w:rFonts w:hint="eastAsia" w:ascii="宋体" w:hAnsi="宋体"/>
        </w:rPr>
        <w:t>采样率：≥</w:t>
      </w:r>
      <w:r>
        <w:rPr>
          <w:rFonts w:ascii="宋体" w:hAnsi="宋体"/>
        </w:rPr>
        <w:t>80MSPS</w:t>
      </w:r>
      <w:r>
        <w:rPr>
          <w:rFonts w:hint="eastAsia" w:ascii="宋体" w:hAnsi="宋体"/>
        </w:rPr>
        <w:t>；</w:t>
      </w:r>
    </w:p>
    <w:p w14:paraId="1EF88232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3. </w:t>
      </w:r>
      <w:r>
        <w:rPr>
          <w:rFonts w:hint="eastAsia" w:ascii="宋体" w:hAnsi="宋体"/>
        </w:rPr>
        <w:t>输入带宽：下限值≤</w:t>
      </w:r>
      <w:r>
        <w:rPr>
          <w:rFonts w:ascii="宋体" w:hAnsi="宋体"/>
        </w:rPr>
        <w:t>50kHz</w:t>
      </w:r>
      <w:r>
        <w:rPr>
          <w:rFonts w:hint="eastAsia" w:ascii="宋体" w:hAnsi="宋体"/>
        </w:rPr>
        <w:t>，上限值≥</w:t>
      </w:r>
      <w:r>
        <w:rPr>
          <w:rFonts w:ascii="宋体" w:hAnsi="宋体"/>
        </w:rPr>
        <w:t>30MHz</w:t>
      </w:r>
      <w:r>
        <w:rPr>
          <w:rFonts w:hint="eastAsia" w:ascii="宋体" w:hAnsi="宋体"/>
        </w:rPr>
        <w:t>；</w:t>
      </w:r>
    </w:p>
    <w:p w14:paraId="5B7E84A5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4. </w:t>
      </w:r>
      <w:r>
        <w:rPr>
          <w:rFonts w:hint="eastAsia" w:ascii="宋体" w:hAnsi="宋体"/>
        </w:rPr>
        <w:t>输入阻抗：</w:t>
      </w:r>
      <w:r>
        <w:rPr>
          <w:rFonts w:ascii="宋体" w:hAnsi="宋体"/>
        </w:rPr>
        <w:t>50</w:t>
      </w:r>
      <w:r>
        <w:rPr>
          <w:rFonts w:hint="eastAsia" w:ascii="宋体" w:hAnsi="宋体"/>
        </w:rPr>
        <w:t>Ω；</w:t>
      </w:r>
    </w:p>
    <w:p w14:paraId="1F168217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5. </w:t>
      </w:r>
      <w:r>
        <w:rPr>
          <w:rFonts w:hint="eastAsia" w:ascii="宋体" w:hAnsi="宋体"/>
        </w:rPr>
        <w:t>最大增益：≥</w:t>
      </w:r>
      <w:r>
        <w:rPr>
          <w:rFonts w:ascii="宋体" w:hAnsi="宋体"/>
        </w:rPr>
        <w:t>80dB</w:t>
      </w:r>
      <w:r>
        <w:rPr>
          <w:rFonts w:hint="eastAsia" w:ascii="宋体" w:hAnsi="宋体"/>
        </w:rPr>
        <w:t>；</w:t>
      </w:r>
    </w:p>
    <w:p w14:paraId="38024F63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6. </w:t>
      </w:r>
      <w:r>
        <w:rPr>
          <w:rFonts w:hint="eastAsia" w:ascii="宋体" w:hAnsi="宋体"/>
        </w:rPr>
        <w:t>支持模拟时间增益控制（</w:t>
      </w:r>
      <w:r>
        <w:rPr>
          <w:rFonts w:ascii="宋体" w:hAnsi="宋体"/>
        </w:rPr>
        <w:t>ATGC</w:t>
      </w:r>
      <w:r>
        <w:rPr>
          <w:rFonts w:hint="eastAsia" w:ascii="宋体" w:hAnsi="宋体"/>
        </w:rPr>
        <w:t>）；</w:t>
      </w:r>
    </w:p>
    <w:p w14:paraId="0D9FD1BA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7. </w:t>
      </w:r>
      <w:r>
        <w:rPr>
          <w:rFonts w:hint="eastAsia" w:ascii="宋体" w:hAnsi="宋体"/>
        </w:rPr>
        <w:t>通道间增益匹配：≤</w:t>
      </w:r>
      <w:r>
        <w:rPr>
          <w:rFonts w:ascii="宋体" w:hAnsi="宋体"/>
        </w:rPr>
        <w:t>0.5dB</w:t>
      </w:r>
      <w:r>
        <w:rPr>
          <w:rFonts w:hint="eastAsia" w:ascii="宋体" w:hAnsi="宋体"/>
        </w:rPr>
        <w:t>；</w:t>
      </w:r>
    </w:p>
    <w:p w14:paraId="210FEA09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8. </w:t>
      </w:r>
      <w:r>
        <w:rPr>
          <w:rFonts w:hint="eastAsia" w:ascii="宋体" w:hAnsi="宋体"/>
        </w:rPr>
        <w:t>采样深度：</w:t>
      </w:r>
      <w:r>
        <w:rPr>
          <w:rFonts w:ascii="宋体" w:hAnsi="宋体"/>
        </w:rPr>
        <w:t xml:space="preserve"> </w:t>
      </w:r>
      <w:r>
        <w:rPr>
          <w:rFonts w:hint="eastAsia" w:ascii="宋体" w:hAnsi="宋体"/>
        </w:rPr>
        <w:t>≥</w:t>
      </w:r>
      <w:r>
        <w:rPr>
          <w:rFonts w:ascii="宋体" w:hAnsi="宋体"/>
        </w:rPr>
        <w:t>12bit</w:t>
      </w:r>
      <w:r>
        <w:rPr>
          <w:rFonts w:hint="eastAsia" w:ascii="宋体" w:hAnsi="宋体"/>
        </w:rPr>
        <w:t>；</w:t>
      </w:r>
    </w:p>
    <w:p w14:paraId="4B928299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9. </w:t>
      </w:r>
      <w:r>
        <w:rPr>
          <w:rFonts w:hint="eastAsia" w:ascii="宋体" w:hAnsi="宋体"/>
        </w:rPr>
        <w:t>等效输入噪声：≤</w:t>
      </w:r>
      <w:r>
        <w:rPr>
          <w:rFonts w:ascii="宋体" w:hAnsi="宋体"/>
        </w:rPr>
        <w:t>3nV/rtHz</w:t>
      </w:r>
      <w:r>
        <w:rPr>
          <w:rFonts w:hint="eastAsia" w:ascii="宋体" w:hAnsi="宋体"/>
        </w:rPr>
        <w:t>；</w:t>
      </w:r>
    </w:p>
    <w:p w14:paraId="4F2D4487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10. </w:t>
      </w:r>
      <w:r>
        <w:rPr>
          <w:rFonts w:hint="eastAsia" w:ascii="宋体" w:hAnsi="宋体"/>
        </w:rPr>
        <w:t>采样点数：支持可调可设置，最高采样点数≥</w:t>
      </w:r>
      <w:r>
        <w:rPr>
          <w:rFonts w:ascii="宋体" w:hAnsi="宋体"/>
        </w:rPr>
        <w:t>8192 p/frame</w:t>
      </w:r>
      <w:r>
        <w:rPr>
          <w:rFonts w:hint="eastAsia" w:ascii="宋体" w:hAnsi="宋体"/>
        </w:rPr>
        <w:t>，最低采样点数≤</w:t>
      </w:r>
      <w:r>
        <w:rPr>
          <w:rFonts w:ascii="宋体" w:hAnsi="宋体"/>
        </w:rPr>
        <w:t>512p/frame</w:t>
      </w:r>
      <w:r>
        <w:rPr>
          <w:rFonts w:hint="eastAsia" w:ascii="宋体" w:hAnsi="宋体"/>
        </w:rPr>
        <w:t>；</w:t>
      </w:r>
    </w:p>
    <w:p w14:paraId="46110171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11. </w:t>
      </w:r>
      <w:r>
        <w:rPr>
          <w:rFonts w:hint="eastAsia" w:ascii="宋体" w:hAnsi="宋体"/>
        </w:rPr>
        <w:t>发射电压：</w:t>
      </w:r>
      <w:r>
        <w:rPr>
          <w:rFonts w:ascii="宋体" w:hAnsi="宋体"/>
        </w:rPr>
        <w:t xml:space="preserve"> </w:t>
      </w:r>
      <w:r>
        <w:rPr>
          <w:rFonts w:hint="eastAsia" w:ascii="宋体" w:hAnsi="宋体"/>
        </w:rPr>
        <w:t>支持可调可设置，最大发射电压≥</w:t>
      </w:r>
      <w:r>
        <w:rPr>
          <w:rFonts w:ascii="宋体" w:hAnsi="宋体"/>
        </w:rPr>
        <w:t>180Vpp</w:t>
      </w:r>
      <w:r>
        <w:rPr>
          <w:rFonts w:hint="eastAsia" w:ascii="宋体" w:hAnsi="宋体"/>
        </w:rPr>
        <w:t>，最小发射电压≤</w:t>
      </w:r>
      <w:r>
        <w:rPr>
          <w:rFonts w:ascii="宋体" w:hAnsi="宋体"/>
        </w:rPr>
        <w:t>3.6Vpp</w:t>
      </w:r>
      <w:r>
        <w:rPr>
          <w:rFonts w:hint="eastAsia" w:ascii="宋体" w:hAnsi="宋体"/>
        </w:rPr>
        <w:t>；</w:t>
      </w:r>
    </w:p>
    <w:p w14:paraId="3EDA21A6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12. </w:t>
      </w:r>
      <w:r>
        <w:rPr>
          <w:rFonts w:hint="eastAsia" w:ascii="宋体" w:hAnsi="宋体"/>
        </w:rPr>
        <w:t>发射带宽≥</w:t>
      </w:r>
      <w:r>
        <w:rPr>
          <w:rFonts w:ascii="宋体" w:hAnsi="宋体"/>
        </w:rPr>
        <w:t>20MHz</w:t>
      </w:r>
      <w:r>
        <w:rPr>
          <w:rFonts w:hint="eastAsia" w:ascii="宋体" w:hAnsi="宋体"/>
        </w:rPr>
        <w:t>；</w:t>
      </w:r>
    </w:p>
    <w:p w14:paraId="35295A8A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13. </w:t>
      </w:r>
      <w:r>
        <w:rPr>
          <w:rFonts w:hint="eastAsia" w:ascii="宋体" w:hAnsi="宋体"/>
        </w:rPr>
        <w:t>通信接口</w:t>
      </w:r>
      <w:r>
        <w:rPr>
          <w:rFonts w:ascii="宋体" w:hAnsi="宋体"/>
        </w:rPr>
        <w:t>PCIE3.0</w:t>
      </w:r>
      <w:r>
        <w:rPr>
          <w:rFonts w:hint="eastAsia" w:ascii="宋体" w:hAnsi="宋体"/>
        </w:rPr>
        <w:t>及以上，数据从采集系统向上位机的传输速率≥</w:t>
      </w:r>
      <w:r>
        <w:rPr>
          <w:rFonts w:ascii="宋体" w:hAnsi="宋体"/>
        </w:rPr>
        <w:t>6GB/s</w:t>
      </w:r>
      <w:r>
        <w:rPr>
          <w:rFonts w:hint="eastAsia" w:ascii="宋体" w:hAnsi="宋体"/>
        </w:rPr>
        <w:t>；</w:t>
      </w:r>
    </w:p>
    <w:p w14:paraId="0844F900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14. </w:t>
      </w:r>
      <w:r>
        <w:rPr>
          <w:rFonts w:hint="eastAsia" w:ascii="宋体" w:hAnsi="宋体"/>
        </w:rPr>
        <w:t>触发接口数量≥</w:t>
      </w:r>
      <w:r>
        <w:rPr>
          <w:rFonts w:ascii="宋体" w:hAnsi="宋体"/>
        </w:rPr>
        <w:t>5</w:t>
      </w:r>
      <w:r>
        <w:rPr>
          <w:rFonts w:hint="eastAsia" w:ascii="宋体" w:hAnsi="宋体"/>
        </w:rPr>
        <w:t>个，其中输出触发接口≥</w:t>
      </w:r>
      <w:r>
        <w:rPr>
          <w:rFonts w:ascii="宋体" w:hAnsi="宋体"/>
        </w:rPr>
        <w:t xml:space="preserve">4 </w:t>
      </w:r>
      <w:r>
        <w:rPr>
          <w:rFonts w:hint="eastAsia" w:ascii="宋体" w:hAnsi="宋体"/>
        </w:rPr>
        <w:t>个，输入触发接口≥</w:t>
      </w:r>
      <w:r>
        <w:rPr>
          <w:rFonts w:ascii="宋体" w:hAnsi="宋体"/>
        </w:rPr>
        <w:t xml:space="preserve">1 </w:t>
      </w:r>
      <w:r>
        <w:rPr>
          <w:rFonts w:hint="eastAsia" w:ascii="宋体" w:hAnsi="宋体"/>
        </w:rPr>
        <w:t>个；</w:t>
      </w:r>
    </w:p>
    <w:p w14:paraId="5970DB4A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15. </w:t>
      </w:r>
      <w:r>
        <w:rPr>
          <w:rFonts w:hint="eastAsia" w:ascii="宋体" w:hAnsi="宋体"/>
        </w:rPr>
        <w:t>支持用户自定义扫描序列编辑功能；支持用户自定义发射波形；支持用户自定义的逐线可调的发射时延功能；支持提供图形化的</w:t>
      </w:r>
      <w:r>
        <w:rPr>
          <w:rFonts w:ascii="宋体" w:hAnsi="宋体"/>
        </w:rPr>
        <w:t>GUI</w:t>
      </w:r>
      <w:r>
        <w:rPr>
          <w:rFonts w:hint="eastAsia" w:ascii="宋体" w:hAnsi="宋体"/>
        </w:rPr>
        <w:t>界面，支持快速设置和浏览整体实验计划；</w:t>
      </w:r>
    </w:p>
    <w:p w14:paraId="1B9A4FD5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>16.</w:t>
      </w:r>
      <w:r>
        <w:rPr>
          <w:rFonts w:ascii="宋体" w:hAnsi="宋体"/>
        </w:rPr>
        <w:tab/>
      </w:r>
      <w:bookmarkStart w:id="0" w:name="_GoBack"/>
      <w:bookmarkEnd w:id="0"/>
      <w:r>
        <w:rPr>
          <w:rFonts w:hint="eastAsia" w:ascii="宋体" w:hAnsi="宋体"/>
        </w:rPr>
        <w:t>满带宽下连续数据存储能力可不间断连续存储≥</w:t>
      </w:r>
      <w:r>
        <w:rPr>
          <w:rFonts w:ascii="宋体" w:hAnsi="宋体"/>
        </w:rPr>
        <w:t>2TByte</w:t>
      </w:r>
      <w:r>
        <w:rPr>
          <w:rFonts w:hint="eastAsia" w:ascii="宋体" w:hAnsi="宋体"/>
        </w:rPr>
        <w:t>原始</w:t>
      </w:r>
      <w:r>
        <w:rPr>
          <w:rFonts w:ascii="宋体" w:hAnsi="宋体"/>
        </w:rPr>
        <w:t>RF</w:t>
      </w:r>
      <w:r>
        <w:rPr>
          <w:rFonts w:hint="eastAsia" w:ascii="宋体" w:hAnsi="宋体"/>
        </w:rPr>
        <w:t>数据；</w:t>
      </w:r>
    </w:p>
    <w:p w14:paraId="73D244E5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17. </w:t>
      </w:r>
      <w:r>
        <w:rPr>
          <w:rFonts w:hint="eastAsia" w:ascii="宋体" w:hAnsi="宋体"/>
        </w:rPr>
        <w:t>具备用户</w:t>
      </w:r>
      <w:r>
        <w:rPr>
          <w:rFonts w:hint="eastAsia" w:ascii="宋体" w:hAnsi="宋体"/>
          <w:lang w:val="en-US" w:eastAsia="zh-CN"/>
        </w:rPr>
        <w:t>自定义</w:t>
      </w:r>
      <w:r>
        <w:rPr>
          <w:rFonts w:hint="eastAsia" w:ascii="宋体" w:hAnsi="宋体"/>
        </w:rPr>
        <w:t>算法接口，用户自研的</w:t>
      </w:r>
      <w:r>
        <w:rPr>
          <w:rFonts w:hint="eastAsia" w:ascii="宋体" w:hAnsi="宋体"/>
          <w:lang w:val="en-US" w:eastAsia="zh-CN"/>
        </w:rPr>
        <w:t>自定义</w:t>
      </w:r>
      <w:r>
        <w:rPr>
          <w:rFonts w:hint="eastAsia" w:ascii="宋体" w:hAnsi="宋体"/>
        </w:rPr>
        <w:t>算法模块可直接嵌入系统实时运行成像，支持</w:t>
      </w:r>
      <w:r>
        <w:rPr>
          <w:rFonts w:ascii="宋体" w:hAnsi="宋体"/>
        </w:rPr>
        <w:t>C++</w:t>
      </w:r>
      <w:r>
        <w:rPr>
          <w:rFonts w:hint="eastAsia" w:ascii="宋体" w:hAnsi="宋体"/>
        </w:rPr>
        <w:t>和</w:t>
      </w:r>
      <w:r>
        <w:rPr>
          <w:rFonts w:ascii="宋体" w:hAnsi="宋体"/>
        </w:rPr>
        <w:t>MATLAB</w:t>
      </w:r>
      <w:r>
        <w:rPr>
          <w:rFonts w:hint="eastAsia" w:ascii="宋体" w:hAnsi="宋体"/>
        </w:rPr>
        <w:t>两种程序接口；支持开箱即用的实时图像显示能力；集成式高算力运算平台算力≥</w:t>
      </w:r>
      <w:r>
        <w:rPr>
          <w:rFonts w:ascii="宋体" w:hAnsi="宋体"/>
        </w:rPr>
        <w:t>35 TFLOPS</w:t>
      </w:r>
      <w:r>
        <w:rPr>
          <w:rFonts w:hint="eastAsia" w:ascii="宋体" w:hAnsi="宋体"/>
        </w:rPr>
        <w:t>（单精度浮点）；支持光声超声双模态扫描序列编辑功能；</w:t>
      </w:r>
    </w:p>
    <w:p w14:paraId="07880EE5">
      <w:pPr>
        <w:spacing w:before="0" w:beforeLines="0"/>
        <w:rPr>
          <w:rFonts w:hint="eastAsia" w:ascii="宋体" w:hAnsi="宋体"/>
        </w:rPr>
      </w:pPr>
      <w:r>
        <w:rPr>
          <w:rFonts w:ascii="宋体" w:hAnsi="宋体"/>
        </w:rPr>
        <w:t xml:space="preserve">18. </w:t>
      </w:r>
      <w:r>
        <w:rPr>
          <w:rFonts w:hint="eastAsia" w:ascii="宋体" w:hAnsi="宋体"/>
        </w:rPr>
        <w:t>支持多波长纳秒脉冲激光器实时控制能力，预留接口，可以直接实时控制激光器波长切换，切换波长精度≤</w:t>
      </w:r>
      <w:r>
        <w:rPr>
          <w:rFonts w:ascii="宋体" w:hAnsi="宋体"/>
        </w:rPr>
        <w:t>1nm</w:t>
      </w:r>
      <w:r>
        <w:rPr>
          <w:rFonts w:hint="eastAsia" w:ascii="宋体" w:hAnsi="宋体"/>
        </w:rPr>
        <w:t>，切换时间分辨率≤</w:t>
      </w:r>
      <w:r>
        <w:rPr>
          <w:rFonts w:ascii="宋体" w:hAnsi="宋体"/>
        </w:rPr>
        <w:t>30ms</w:t>
      </w:r>
      <w:r>
        <w:rPr>
          <w:rFonts w:hint="eastAsia" w:ascii="宋体" w:hAnsi="宋体"/>
        </w:rPr>
        <w:t>；可实时控制激光器脉冲能量输出；</w:t>
      </w:r>
    </w:p>
    <w:p w14:paraId="75C569F0">
      <w:pPr>
        <w:spacing w:before="0" w:beforeLines="0"/>
        <w:rPr>
          <w:rFonts w:hint="eastAsia" w:ascii="宋体" w:hAnsi="宋体"/>
          <w:color w:val="C00000"/>
          <w:lang w:val="zh-CN"/>
        </w:rPr>
      </w:pPr>
      <w:r>
        <w:rPr>
          <w:rFonts w:ascii="宋体" w:hAnsi="宋体"/>
        </w:rPr>
        <w:t xml:space="preserve">19. </w:t>
      </w:r>
      <w:r>
        <w:rPr>
          <w:rFonts w:hint="eastAsia" w:ascii="宋体" w:hAnsi="宋体"/>
        </w:rPr>
        <w:t>支持多波长纳秒脉冲激光器实时监测功能，提供软件和硬件接口，可直接实时采集获取每一帧光声图像的激励波长和能量。</w:t>
      </w:r>
    </w:p>
    <w:p w14:paraId="694F918E">
      <w:pPr>
        <w:rPr>
          <w:rFonts w:ascii="Times New Roman" w:hAnsi="Times New Roman" w:eastAsia="宋体"/>
          <w:color w:val="auto"/>
          <w:szCs w:val="21"/>
        </w:rPr>
      </w:pPr>
    </w:p>
    <w:p w14:paraId="11006371">
      <w:pPr>
        <w:rPr>
          <w:rFonts w:ascii="Times New Roman" w:hAnsi="Times New Roman" w:eastAsia="宋体"/>
          <w:color w:val="auto"/>
          <w:szCs w:val="21"/>
        </w:rPr>
      </w:pPr>
    </w:p>
    <w:p w14:paraId="06803665">
      <w:pPr>
        <w:pStyle w:val="12"/>
        <w:spacing w:line="360" w:lineRule="auto"/>
        <w:ind w:left="440" w:firstLine="0" w:firstLineChars="0"/>
        <w:jc w:val="left"/>
        <w:rPr>
          <w:rFonts w:ascii="Times New Roman" w:hAnsi="Times New Roman" w:eastAsia="仿宋" w:cs="仿宋"/>
          <w:color w:val="auto"/>
          <w:sz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A03424">
    <w:pPr>
      <w:pStyle w:val="3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38082CC">
                          <w:pPr>
                            <w:pStyle w:val="3"/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66C/ssAgAAV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nroL+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38082CC">
                    <w:pPr>
                      <w:pStyle w:val="3"/>
                      <w:rPr>
                        <w:rFonts w:hint="eastAsia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C85EF3"/>
    <w:multiLevelType w:val="singleLevel"/>
    <w:tmpl w:val="39C85EF3"/>
    <w:lvl w:ilvl="0" w:tentative="0">
      <w:start w:val="1"/>
      <w:numFmt w:val="decimal"/>
      <w:lvlText w:val="%1."/>
      <w:legacy w:legacy="1" w:legacySpace="0" w:legacyIndent="360"/>
      <w:lvlJc w:val="left"/>
      <w:rPr>
        <w:rFonts w:hint="eastAsia" w:ascii="宋体" w:hAnsi="宋体" w:eastAsia="宋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MxMTE3ZDJiNzc1NWM4YjRkZDliYzgyNzBlZmQxZGIifQ=="/>
  </w:docVars>
  <w:rsids>
    <w:rsidRoot w:val="00CD6EAE"/>
    <w:rsid w:val="00031C83"/>
    <w:rsid w:val="0003733A"/>
    <w:rsid w:val="000C0412"/>
    <w:rsid w:val="000D00CC"/>
    <w:rsid w:val="000E4D75"/>
    <w:rsid w:val="00130FA1"/>
    <w:rsid w:val="0013571B"/>
    <w:rsid w:val="00143AAA"/>
    <w:rsid w:val="00162A47"/>
    <w:rsid w:val="001A63EB"/>
    <w:rsid w:val="001C1B4D"/>
    <w:rsid w:val="001F385F"/>
    <w:rsid w:val="00232F82"/>
    <w:rsid w:val="0023424D"/>
    <w:rsid w:val="002913C4"/>
    <w:rsid w:val="00300F82"/>
    <w:rsid w:val="003525EB"/>
    <w:rsid w:val="00390220"/>
    <w:rsid w:val="003A4468"/>
    <w:rsid w:val="003F6719"/>
    <w:rsid w:val="00435128"/>
    <w:rsid w:val="00453169"/>
    <w:rsid w:val="004F5257"/>
    <w:rsid w:val="005430F4"/>
    <w:rsid w:val="0057348A"/>
    <w:rsid w:val="006A7AB3"/>
    <w:rsid w:val="00754A60"/>
    <w:rsid w:val="007751A9"/>
    <w:rsid w:val="007F06CC"/>
    <w:rsid w:val="007F2BCA"/>
    <w:rsid w:val="00843DC5"/>
    <w:rsid w:val="009126DE"/>
    <w:rsid w:val="009719FA"/>
    <w:rsid w:val="009937C3"/>
    <w:rsid w:val="00994514"/>
    <w:rsid w:val="009B0047"/>
    <w:rsid w:val="009F0007"/>
    <w:rsid w:val="00A50642"/>
    <w:rsid w:val="00AC3136"/>
    <w:rsid w:val="00BF0637"/>
    <w:rsid w:val="00C43996"/>
    <w:rsid w:val="00CA1DB8"/>
    <w:rsid w:val="00CA55B0"/>
    <w:rsid w:val="00CD6EAE"/>
    <w:rsid w:val="00CD7AA4"/>
    <w:rsid w:val="00D22F17"/>
    <w:rsid w:val="00E53CDC"/>
    <w:rsid w:val="00E61BF5"/>
    <w:rsid w:val="00ED5129"/>
    <w:rsid w:val="00FA32C8"/>
    <w:rsid w:val="079C3B00"/>
    <w:rsid w:val="0AF6574F"/>
    <w:rsid w:val="0DFD9754"/>
    <w:rsid w:val="1D3A2B1E"/>
    <w:rsid w:val="26EB4B66"/>
    <w:rsid w:val="357FD426"/>
    <w:rsid w:val="4DFFFB19"/>
    <w:rsid w:val="6FDD8669"/>
    <w:rsid w:val="77BF7C4F"/>
    <w:rsid w:val="7FCDE65B"/>
    <w:rsid w:val="9FFD120B"/>
    <w:rsid w:val="BCCB7354"/>
    <w:rsid w:val="BFEC8AA2"/>
    <w:rsid w:val="DEF79084"/>
    <w:rsid w:val="ED7713A5"/>
    <w:rsid w:val="EFBFF332"/>
    <w:rsid w:val="F9B6F172"/>
    <w:rsid w:val="F9FB9704"/>
    <w:rsid w:val="FFFF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annotation reference"/>
    <w:basedOn w:val="7"/>
    <w:semiHidden/>
    <w:unhideWhenUsed/>
    <w:qFormat/>
    <w:uiPriority w:val="99"/>
    <w:rPr>
      <w:sz w:val="21"/>
      <w:szCs w:val="21"/>
    </w:rPr>
  </w:style>
  <w:style w:type="character" w:customStyle="1" w:styleId="9">
    <w:name w:val="页脚 字符"/>
    <w:basedOn w:val="7"/>
    <w:link w:val="3"/>
    <w:qFormat/>
    <w:uiPriority w:val="0"/>
    <w:rPr>
      <w:sz w:val="18"/>
      <w:szCs w:val="18"/>
    </w:rPr>
  </w:style>
  <w:style w:type="character" w:customStyle="1" w:styleId="10">
    <w:name w:val="页眉 字符"/>
    <w:basedOn w:val="7"/>
    <w:link w:val="4"/>
    <w:qFormat/>
    <w:uiPriority w:val="99"/>
    <w:rPr>
      <w:sz w:val="18"/>
      <w:szCs w:val="18"/>
    </w:rPr>
  </w:style>
  <w:style w:type="paragraph" w:customStyle="1" w:styleId="11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12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607</Words>
  <Characters>740</Characters>
  <Lines>7</Lines>
  <Paragraphs>20</Paragraphs>
  <TotalTime>0</TotalTime>
  <ScaleCrop>false</ScaleCrop>
  <LinksUpToDate>false</LinksUpToDate>
  <CharactersWithSpaces>763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2022-11-20T15:01:00Z</dcterms:created>
  <dc:creator>Administrator</dc:creator>
  <cp:lastModifiedBy>段池</cp:lastModifiedBy>
  <dcterms:modified xsi:type="dcterms:W3CDTF">2025-11-24T08:42:21Z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A2F0FF12197E478C8C9B0A63C617E258</vt:lpwstr>
  </property>
  <property fmtid="{D5CDD505-2E9C-101B-9397-08002B2CF9AE}" pid="4" name="GrammarlyDocumentId">
    <vt:lpwstr>821b8093169d0829942402c1d5677951b13888dddefaba5f777d418343929055</vt:lpwstr>
  </property>
  <property fmtid="{D5CDD505-2E9C-101B-9397-08002B2CF9AE}" pid="5" name="KSOTemplateDocerSaveRecord">
    <vt:lpwstr>eyJoZGlkIjoiMmVkMDYxNzg5YmJlZTUyODViYzkzNjVhMDVhMDUzYTYiLCJ1c2VySWQiOiIxNjg1MTkxNzc3In0=</vt:lpwstr>
  </property>
</Properties>
</file>