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28236">
      <w:pPr>
        <w:spacing w:line="360" w:lineRule="auto"/>
        <w:ind w:firstLine="561" w:firstLineChars="200"/>
        <w:jc w:val="left"/>
        <w:rPr>
          <w:rFonts w:ascii="黑体" w:hAnsi="黑体" w:eastAsia="黑体" w:cs="仿宋"/>
          <w:b/>
          <w:bCs/>
          <w:iCs/>
          <w:sz w:val="28"/>
          <w:szCs w:val="28"/>
        </w:rPr>
      </w:pP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附件</w:t>
      </w:r>
      <w:r>
        <w:rPr>
          <w:rFonts w:ascii="黑体" w:hAnsi="黑体" w:eastAsia="黑体" w:cs="仿宋"/>
          <w:b/>
          <w:bCs/>
          <w:iCs/>
          <w:sz w:val="28"/>
          <w:szCs w:val="28"/>
        </w:rPr>
        <w:t>3</w:t>
      </w: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：</w:t>
      </w:r>
    </w:p>
    <w:p w14:paraId="66A3FC15">
      <w:pPr>
        <w:spacing w:before="312" w:beforeLines="100" w:after="312" w:afterLines="100" w:line="360" w:lineRule="auto"/>
        <w:jc w:val="center"/>
        <w:rPr>
          <w:rFonts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中南大学采购需求表单(货物类)</w:t>
      </w:r>
    </w:p>
    <w:p w14:paraId="732226B0">
      <w:pPr>
        <w:spacing w:line="360" w:lineRule="auto"/>
        <w:jc w:val="center"/>
        <w:rPr>
          <w:rFonts w:ascii="黑体" w:hAnsi="黑体" w:eastAsia="黑体" w:cs="方正粗黑宋简体"/>
          <w:sz w:val="36"/>
          <w:szCs w:val="36"/>
        </w:rPr>
      </w:pPr>
      <w:r>
        <w:rPr>
          <w:rFonts w:ascii="黑体" w:hAnsi="黑体" w:eastAsia="黑体" w:cs="方正粗黑宋简体"/>
          <w:sz w:val="36"/>
          <w:szCs w:val="36"/>
        </w:rPr>
        <w:t>采购清单部分</w:t>
      </w:r>
    </w:p>
    <w:p w14:paraId="1B0EFD3A"/>
    <w:tbl>
      <w:tblPr>
        <w:tblStyle w:val="4"/>
        <w:tblpPr w:leftFromText="180" w:rightFromText="180" w:vertAnchor="text" w:tblpXSpec="center" w:tblpY="1"/>
        <w:tblOverlap w:val="never"/>
        <w:tblW w:w="483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"/>
        <w:gridCol w:w="436"/>
        <w:gridCol w:w="917"/>
        <w:gridCol w:w="2581"/>
        <w:gridCol w:w="888"/>
        <w:gridCol w:w="833"/>
        <w:gridCol w:w="755"/>
        <w:gridCol w:w="942"/>
      </w:tblGrid>
      <w:tr w14:paraId="184F3A8F">
        <w:trPr>
          <w:trHeight w:val="741" w:hRule="atLeast"/>
          <w:jc w:val="center"/>
        </w:trPr>
        <w:tc>
          <w:tcPr>
            <w:tcW w:w="542" w:type="pct"/>
            <w:vMerge w:val="restart"/>
            <w:vAlign w:val="center"/>
          </w:tcPr>
          <w:p w14:paraId="15B0DC56">
            <w:pPr>
              <w:adjustRightInd w:val="0"/>
              <w:snapToGrid w:val="0"/>
              <w:spacing w:line="420" w:lineRule="exact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264" w:type="pct"/>
            <w:vMerge w:val="restart"/>
            <w:vAlign w:val="center"/>
          </w:tcPr>
          <w:p w14:paraId="39DA5EB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556" w:type="pct"/>
            <w:vMerge w:val="restart"/>
            <w:vAlign w:val="center"/>
          </w:tcPr>
          <w:p w14:paraId="111232D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565" w:type="pct"/>
            <w:vMerge w:val="restart"/>
            <w:vAlign w:val="center"/>
          </w:tcPr>
          <w:p w14:paraId="26611636">
            <w:pPr>
              <w:adjustRightInd w:val="0"/>
              <w:snapToGrid w:val="0"/>
              <w:spacing w:line="420" w:lineRule="exact"/>
              <w:ind w:left="-107" w:leftChars="-51" w:right="-126" w:rightChars="-6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</w:t>
            </w:r>
          </w:p>
          <w:p w14:paraId="731804B7">
            <w:pPr>
              <w:adjustRightInd w:val="0"/>
              <w:snapToGrid w:val="0"/>
              <w:spacing w:line="420" w:lineRule="exact"/>
              <w:ind w:left="-107" w:leftChars="-51" w:right="-126" w:rightChars="-6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（标的名称）</w:t>
            </w:r>
          </w:p>
        </w:tc>
        <w:tc>
          <w:tcPr>
            <w:tcW w:w="538" w:type="pct"/>
            <w:vMerge w:val="restart"/>
            <w:vAlign w:val="center"/>
          </w:tcPr>
          <w:p w14:paraId="52566C8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</w:t>
            </w:r>
          </w:p>
          <w:p w14:paraId="7BBD2A8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单位</w:t>
            </w:r>
          </w:p>
        </w:tc>
        <w:tc>
          <w:tcPr>
            <w:tcW w:w="505" w:type="pct"/>
            <w:vMerge w:val="restart"/>
            <w:vAlign w:val="center"/>
          </w:tcPr>
          <w:p w14:paraId="0D7CD284">
            <w:pPr>
              <w:adjustRightInd w:val="0"/>
              <w:snapToGrid w:val="0"/>
              <w:spacing w:line="420" w:lineRule="exact"/>
              <w:ind w:left="-107" w:leftChars="-51" w:right="-126" w:rightChars="-60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预算</w:t>
            </w:r>
          </w:p>
        </w:tc>
        <w:tc>
          <w:tcPr>
            <w:tcW w:w="1028" w:type="pct"/>
            <w:gridSpan w:val="2"/>
            <w:vAlign w:val="center"/>
          </w:tcPr>
          <w:p w14:paraId="2621E62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6E1D5F96">
        <w:trPr>
          <w:jc w:val="center"/>
        </w:trPr>
        <w:tc>
          <w:tcPr>
            <w:tcW w:w="542" w:type="pct"/>
            <w:vMerge w:val="continue"/>
            <w:vAlign w:val="center"/>
          </w:tcPr>
          <w:p w14:paraId="68A32F02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64" w:type="pct"/>
            <w:vMerge w:val="continue"/>
            <w:vAlign w:val="center"/>
          </w:tcPr>
          <w:p w14:paraId="450978C3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21B5E74F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565" w:type="pct"/>
            <w:vMerge w:val="continue"/>
            <w:vAlign w:val="center"/>
          </w:tcPr>
          <w:p w14:paraId="65424C75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538" w:type="pct"/>
            <w:vMerge w:val="continue"/>
            <w:vAlign w:val="center"/>
          </w:tcPr>
          <w:p w14:paraId="0FFA47A9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505" w:type="pct"/>
            <w:vMerge w:val="continue"/>
            <w:vAlign w:val="center"/>
          </w:tcPr>
          <w:p w14:paraId="755DA374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457" w:type="pct"/>
            <w:vAlign w:val="center"/>
          </w:tcPr>
          <w:p w14:paraId="71B478F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571" w:type="pct"/>
            <w:vAlign w:val="center"/>
          </w:tcPr>
          <w:p w14:paraId="6055808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227943B5">
        <w:trPr>
          <w:trHeight w:val="688" w:hRule="atLeast"/>
          <w:jc w:val="center"/>
        </w:trPr>
        <w:tc>
          <w:tcPr>
            <w:tcW w:w="542" w:type="pct"/>
            <w:vMerge w:val="restart"/>
            <w:vAlign w:val="center"/>
          </w:tcPr>
          <w:p w14:paraId="5B601F2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中南大学湘雅基础医学院智慧信息化课程建设服务采购项目</w:t>
            </w:r>
          </w:p>
        </w:tc>
        <w:tc>
          <w:tcPr>
            <w:tcW w:w="264" w:type="pct"/>
            <w:vMerge w:val="restart"/>
            <w:vAlign w:val="center"/>
          </w:tcPr>
          <w:p w14:paraId="54DCC34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556" w:type="pct"/>
            <w:vMerge w:val="restart"/>
            <w:vAlign w:val="center"/>
          </w:tcPr>
          <w:p w14:paraId="51DC4F6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仿宋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中南大学湘雅基础医学院智慧信息化课程建设服务采购项目</w:t>
            </w:r>
          </w:p>
        </w:tc>
        <w:tc>
          <w:tcPr>
            <w:tcW w:w="1565" w:type="pct"/>
            <w:vAlign w:val="center"/>
          </w:tcPr>
          <w:p w14:paraId="07EC13AA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智慧课程及资源建设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28E70A13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1套</w:t>
            </w:r>
          </w:p>
        </w:tc>
        <w:tc>
          <w:tcPr>
            <w:tcW w:w="505" w:type="pct"/>
            <w:vMerge w:val="restart"/>
            <w:vAlign w:val="center"/>
          </w:tcPr>
          <w:p w14:paraId="7629A78C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32万元</w:t>
            </w:r>
          </w:p>
        </w:tc>
        <w:tc>
          <w:tcPr>
            <w:tcW w:w="457" w:type="pct"/>
            <w:vMerge w:val="restart"/>
            <w:vAlign w:val="center"/>
          </w:tcPr>
          <w:p w14:paraId="1DFB8CB0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合同签订后</w:t>
            </w:r>
            <w:r>
              <w:rPr>
                <w:rFonts w:hint="default" w:ascii="宋体" w:hAnsi="宋体" w:eastAsia="宋体" w:cs="Times New Roman"/>
                <w:sz w:val="21"/>
                <w:szCs w:val="21"/>
                <w:lang w:val="en-US"/>
              </w:rPr>
              <w:t>90</w:t>
            </w: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  <w:t>个工作日内</w:t>
            </w: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。</w:t>
            </w:r>
          </w:p>
        </w:tc>
        <w:tc>
          <w:tcPr>
            <w:tcW w:w="571" w:type="pct"/>
            <w:vMerge w:val="restart"/>
            <w:vAlign w:val="center"/>
          </w:tcPr>
          <w:p w14:paraId="69FB3264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ins w:id="0" w:author="杨金桐" w:date="2026-03-17T15:30:29Z">
              <w:r>
                <w:rPr>
                  <w:rFonts w:hint="eastAsia" w:ascii="宋体" w:hAnsi="宋体" w:eastAsia="宋体" w:cs="Times New Roman"/>
                  <w:sz w:val="24"/>
                  <w:szCs w:val="24"/>
                  <w:lang w:val="en-US" w:eastAsia="zh-CN"/>
                </w:rPr>
                <w:t>中南大学</w:t>
              </w:r>
            </w:ins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杏林校区孝骞楼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525室</w:t>
            </w:r>
          </w:p>
        </w:tc>
      </w:tr>
      <w:tr w14:paraId="0D46A0A1">
        <w:trPr>
          <w:trHeight w:val="558" w:hRule="atLeast"/>
          <w:jc w:val="center"/>
        </w:trPr>
        <w:tc>
          <w:tcPr>
            <w:tcW w:w="542" w:type="pct"/>
            <w:vMerge w:val="continue"/>
            <w:vAlign w:val="center"/>
          </w:tcPr>
          <w:p w14:paraId="013FC88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64" w:type="pct"/>
            <w:vMerge w:val="continue"/>
            <w:vAlign w:val="center"/>
          </w:tcPr>
          <w:p w14:paraId="7E75366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4DC6B7C4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565" w:type="pct"/>
            <w:vAlign w:val="center"/>
          </w:tcPr>
          <w:p w14:paraId="3C3EF5A9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智慧课程AI空间</w:t>
            </w: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建设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0BDC89CD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1套</w:t>
            </w:r>
          </w:p>
        </w:tc>
        <w:tc>
          <w:tcPr>
            <w:tcW w:w="505" w:type="pct"/>
            <w:vMerge w:val="continue"/>
            <w:vAlign w:val="center"/>
          </w:tcPr>
          <w:p w14:paraId="5EBD0E31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457" w:type="pct"/>
            <w:vMerge w:val="continue"/>
            <w:vAlign w:val="center"/>
          </w:tcPr>
          <w:p w14:paraId="5EA17FBF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</w:p>
        </w:tc>
        <w:tc>
          <w:tcPr>
            <w:tcW w:w="571" w:type="pct"/>
            <w:vMerge w:val="continue"/>
            <w:vAlign w:val="center"/>
          </w:tcPr>
          <w:p w14:paraId="174A85B3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7546DEBF">
        <w:trPr>
          <w:trHeight w:val="1010" w:hRule="atLeast"/>
          <w:jc w:val="center"/>
        </w:trPr>
        <w:tc>
          <w:tcPr>
            <w:tcW w:w="542" w:type="pct"/>
            <w:vMerge w:val="continue"/>
            <w:vAlign w:val="center"/>
          </w:tcPr>
          <w:p w14:paraId="7F0441A8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64" w:type="pct"/>
            <w:vMerge w:val="continue"/>
            <w:vAlign w:val="center"/>
          </w:tcPr>
          <w:p w14:paraId="2DE486E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1F3EB3CF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565" w:type="pct"/>
            <w:vAlign w:val="center"/>
          </w:tcPr>
          <w:p w14:paraId="56AA2C4B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教师智慧教学应用</w:t>
            </w: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建设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7F24DC28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1套</w:t>
            </w:r>
          </w:p>
        </w:tc>
        <w:tc>
          <w:tcPr>
            <w:tcW w:w="505" w:type="pct"/>
            <w:vMerge w:val="continue"/>
            <w:vAlign w:val="center"/>
          </w:tcPr>
          <w:p w14:paraId="71A96B8A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457" w:type="pct"/>
            <w:vMerge w:val="continue"/>
            <w:vAlign w:val="center"/>
          </w:tcPr>
          <w:p w14:paraId="485D2D88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</w:p>
        </w:tc>
        <w:tc>
          <w:tcPr>
            <w:tcW w:w="571" w:type="pct"/>
            <w:vMerge w:val="continue"/>
            <w:vAlign w:val="center"/>
          </w:tcPr>
          <w:p w14:paraId="32E11C56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26836887">
        <w:trPr>
          <w:trHeight w:val="488" w:hRule="atLeast"/>
          <w:jc w:val="center"/>
        </w:trPr>
        <w:tc>
          <w:tcPr>
            <w:tcW w:w="542" w:type="pct"/>
            <w:vMerge w:val="continue"/>
            <w:vAlign w:val="center"/>
          </w:tcPr>
          <w:p w14:paraId="3A698466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64" w:type="pct"/>
            <w:vMerge w:val="continue"/>
            <w:vAlign w:val="center"/>
          </w:tcPr>
          <w:p w14:paraId="011DCBD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7FED6C61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565" w:type="pct"/>
            <w:vAlign w:val="center"/>
          </w:tcPr>
          <w:p w14:paraId="5931E08B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学生智慧学习应用</w:t>
            </w: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建设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6B72C85B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1套</w:t>
            </w:r>
          </w:p>
        </w:tc>
        <w:tc>
          <w:tcPr>
            <w:tcW w:w="505" w:type="pct"/>
            <w:vMerge w:val="continue"/>
            <w:vAlign w:val="center"/>
          </w:tcPr>
          <w:p w14:paraId="7D64638A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457" w:type="pct"/>
            <w:vMerge w:val="continue"/>
            <w:vAlign w:val="center"/>
          </w:tcPr>
          <w:p w14:paraId="0D60DF3E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</w:p>
        </w:tc>
        <w:tc>
          <w:tcPr>
            <w:tcW w:w="571" w:type="pct"/>
            <w:vMerge w:val="continue"/>
            <w:vAlign w:val="center"/>
          </w:tcPr>
          <w:p w14:paraId="012997D9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54EADF3A">
        <w:trPr>
          <w:trHeight w:val="488" w:hRule="atLeast"/>
          <w:jc w:val="center"/>
        </w:trPr>
        <w:tc>
          <w:tcPr>
            <w:tcW w:w="542" w:type="pct"/>
            <w:vMerge w:val="continue"/>
            <w:vAlign w:val="center"/>
          </w:tcPr>
          <w:p w14:paraId="500432F8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64" w:type="pct"/>
            <w:vMerge w:val="continue"/>
            <w:vAlign w:val="center"/>
          </w:tcPr>
          <w:p w14:paraId="5E49B79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556" w:type="pct"/>
            <w:vMerge w:val="continue"/>
            <w:vAlign w:val="center"/>
          </w:tcPr>
          <w:p w14:paraId="659AFD17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565" w:type="pct"/>
            <w:vAlign w:val="center"/>
          </w:tcPr>
          <w:p w14:paraId="5001C795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智慧课程运行推广</w:t>
            </w: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建设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184410E5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1套</w:t>
            </w:r>
          </w:p>
        </w:tc>
        <w:tc>
          <w:tcPr>
            <w:tcW w:w="505" w:type="pct"/>
            <w:vMerge w:val="continue"/>
            <w:vAlign w:val="center"/>
          </w:tcPr>
          <w:p w14:paraId="3B45E905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457" w:type="pct"/>
            <w:vMerge w:val="continue"/>
            <w:vAlign w:val="center"/>
          </w:tcPr>
          <w:p w14:paraId="6023D817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</w:p>
        </w:tc>
        <w:tc>
          <w:tcPr>
            <w:tcW w:w="571" w:type="pct"/>
            <w:vMerge w:val="continue"/>
            <w:vAlign w:val="center"/>
          </w:tcPr>
          <w:p w14:paraId="18537F13">
            <w:pPr>
              <w:adjustRightInd w:val="0"/>
              <w:snapToGrid w:val="0"/>
              <w:spacing w:line="420" w:lineRule="exact"/>
              <w:ind w:left="-5" w:firstLine="7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</w:tbl>
    <w:p w14:paraId="221413E3"/>
    <w:p w14:paraId="29158A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01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方正粗黑宋简体">
    <w:altName w:val="汉仪书宋二KW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杨金桐">
    <w15:presenceInfo w15:providerId="WPS Office" w15:userId="792731949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8F3700"/>
    <w:rsid w:val="13D15990"/>
    <w:rsid w:val="21B77C78"/>
    <w:rsid w:val="376DD10A"/>
    <w:rsid w:val="6EE29203"/>
    <w:rsid w:val="6F7FB2AC"/>
    <w:rsid w:val="79C814B2"/>
    <w:rsid w:val="7BC80E4E"/>
    <w:rsid w:val="7F72AEC8"/>
    <w:rsid w:val="7FFDD4D2"/>
    <w:rsid w:val="A1734DB1"/>
    <w:rsid w:val="E766355D"/>
    <w:rsid w:val="FD656965"/>
    <w:rsid w:val="FE071082"/>
    <w:rsid w:val="FF8F3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iPriority="99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uiPriority w:val="99"/>
    <w:pPr>
      <w:jc w:val="left"/>
    </w:p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1372</Words>
  <Characters>1416</Characters>
  <Lines>0</Lines>
  <Paragraphs>0</Paragraphs>
  <TotalTime>2</TotalTime>
  <ScaleCrop>false</ScaleCrop>
  <LinksUpToDate>false</LinksUpToDate>
  <CharactersWithSpaces>1422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2025-10-31T21:44:00Z</dcterms:created>
  <dc:creator>杨金桐</dc:creator>
  <cp:lastModifiedBy>杨金桐</cp:lastModifiedBy>
  <dcterms:modified xsi:type="dcterms:W3CDTF">2026-11-02T11:57:19Z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2052-12.1.28496.28496</vt:lpwstr>
  </property>
  <property fmtid="{D5CDD505-2E9C-101B-9397-08002B2CF9AE}" pid="3" name="ICV">
    <vt:lpwstr>C935A170EC52E5091F0AE86ADFB8A86E_43</vt:lpwstr>
  </property>
  <property fmtid="{D5CDD505-2E9C-101B-9397-08002B2CF9AE}" pid="4" name="KSOTemplateDocerSaveRecord">
    <vt:lpwstr>eyJoZGlkIjoiNTY0ZjUyODFmZDA3ZWQxMzc4MGNiMGM2MjNjMTBlYmEiLCJ1c2VySWQiOiIxNTE0MjI3Mzg0In0=</vt:lpwstr>
  </property>
</Properties>
</file>