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77BE33">
      <w:pPr>
        <w:spacing w:after="156" w:afterLines="50"/>
        <w:jc w:val="center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高分辨聚焦表面成像系统采购</w:t>
      </w:r>
    </w:p>
    <w:p w14:paraId="5E0BAB19">
      <w:pPr>
        <w:jc w:val="center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第一节 采购清单</w:t>
      </w:r>
    </w:p>
    <w:tbl>
      <w:tblPr>
        <w:tblStyle w:val="3"/>
        <w:tblW w:w="9161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6"/>
        <w:gridCol w:w="1467"/>
        <w:gridCol w:w="1566"/>
        <w:gridCol w:w="924"/>
        <w:gridCol w:w="899"/>
        <w:gridCol w:w="892"/>
        <w:gridCol w:w="977"/>
        <w:gridCol w:w="1214"/>
        <w:gridCol w:w="656"/>
      </w:tblGrid>
      <w:tr w14:paraId="2EFAB5B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6" w:hRule="atLeast"/>
          <w:jc w:val="center"/>
        </w:trPr>
        <w:tc>
          <w:tcPr>
            <w:tcW w:w="566" w:type="dxa"/>
            <w:vMerge w:val="restart"/>
            <w:tcBorders>
              <w:right w:val="single" w:color="auto" w:sz="4" w:space="0"/>
            </w:tcBorders>
            <w:vAlign w:val="center"/>
          </w:tcPr>
          <w:p w14:paraId="0769988C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包号</w:t>
            </w:r>
          </w:p>
        </w:tc>
        <w:tc>
          <w:tcPr>
            <w:tcW w:w="1467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AB30CC6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包名称</w:t>
            </w:r>
          </w:p>
        </w:tc>
        <w:tc>
          <w:tcPr>
            <w:tcW w:w="1566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B2A47C6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分项名称</w:t>
            </w:r>
          </w:p>
        </w:tc>
        <w:tc>
          <w:tcPr>
            <w:tcW w:w="924" w:type="dxa"/>
            <w:vMerge w:val="restart"/>
            <w:tcBorders>
              <w:left w:val="single" w:color="auto" w:sz="4" w:space="0"/>
            </w:tcBorders>
            <w:vAlign w:val="center"/>
          </w:tcPr>
          <w:p w14:paraId="60BC4545">
            <w:pPr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核心</w:t>
            </w:r>
          </w:p>
          <w:p w14:paraId="5DDB49D7">
            <w:pPr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产品</w:t>
            </w:r>
          </w:p>
        </w:tc>
        <w:tc>
          <w:tcPr>
            <w:tcW w:w="899" w:type="dxa"/>
            <w:vMerge w:val="restart"/>
            <w:tcBorders>
              <w:left w:val="single" w:color="auto" w:sz="4" w:space="0"/>
            </w:tcBorders>
            <w:vAlign w:val="center"/>
          </w:tcPr>
          <w:p w14:paraId="0BD90C9C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数量/</w:t>
            </w:r>
          </w:p>
          <w:p w14:paraId="0FF109EE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单位</w:t>
            </w:r>
          </w:p>
        </w:tc>
        <w:tc>
          <w:tcPr>
            <w:tcW w:w="892" w:type="dxa"/>
            <w:vMerge w:val="restart"/>
            <w:vAlign w:val="center"/>
          </w:tcPr>
          <w:p w14:paraId="167845AC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是否接受进口产品</w:t>
            </w:r>
          </w:p>
        </w:tc>
        <w:tc>
          <w:tcPr>
            <w:tcW w:w="977" w:type="dxa"/>
            <w:vMerge w:val="restart"/>
            <w:vAlign w:val="center"/>
          </w:tcPr>
          <w:p w14:paraId="4B1CAB23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预算</w:t>
            </w:r>
          </w:p>
          <w:p w14:paraId="2F208390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（人民币）</w:t>
            </w:r>
          </w:p>
        </w:tc>
        <w:tc>
          <w:tcPr>
            <w:tcW w:w="1870" w:type="dxa"/>
            <w:gridSpan w:val="2"/>
            <w:tcBorders>
              <w:bottom w:val="single" w:color="auto" w:sz="4" w:space="0"/>
            </w:tcBorders>
            <w:vAlign w:val="center"/>
          </w:tcPr>
          <w:p w14:paraId="43D50237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交货要求</w:t>
            </w:r>
          </w:p>
        </w:tc>
      </w:tr>
      <w:tr w14:paraId="7969AB0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6" w:hRule="atLeast"/>
          <w:jc w:val="center"/>
        </w:trPr>
        <w:tc>
          <w:tcPr>
            <w:tcW w:w="566" w:type="dxa"/>
            <w:vMerge w:val="continue"/>
            <w:tcBorders>
              <w:right w:val="single" w:color="auto" w:sz="4" w:space="0"/>
            </w:tcBorders>
            <w:vAlign w:val="center"/>
          </w:tcPr>
          <w:p w14:paraId="31CD5BC1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4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E184599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56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4D48710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924" w:type="dxa"/>
            <w:vMerge w:val="continue"/>
            <w:tcBorders>
              <w:left w:val="single" w:color="auto" w:sz="4" w:space="0"/>
            </w:tcBorders>
            <w:vAlign w:val="center"/>
          </w:tcPr>
          <w:p w14:paraId="48A30098">
            <w:pPr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99" w:type="dxa"/>
            <w:vMerge w:val="continue"/>
            <w:tcBorders>
              <w:left w:val="single" w:color="auto" w:sz="4" w:space="0"/>
            </w:tcBorders>
            <w:vAlign w:val="center"/>
          </w:tcPr>
          <w:p w14:paraId="13C1B432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892" w:type="dxa"/>
            <w:vMerge w:val="continue"/>
            <w:vAlign w:val="center"/>
          </w:tcPr>
          <w:p w14:paraId="5B8A30FB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977" w:type="dxa"/>
            <w:vMerge w:val="continue"/>
            <w:vAlign w:val="center"/>
          </w:tcPr>
          <w:p w14:paraId="79FF685A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4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1F274428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时间</w:t>
            </w: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61637465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地点</w:t>
            </w:r>
          </w:p>
        </w:tc>
      </w:tr>
      <w:tr w14:paraId="2C49C2B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0" w:hRule="atLeast"/>
          <w:jc w:val="center"/>
        </w:trPr>
        <w:tc>
          <w:tcPr>
            <w:tcW w:w="566" w:type="dxa"/>
            <w:vMerge w:val="restart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1559A20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包1</w:t>
            </w:r>
          </w:p>
        </w:tc>
        <w:tc>
          <w:tcPr>
            <w:tcW w:w="146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38641FC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高分辨聚焦表面成像系统采购</w:t>
            </w: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BB17E6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台式扫描电镜</w:t>
            </w: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6AA984DC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是</w:t>
            </w:r>
          </w:p>
        </w:tc>
        <w:tc>
          <w:tcPr>
            <w:tcW w:w="899" w:type="dxa"/>
            <w:tcBorders>
              <w:left w:val="single" w:color="auto" w:sz="4" w:space="0"/>
            </w:tcBorders>
            <w:vAlign w:val="center"/>
          </w:tcPr>
          <w:p w14:paraId="6372B965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1套</w:t>
            </w:r>
          </w:p>
        </w:tc>
        <w:tc>
          <w:tcPr>
            <w:tcW w:w="89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7E91E8F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否 </w:t>
            </w:r>
          </w:p>
        </w:tc>
        <w:tc>
          <w:tcPr>
            <w:tcW w:w="977" w:type="dxa"/>
            <w:vMerge w:val="restart"/>
            <w:tcBorders>
              <w:top w:val="single" w:color="auto" w:sz="4" w:space="0"/>
            </w:tcBorders>
            <w:vAlign w:val="center"/>
          </w:tcPr>
          <w:p w14:paraId="514F68B7">
            <w:pPr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65</w:t>
            </w:r>
            <w:r>
              <w:rPr>
                <w:rFonts w:hint="eastAsia" w:ascii="宋体" w:hAnsi="宋体" w:cs="宋体"/>
                <w:kern w:val="0"/>
                <w:szCs w:val="21"/>
              </w:rPr>
              <w:t>万元</w:t>
            </w:r>
          </w:p>
        </w:tc>
        <w:tc>
          <w:tcPr>
            <w:tcW w:w="1214" w:type="dxa"/>
            <w:vMerge w:val="restart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25311D16">
            <w:pPr>
              <w:adjustRightInd w:val="0"/>
              <w:snapToGrid w:val="0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合同生效后3个月内</w:t>
            </w:r>
          </w:p>
        </w:tc>
        <w:tc>
          <w:tcPr>
            <w:tcW w:w="656" w:type="dxa"/>
            <w:vMerge w:val="restart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02E947F9">
            <w:pPr>
              <w:adjustRightInd w:val="0"/>
              <w:snapToGrid w:val="0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湖南省长沙市岳麓区中南大学</w:t>
            </w:r>
            <w:bookmarkStart w:id="0" w:name="_GoBack"/>
            <w:bookmarkEnd w:id="0"/>
          </w:p>
        </w:tc>
      </w:tr>
      <w:tr w14:paraId="01FF34E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40" w:hRule="atLeast"/>
          <w:jc w:val="center"/>
        </w:trPr>
        <w:tc>
          <w:tcPr>
            <w:tcW w:w="566" w:type="dxa"/>
            <w:vMerge w:val="continue"/>
            <w:tcBorders>
              <w:right w:val="single" w:color="auto" w:sz="4" w:space="0"/>
            </w:tcBorders>
            <w:vAlign w:val="center"/>
          </w:tcPr>
          <w:p w14:paraId="483C7D77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46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82512A3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56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4E6C9D5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工作站</w:t>
            </w:r>
          </w:p>
        </w:tc>
        <w:tc>
          <w:tcPr>
            <w:tcW w:w="924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116B691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否</w:t>
            </w:r>
          </w:p>
        </w:tc>
        <w:tc>
          <w:tcPr>
            <w:tcW w:w="899" w:type="dxa"/>
            <w:tcBorders>
              <w:left w:val="single" w:color="auto" w:sz="4" w:space="0"/>
            </w:tcBorders>
            <w:vAlign w:val="center"/>
          </w:tcPr>
          <w:p w14:paraId="1775C0BC"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1套</w:t>
            </w:r>
          </w:p>
        </w:tc>
        <w:tc>
          <w:tcPr>
            <w:tcW w:w="892" w:type="dxa"/>
            <w:tcBorders>
              <w:top w:val="single" w:color="auto" w:sz="4" w:space="0"/>
            </w:tcBorders>
            <w:vAlign w:val="center"/>
          </w:tcPr>
          <w:p w14:paraId="5AE563D4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否</w:t>
            </w:r>
          </w:p>
        </w:tc>
        <w:tc>
          <w:tcPr>
            <w:tcW w:w="977" w:type="dxa"/>
            <w:vMerge w:val="continue"/>
            <w:vAlign w:val="center"/>
          </w:tcPr>
          <w:p w14:paraId="0CD3B2F6">
            <w:pPr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4" w:type="dxa"/>
            <w:vMerge w:val="continue"/>
            <w:tcBorders>
              <w:right w:val="single" w:color="auto" w:sz="4" w:space="0"/>
            </w:tcBorders>
            <w:vAlign w:val="center"/>
          </w:tcPr>
          <w:p w14:paraId="48CFB228">
            <w:pPr>
              <w:adjustRightInd w:val="0"/>
              <w:snapToGrid w:val="0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656" w:type="dxa"/>
            <w:vMerge w:val="continue"/>
            <w:tcBorders>
              <w:left w:val="single" w:color="auto" w:sz="4" w:space="0"/>
            </w:tcBorders>
            <w:vAlign w:val="center"/>
          </w:tcPr>
          <w:p w14:paraId="5F7248C0">
            <w:pPr>
              <w:adjustRightInd w:val="0"/>
              <w:snapToGrid w:val="0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14:paraId="49CB7E1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revisionView w:markup="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EF7"/>
    <w:rsid w:val="00131EF7"/>
    <w:rsid w:val="004D55B7"/>
    <w:rsid w:val="00775155"/>
    <w:rsid w:val="045A2469"/>
    <w:rsid w:val="17B65A1D"/>
    <w:rsid w:val="2D0D2D89"/>
    <w:rsid w:val="2EBE35EF"/>
    <w:rsid w:val="2FA07EE4"/>
    <w:rsid w:val="30D42A97"/>
    <w:rsid w:val="39F66B00"/>
    <w:rsid w:val="4ACD7F0E"/>
    <w:rsid w:val="71BE480E"/>
    <w:rsid w:val="7549017A"/>
    <w:rsid w:val="7879089F"/>
    <w:rsid w:val="7C473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character" w:styleId="5">
    <w:name w:val="annotation reference"/>
    <w:basedOn w:val="4"/>
    <w:uiPriority w:val="0"/>
    <w:rPr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139</Words>
  <Characters>142</Characters>
  <Lines>48</Lines>
  <Paragraphs>31</Paragraphs>
  <TotalTime>13</TotalTime>
  <ScaleCrop>false</ScaleCrop>
  <LinksUpToDate>false</LinksUpToDate>
  <CharactersWithSpaces>144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2025-06-04T02:22:00Z</dcterms:created>
  <dc:creator>DELL</dc:creator>
  <cp:lastModifiedBy>段池</cp:lastModifiedBy>
  <dcterms:modified xsi:type="dcterms:W3CDTF">2025-10-30T09:30:25Z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eyJoZGlkIjoiMmVkMDYxNzg5YmJlZTUyODViYzkzNjVhMDVhMDUzYTYiLCJ1c2VySWQiOiIxNjg1MTkxNzc3In0=</vt:lpwstr>
  </property>
  <property fmtid="{D5CDD505-2E9C-101B-9397-08002B2CF9AE}" pid="4" name="ICV">
    <vt:lpwstr>21102B47A0104B2E956058BB06899422_12</vt:lpwstr>
  </property>
  <property fmtid="{D5CDD505-2E9C-101B-9397-08002B2CF9AE}" pid="5" name="GrammarlyDocumentId">
    <vt:lpwstr>56c7cfaf-6e08-428e-a4db-db292f3ba2e6</vt:lpwstr>
  </property>
</Properties>
</file>