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0E247">
      <w:pPr>
        <w:spacing w:line="400" w:lineRule="exact"/>
        <w:rPr>
          <w:rFonts w:ascii="Times New Roman" w:hAnsi="Times New Roman" w:eastAsia="华文仿宋" w:cs="仿宋"/>
          <w:b/>
          <w:bCs/>
          <w:iCs/>
          <w:szCs w:val="28"/>
        </w:rPr>
      </w:pPr>
      <w:r>
        <w:rPr>
          <w:rFonts w:hint="eastAsia" w:ascii="Times New Roman" w:hAnsi="Times New Roman" w:eastAsia="华文仿宋" w:cs="仿宋"/>
          <w:b/>
          <w:bCs/>
          <w:iCs/>
          <w:szCs w:val="28"/>
        </w:rPr>
        <w:t>附件</w:t>
      </w:r>
      <w:r>
        <w:rPr>
          <w:rFonts w:ascii="Times New Roman" w:hAnsi="Times New Roman" w:eastAsia="华文仿宋" w:cs="仿宋"/>
          <w:b/>
          <w:bCs/>
          <w:iCs/>
          <w:szCs w:val="28"/>
        </w:rPr>
        <w:t>4</w:t>
      </w:r>
      <w:r>
        <w:rPr>
          <w:rFonts w:hint="eastAsia" w:ascii="Times New Roman" w:hAnsi="Times New Roman" w:eastAsia="华文仿宋" w:cs="仿宋"/>
          <w:b/>
          <w:bCs/>
          <w:iCs/>
          <w:szCs w:val="28"/>
        </w:rPr>
        <w:t>：</w:t>
      </w:r>
    </w:p>
    <w:p w14:paraId="473565E1">
      <w:pPr>
        <w:spacing w:before="312" w:beforeLines="100" w:after="312" w:afterLines="100" w:line="400" w:lineRule="exact"/>
        <w:jc w:val="center"/>
        <w:rPr>
          <w:rFonts w:ascii="Times New Roman" w:hAnsi="Times New Roman" w:eastAsia="华文仿宋" w:cs="黑体"/>
          <w:b/>
          <w:bCs/>
          <w:szCs w:val="36"/>
        </w:rPr>
      </w:pPr>
      <w:r>
        <w:rPr>
          <w:rFonts w:hint="eastAsia" w:ascii="Times New Roman" w:hAnsi="Times New Roman" w:eastAsia="华文仿宋" w:cs="黑体"/>
          <w:b/>
          <w:bCs/>
          <w:szCs w:val="36"/>
        </w:rPr>
        <w:t>中南大学采购需求表单(货物类)</w:t>
      </w:r>
    </w:p>
    <w:p w14:paraId="66924965">
      <w:pPr>
        <w:spacing w:line="400" w:lineRule="exact"/>
        <w:rPr>
          <w:rFonts w:ascii="Times New Roman" w:hAnsi="Times New Roman" w:eastAsia="华文仿宋" w:cs="方正粗黑宋简体"/>
          <w:szCs w:val="36"/>
        </w:rPr>
      </w:pPr>
      <w:r>
        <w:rPr>
          <w:rFonts w:hint="eastAsia" w:ascii="Times New Roman" w:hAnsi="Times New Roman" w:eastAsia="华文仿宋" w:cs="方正粗黑宋简体"/>
          <w:szCs w:val="36"/>
        </w:rPr>
        <w:t>技术</w:t>
      </w:r>
      <w:r>
        <w:rPr>
          <w:rFonts w:ascii="Times New Roman" w:hAnsi="Times New Roman" w:eastAsia="华文仿宋" w:cs="方正粗黑宋简体"/>
          <w:szCs w:val="36"/>
        </w:rPr>
        <w:t>要求</w:t>
      </w:r>
      <w:r>
        <w:rPr>
          <w:rFonts w:hint="eastAsia" w:ascii="Times New Roman" w:hAnsi="Times New Roman" w:eastAsia="华文仿宋" w:cs="方正粗黑宋简体"/>
          <w:szCs w:val="36"/>
        </w:rPr>
        <w:t>-</w:t>
      </w:r>
      <w:r>
        <w:rPr>
          <w:rFonts w:ascii="Times New Roman" w:hAnsi="Times New Roman" w:eastAsia="华文仿宋" w:cs="方正粗黑宋简体"/>
          <w:szCs w:val="36"/>
        </w:rPr>
        <w:t>技术参数部分</w:t>
      </w:r>
    </w:p>
    <w:p w14:paraId="15168DAC">
      <w:pPr>
        <w:spacing w:line="400" w:lineRule="exact"/>
        <w:ind w:firstLine="420" w:firstLineChars="200"/>
        <w:rPr>
          <w:rFonts w:ascii="Times New Roman" w:hAnsi="Times New Roman" w:eastAsia="华文仿宋" w:cs="黑体"/>
          <w:szCs w:val="24"/>
        </w:rPr>
      </w:pPr>
      <w:r>
        <w:rPr>
          <w:rFonts w:hint="eastAsia" w:ascii="Times New Roman" w:hAnsi="Times New Roman" w:eastAsia="华文仿宋" w:cs="黑体"/>
          <w:szCs w:val="24"/>
        </w:rPr>
        <w:t>一、采购需求符合的标准</w:t>
      </w:r>
    </w:p>
    <w:p w14:paraId="1D45BB21">
      <w:pPr>
        <w:spacing w:line="400" w:lineRule="exact"/>
        <w:ind w:firstLine="420" w:firstLineChars="200"/>
        <w:rPr>
          <w:rFonts w:ascii="Times New Roman" w:hAnsi="Times New Roman" w:eastAsia="华文仿宋" w:cs="仿宋"/>
          <w:b/>
          <w:bCs/>
          <w:iCs/>
          <w:szCs w:val="24"/>
          <w:u w:val="single"/>
        </w:rPr>
      </w:pPr>
      <w:r>
        <w:rPr>
          <w:rFonts w:hint="eastAsia" w:ascii="Times New Roman" w:hAnsi="Times New Roman" w:eastAsia="华文仿宋" w:cs="仿宋"/>
          <w:b/>
          <w:bCs/>
          <w:iCs/>
          <w:szCs w:val="24"/>
          <w:u w:val="single"/>
        </w:rPr>
        <w:t>（采购需求可以直接引用相关国家标准、行业标准、地方标准等标准、规范，在需求调查能保证充分竞争的前提下，也可以根据项目目标提出更高的技术要求。）</w:t>
      </w:r>
    </w:p>
    <w:p w14:paraId="1728AAF2">
      <w:pPr>
        <w:spacing w:line="400" w:lineRule="exact"/>
        <w:ind w:firstLine="210" w:firstLineChars="100"/>
        <w:rPr>
          <w:rFonts w:ascii="Times New Roman" w:hAnsi="Times New Roman" w:eastAsia="华文仿宋" w:cs="黑体"/>
          <w:szCs w:val="24"/>
        </w:rPr>
      </w:pPr>
      <w:r>
        <w:rPr>
          <w:rFonts w:hint="eastAsia" w:ascii="Times New Roman" w:hAnsi="Times New Roman" w:eastAsia="华文仿宋" w:cs="黑体"/>
          <w:szCs w:val="24"/>
        </w:rPr>
        <w:t>二、技术要求</w:t>
      </w:r>
    </w:p>
    <w:p w14:paraId="0E32C41C">
      <w:pPr>
        <w:spacing w:line="400" w:lineRule="exact"/>
        <w:rPr>
          <w:rFonts w:ascii="Times New Roman" w:hAnsi="Times New Roman" w:eastAsia="华文仿宋" w:cs="仿宋"/>
          <w:b/>
          <w:bCs/>
        </w:rPr>
      </w:pPr>
      <w:r>
        <w:rPr>
          <w:rFonts w:hint="eastAsia" w:ascii="Times New Roman" w:hAnsi="Times New Roman" w:eastAsia="华文仿宋" w:cs="仿宋"/>
          <w:b/>
          <w:bCs/>
        </w:rPr>
        <w:t>包1：</w:t>
      </w:r>
    </w:p>
    <w:p w14:paraId="4C9A1082">
      <w:pPr>
        <w:spacing w:line="400" w:lineRule="exact"/>
        <w:ind w:firstLine="420" w:firstLineChars="200"/>
        <w:rPr>
          <w:rFonts w:ascii="Times New Roman" w:hAnsi="Times New Roman" w:eastAsia="华文仿宋" w:cs="仿宋"/>
          <w:b/>
          <w:bCs/>
        </w:rPr>
      </w:pPr>
      <w:r>
        <w:rPr>
          <w:rFonts w:hint="eastAsia" w:ascii="Times New Roman" w:hAnsi="Times New Roman" w:eastAsia="华文仿宋" w:cs="仿宋"/>
          <w:b/>
          <w:bCs/>
        </w:rPr>
        <w:t>标的1：阵列式超声发射/RF数据并行采集系统</w:t>
      </w:r>
    </w:p>
    <w:p w14:paraId="0E1607B2">
      <w:pPr>
        <w:spacing w:line="400" w:lineRule="exact"/>
        <w:ind w:firstLine="420" w:firstLineChars="200"/>
        <w:rPr>
          <w:rFonts w:ascii="Times New Roman" w:hAnsi="Times New Roman" w:eastAsia="华文仿宋" w:cs="仿宋"/>
          <w:b/>
          <w:bCs/>
        </w:rPr>
      </w:pPr>
    </w:p>
    <w:p w14:paraId="25465D55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1、</w:t>
      </w:r>
      <w:r>
        <w:rPr>
          <w:rFonts w:hint="eastAsia"/>
        </w:rPr>
        <w:t xml:space="preserve">进行阵列式超声传感器的多通道并行激励和数据接收。 </w:t>
      </w:r>
    </w:p>
    <w:p w14:paraId="31651A95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2、</w:t>
      </w:r>
      <w:r>
        <w:rPr>
          <w:rFonts w:hint="eastAsia"/>
        </w:rPr>
        <w:t>256超声发射和超声接收通道；</w:t>
      </w:r>
    </w:p>
    <w:p w14:paraId="7F244254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3、</w:t>
      </w:r>
      <w:r>
        <w:rPr>
          <w:rFonts w:hint="eastAsia"/>
        </w:rPr>
        <w:t xml:space="preserve">可驱动阵列式超声探头进行并行超声信号发射和采集； </w:t>
      </w:r>
    </w:p>
    <w:p w14:paraId="07FD3830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4、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最短超声脉宽5~10us;：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7D8277AB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5、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最高超声脉冲发射重复频率不低于10kHz；</w:t>
      </w:r>
    </w:p>
    <w:p w14:paraId="669F2E34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6、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发射电压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3.6Vpp~100Vpp；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1334F3D6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7、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A/D采样：不低于12bit精度，以及40MHz采样率；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19F2221C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8、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可自行编写硬件控制逻辑和图像重建\后处理算法；</w:t>
      </w:r>
    </w:p>
    <w:p w14:paraId="3E1055B1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9、</w:t>
      </w:r>
      <w:r>
        <w:rPr>
          <w:rFonts w:hint="eastAsia"/>
        </w:rPr>
        <w:t>采样点数：512~8192p/frame；</w:t>
      </w:r>
    </w:p>
    <w:p w14:paraId="53B103CA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10、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通讯接口：PCI-E 3.0；</w:t>
      </w:r>
    </w:p>
    <w:p w14:paraId="745F35BB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11、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等效输入噪声：≤1.74nV/rtHz；</w:t>
      </w:r>
    </w:p>
    <w:p w14:paraId="67B60FBD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12、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可导出原始RF数据；</w:t>
      </w:r>
    </w:p>
    <w:p w14:paraId="799F24D2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13、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速率：≥2GB/s; </w:t>
      </w:r>
    </w:p>
    <w:p w14:paraId="135F5B85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14、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增益达到80dB;  </w:t>
      </w:r>
    </w:p>
    <w:p w14:paraId="6DCB0909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15、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最大超声发射和接收频率：≥20MHz;</w:t>
      </w:r>
    </w:p>
    <w:p w14:paraId="312E85C0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16、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同步接口数量：≥3个（至少2出1进）; </w:t>
      </w:r>
    </w:p>
    <w:p w14:paraId="2EDFFAF7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17、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模拟时间增益控制（ATGC）：支持；</w:t>
      </w:r>
    </w:p>
    <w:p w14:paraId="5D9E3358">
      <w:pPr>
        <w:pStyle w:val="9"/>
        <w:numPr>
          <w:numId w:val="0"/>
        </w:numPr>
        <w:ind w:left="709" w:leftChars="0" w:hanging="36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18、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满带宽下连续数据存储能力：可不间断连续存储超过2TByte原始数据；</w:t>
      </w:r>
    </w:p>
    <w:p w14:paraId="3EFB2361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19、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集成式高算力运算平台 算力≥35.6TFLOPS（单精度浮点</w:t>
      </w:r>
      <w:r>
        <w:rPr>
          <w:rFonts w:hint="eastAsia"/>
        </w:rPr>
        <w:t>）</w:t>
      </w:r>
    </w:p>
    <w:p w14:paraId="14B2B185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20、</w:t>
      </w:r>
      <w:r>
        <w:rPr>
          <w:rFonts w:hint="eastAsia"/>
        </w:rPr>
        <w:t>多波长激光器控制能力：支持、预留接口</w:t>
      </w:r>
    </w:p>
    <w:p w14:paraId="4E923F90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21、</w:t>
      </w:r>
      <w:r>
        <w:rPr>
          <w:rFonts w:hint="eastAsia"/>
        </w:rPr>
        <w:t>光声超声双模态扫描序列编辑功能：支持</w:t>
      </w:r>
    </w:p>
    <w:p w14:paraId="2B5FF044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22、</w:t>
      </w:r>
      <w:r>
        <w:rPr>
          <w:rFonts w:hint="eastAsia"/>
        </w:rPr>
        <w:t>自研算法接口：支持C++和MATLAB两种程序接口</w:t>
      </w:r>
    </w:p>
    <w:p w14:paraId="32964C8B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23、</w:t>
      </w:r>
      <w:r>
        <w:rPr>
          <w:rFonts w:hint="eastAsia"/>
        </w:rPr>
        <w:t>需要提供图形化的GUI界面，支持快速设置和浏览整体实验计划；</w:t>
      </w:r>
    </w:p>
    <w:p w14:paraId="4B034B9C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24、</w:t>
      </w:r>
      <w:r>
        <w:rPr>
          <w:rFonts w:hint="eastAsia"/>
        </w:rPr>
        <w:t>能通过参数输入、绘制图形或自定义导入波形；</w:t>
      </w:r>
    </w:p>
    <w:p w14:paraId="587874B7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25、</w:t>
      </w:r>
      <w:r>
        <w:rPr>
          <w:rFonts w:hint="eastAsia"/>
        </w:rPr>
        <w:t>支持通过绘制或自定义导入TGC（时间增益补偿）；</w:t>
      </w:r>
    </w:p>
    <w:p w14:paraId="2022708A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26、</w:t>
      </w:r>
      <w:r>
        <w:rPr>
          <w:rFonts w:hint="eastAsia"/>
        </w:rPr>
        <w:t>提供聚焦和平面波快速计算逐通道时延功能；</w:t>
      </w:r>
    </w:p>
    <w:p w14:paraId="644432BA">
      <w:pPr>
        <w:pStyle w:val="9"/>
        <w:numPr>
          <w:numId w:val="0"/>
        </w:numPr>
        <w:ind w:left="709" w:leftChars="0" w:hanging="360" w:firstLineChars="0"/>
        <w:rPr>
          <w:rFonts w:hint="eastAsia"/>
        </w:rPr>
      </w:pPr>
      <w:r>
        <w:rPr>
          <w:rFonts w:hint="default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27、</w:t>
      </w:r>
      <w:r>
        <w:rPr>
          <w:rFonts w:hint="eastAsia"/>
        </w:rPr>
        <w:t>支持自定义导入时延数据、支持导入和导出整体时延计划、自动校验异常参数功能。</w:t>
      </w:r>
    </w:p>
    <w:p w14:paraId="2968BFE4">
      <w:pPr>
        <w:pStyle w:val="9"/>
        <w:numPr>
          <w:ilvl w:val="0"/>
          <w:numId w:val="0"/>
        </w:numPr>
        <w:ind w:left="709"/>
        <w:rPr>
          <w:rFonts w:hint="eastAsia"/>
        </w:rPr>
      </w:pPr>
      <w:bookmarkStart w:id="0" w:name="_GoBack"/>
      <w:bookmarkEnd w:id="0"/>
    </w:p>
    <w:p w14:paraId="1F3BF1D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552FE9"/>
    <w:multiLevelType w:val="multilevel"/>
    <w:tmpl w:val="56552FE9"/>
    <w:lvl w:ilvl="0" w:tentative="0">
      <w:start w:val="1"/>
      <w:numFmt w:val="decimal"/>
      <w:pStyle w:val="9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00E02AC7"/>
    <w:rsid w:val="00093122"/>
    <w:rsid w:val="000A2C73"/>
    <w:rsid w:val="000B6FFB"/>
    <w:rsid w:val="000C181A"/>
    <w:rsid w:val="000C6A38"/>
    <w:rsid w:val="000D44DB"/>
    <w:rsid w:val="00127D5C"/>
    <w:rsid w:val="001C5FFB"/>
    <w:rsid w:val="0028206E"/>
    <w:rsid w:val="004D4ADB"/>
    <w:rsid w:val="005C3BE7"/>
    <w:rsid w:val="005D47E4"/>
    <w:rsid w:val="00643866"/>
    <w:rsid w:val="00652989"/>
    <w:rsid w:val="006B37C9"/>
    <w:rsid w:val="006F2DB5"/>
    <w:rsid w:val="00775309"/>
    <w:rsid w:val="007804D2"/>
    <w:rsid w:val="007C24B3"/>
    <w:rsid w:val="007C7B08"/>
    <w:rsid w:val="008C5CD1"/>
    <w:rsid w:val="008E6FA8"/>
    <w:rsid w:val="009B6E14"/>
    <w:rsid w:val="009E55A2"/>
    <w:rsid w:val="00A975AE"/>
    <w:rsid w:val="00BB756D"/>
    <w:rsid w:val="00C92343"/>
    <w:rsid w:val="00CE6B53"/>
    <w:rsid w:val="00D6584E"/>
    <w:rsid w:val="00DA1F3D"/>
    <w:rsid w:val="00E004D3"/>
    <w:rsid w:val="00E019EB"/>
    <w:rsid w:val="00E02AC7"/>
    <w:rsid w:val="00E2355E"/>
    <w:rsid w:val="00F30699"/>
    <w:rsid w:val="01701106"/>
    <w:rsid w:val="047D3FB0"/>
    <w:rsid w:val="051F51D0"/>
    <w:rsid w:val="07EF52C9"/>
    <w:rsid w:val="0AD46BC4"/>
    <w:rsid w:val="0B2B2AAD"/>
    <w:rsid w:val="18321695"/>
    <w:rsid w:val="18A1169E"/>
    <w:rsid w:val="192034C4"/>
    <w:rsid w:val="1F5B2C1A"/>
    <w:rsid w:val="266A5364"/>
    <w:rsid w:val="282C5029"/>
    <w:rsid w:val="29A50C45"/>
    <w:rsid w:val="34173BB9"/>
    <w:rsid w:val="39913318"/>
    <w:rsid w:val="3C5E312C"/>
    <w:rsid w:val="3DBF29D9"/>
    <w:rsid w:val="3E5B7339"/>
    <w:rsid w:val="49306770"/>
    <w:rsid w:val="4CA35D9E"/>
    <w:rsid w:val="51782617"/>
    <w:rsid w:val="52FB52AE"/>
    <w:rsid w:val="56074B26"/>
    <w:rsid w:val="64F12870"/>
    <w:rsid w:val="652137CE"/>
    <w:rsid w:val="65B72D64"/>
    <w:rsid w:val="6A8C76F3"/>
    <w:rsid w:val="73A624DF"/>
    <w:rsid w:val="79CE0E50"/>
    <w:rsid w:val="7C57050E"/>
    <w:rsid w:val="7D76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link w:val="10"/>
    <w:autoRedefine/>
    <w:qFormat/>
    <w:uiPriority w:val="0"/>
    <w:pPr>
      <w:numPr>
        <w:ilvl w:val="0"/>
        <w:numId w:val="1"/>
      </w:numPr>
      <w:spacing w:line="400" w:lineRule="exact"/>
      <w:ind w:left="709"/>
    </w:pPr>
    <w:rPr>
      <w:szCs w:val="24"/>
    </w:rPr>
  </w:style>
  <w:style w:type="character" w:customStyle="1" w:styleId="10">
    <w:name w:val="列表段落 字符"/>
    <w:link w:val="9"/>
    <w:autoRedefine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622</Words>
  <Characters>731</Characters>
  <Lines>5</Lines>
  <Paragraphs>1</Paragraphs>
  <TotalTime>12</TotalTime>
  <ScaleCrop>false</ScaleCrop>
  <LinksUpToDate>false</LinksUpToDate>
  <CharactersWithSpaces>743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2025-03-13T07:16:00Z</dcterms:created>
  <dc:creator>杨 金桐</dc:creator>
  <cp:lastModifiedBy>张帅磊</cp:lastModifiedBy>
  <dcterms:modified xsi:type="dcterms:W3CDTF">2026-05-06T00:16:41Z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0E8B3DE1DF0147DFBAFE0712836A64B9_13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