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58860">
      <w:pPr>
        <w:jc w:val="center"/>
        <w:rPr>
          <w:b/>
          <w:bCs/>
        </w:rPr>
      </w:pPr>
      <w:bookmarkStart w:id="0" w:name="OLE_LINK57"/>
      <w:r>
        <w:rPr>
          <w:rFonts w:hint="eastAsia"/>
          <w:b/>
          <w:bCs/>
        </w:rPr>
        <w:t>商务要求</w:t>
      </w:r>
    </w:p>
    <w:p w14:paraId="156D79DC">
      <w:r>
        <w:rPr>
          <w:rFonts w:hint="eastAsia"/>
        </w:rPr>
        <w:t>1、交付期或实施期限：</w:t>
      </w:r>
    </w:p>
    <w:p w14:paraId="23E89C21">
      <w:r>
        <w:rPr>
          <w:rFonts w:hint="eastAsia"/>
        </w:rPr>
        <w:t>（1）合同签订之日起</w:t>
      </w:r>
      <w:r>
        <w:rPr>
          <w:rFonts w:hint="eastAsia"/>
          <w:u w:val="single"/>
        </w:rPr>
        <w:t xml:space="preserve"> 60 </w:t>
      </w:r>
      <w:r>
        <w:rPr>
          <w:rFonts w:hint="eastAsia"/>
        </w:rPr>
        <w:t>个日历日内完成并验收合格交付使用。</w:t>
      </w:r>
    </w:p>
    <w:p w14:paraId="2DBA6219">
      <w:r>
        <w:rPr>
          <w:rFonts w:hint="eastAsia"/>
        </w:rPr>
        <w:t>（2）</w:t>
      </w:r>
      <w:r>
        <w:rPr>
          <w:rFonts w:hint="eastAsia"/>
          <w:color w:val="auto"/>
        </w:rPr>
        <w:t>供货方逾期完成的，每逾期一日按合同总金额的</w:t>
      </w:r>
      <w:r>
        <w:rPr>
          <w:color w:val="auto"/>
        </w:rPr>
        <w:t>0.05%向采购人支付违约金，违约金累计总额最高不超过合同总价的5%。</w:t>
      </w:r>
      <w:r>
        <w:rPr>
          <w:rFonts w:hint="eastAsia"/>
          <w:color w:val="auto"/>
        </w:rPr>
        <w:t>因不可抗力造成工期延误的，双方互不承担违约责任，完工工期据实顺延。</w:t>
      </w:r>
    </w:p>
    <w:p w14:paraId="62523731">
      <w:r>
        <w:rPr>
          <w:rFonts w:hint="eastAsia"/>
        </w:rPr>
        <w:t>2、交付（实施）地点：中南大学</w:t>
      </w:r>
      <w:bookmarkStart w:id="3" w:name="_GoBack"/>
      <w:bookmarkEnd w:id="3"/>
    </w:p>
    <w:p w14:paraId="071C320A">
      <w:bookmarkStart w:id="1" w:name="OLE_LINK59"/>
      <w:r>
        <w:rPr>
          <w:rFonts w:hint="eastAsia"/>
        </w:rPr>
        <w:t>3、付款方式</w:t>
      </w:r>
    </w:p>
    <w:bookmarkEnd w:id="1"/>
    <w:p w14:paraId="5FB857F0">
      <w:pPr>
        <w:pStyle w:val="3"/>
        <w:ind w:firstLine="480" w:firstLineChars="200"/>
      </w:pPr>
      <w:r>
        <w:rPr>
          <w:rFonts w:hint="eastAsia"/>
        </w:rPr>
        <w:t>合同签订后，支付合同金额30%；整个项目完成安装调试后，货到合同指定地点并安装调试验收合格后，</w:t>
      </w:r>
      <w:bookmarkStart w:id="2" w:name="OLE_LINK158"/>
      <w:r>
        <w:rPr>
          <w:rFonts w:hint="eastAsia"/>
        </w:rPr>
        <w:t>凭验收报告</w:t>
      </w:r>
      <w:bookmarkEnd w:id="2"/>
      <w:r>
        <w:rPr>
          <w:rFonts w:hint="eastAsia"/>
        </w:rPr>
        <w:t>在10个工作日内支付合同总金额的70%。</w:t>
      </w:r>
    </w:p>
    <w:p w14:paraId="3E1275C5">
      <w:r>
        <w:rPr>
          <w:rFonts w:hint="eastAsia"/>
        </w:rPr>
        <w:t>4、质保要求</w:t>
      </w:r>
    </w:p>
    <w:p w14:paraId="653CC967">
      <w:r>
        <w:rPr>
          <w:rFonts w:ascii="Segoe UI" w:hAnsi="Segoe UI" w:cs="Segoe UI"/>
          <w:color w:val="0F1115"/>
        </w:rPr>
        <w:t>（1）投标人所投硬件货物必须为原厂原装、全新的、符合国家有关质量标准的产品，必须提供</w:t>
      </w:r>
      <w:r>
        <w:rPr>
          <w:rFonts w:ascii="Calibri" w:hAnsi="Calibri" w:cs="Calibri"/>
        </w:rPr>
        <w:t> </w:t>
      </w:r>
      <w:r>
        <w:t>5</w:t>
      </w:r>
      <w:r>
        <w:rPr>
          <w:rFonts w:hint="eastAsia"/>
        </w:rPr>
        <w:t>年</w:t>
      </w:r>
      <w:r>
        <w:rPr>
          <w:rFonts w:ascii="Calibri" w:hAnsi="Calibri" w:cs="Calibri"/>
        </w:rPr>
        <w:t> </w:t>
      </w:r>
      <w:r>
        <w:t>的免费保修期（不含易损耗材），保修期自验收签字之日起计算。</w:t>
      </w:r>
      <w:r>
        <w:br w:type="textWrapping"/>
      </w:r>
      <w:r>
        <w:t>（2）保修期满前1</w:t>
      </w:r>
      <w:r>
        <w:rPr>
          <w:rFonts w:ascii="Segoe UI" w:hAnsi="Segoe UI" w:cs="Segoe UI"/>
          <w:color w:val="0F1115"/>
        </w:rPr>
        <w:t>个月内，成交供应商应负责一次免费全面检查，并出具正式检查报告；如发现潜在问题，应负责免费排除。</w:t>
      </w:r>
      <w:r>
        <w:rPr>
          <w:rFonts w:ascii="Segoe UI" w:hAnsi="Segoe UI" w:cs="Segoe UI"/>
          <w:color w:val="0F1115"/>
        </w:rPr>
        <w:br w:type="textWrapping"/>
      </w:r>
      <w:r>
        <w:rPr>
          <w:rFonts w:hint="eastAsia"/>
        </w:rPr>
        <w:t>5</w:t>
      </w:r>
      <w:r>
        <w:t>、报价方式</w:t>
      </w:r>
    </w:p>
    <w:p w14:paraId="68074F27">
      <w:pPr>
        <w:ind w:firstLine="480" w:firstLineChars="200"/>
      </w:pPr>
      <w:r>
        <w:rPr>
          <w:rFonts w:hint="eastAsia"/>
        </w:rPr>
        <w:t>本项目为</w:t>
      </w:r>
      <w:r>
        <w:t>交钥匙工程。投标报价应包含有关本项目实施所需的方案设计费、设备购置费、运输费、安装调试费、工程配合费、培训费、售后服务及维护费、税金等所涉及的一切费用。中标后不得以任何理由要求追加费用。</w:t>
      </w:r>
    </w:p>
    <w:p w14:paraId="7B748A18">
      <w:r>
        <w:rPr>
          <w:rFonts w:hint="eastAsia"/>
        </w:rPr>
        <w:t>6、服务要求</w:t>
      </w:r>
    </w:p>
    <w:p w14:paraId="40E2AF62">
      <w:r>
        <w:rPr>
          <w:rFonts w:hint="eastAsia"/>
        </w:rPr>
        <w:t>（1）服务效率：接到通知2小时内给予明确答复，24小时内到达现场维修。维修人员到现场后若问题特殊无法现场修复的，供货方需在24小时内给出合理解决方案。</w:t>
      </w:r>
    </w:p>
    <w:p w14:paraId="536F1565">
      <w:r>
        <w:rPr>
          <w:rFonts w:hint="eastAsia"/>
        </w:rPr>
        <w:t>（2</w:t>
      </w:r>
      <w:r>
        <w:t>）如货物经成交供应商3次维修仍不能达到合同约定的质量标准，视作成交供应商未能按时、按质交货，采购人有权退货并追究成交供应商的违约责任。</w:t>
      </w:r>
    </w:p>
    <w:p w14:paraId="6794B8E1">
      <w:r>
        <w:rPr>
          <w:rFonts w:hint="eastAsia"/>
        </w:rPr>
        <w:t>（3）其他服务要求（如服务团队、安装调试、技术支持、培训等）。</w:t>
      </w:r>
    </w:p>
    <w:p w14:paraId="4F856CE0">
      <w:r>
        <w:rPr>
          <w:rFonts w:hint="eastAsia"/>
        </w:rPr>
        <w:t>7、验收要求</w:t>
      </w:r>
    </w:p>
    <w:p w14:paraId="4CAE9EBF">
      <w:pPr>
        <w:ind w:firstLine="480" w:firstLineChars="200"/>
      </w:pPr>
      <w:r>
        <w:rPr>
          <w:rFonts w:hint="eastAsia"/>
        </w:rPr>
        <w:t>验收由采购人（学校）自行组织。货物经采购人检验认可后，由采购人签署验收报告。产品保修期自采购人验收合格签字之日起算，由供货方提供产品保修文件。</w:t>
      </w:r>
    </w:p>
    <w:bookmarkEnd w:id="0"/>
    <w:p w14:paraId="620CE94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667F0"/>
    <w:rsid w:val="000363F9"/>
    <w:rsid w:val="000E641B"/>
    <w:rsid w:val="001668B7"/>
    <w:rsid w:val="001A3ACA"/>
    <w:rsid w:val="001F7AE0"/>
    <w:rsid w:val="002872F1"/>
    <w:rsid w:val="002874AB"/>
    <w:rsid w:val="003667F0"/>
    <w:rsid w:val="003E2BAF"/>
    <w:rsid w:val="004515EA"/>
    <w:rsid w:val="004E32F7"/>
    <w:rsid w:val="004F03C8"/>
    <w:rsid w:val="004F4249"/>
    <w:rsid w:val="0050288D"/>
    <w:rsid w:val="00596B25"/>
    <w:rsid w:val="006C10A5"/>
    <w:rsid w:val="006C5DDD"/>
    <w:rsid w:val="007B02F2"/>
    <w:rsid w:val="0098634F"/>
    <w:rsid w:val="0099745A"/>
    <w:rsid w:val="009A40FB"/>
    <w:rsid w:val="009A4AF8"/>
    <w:rsid w:val="009B3EC9"/>
    <w:rsid w:val="009C7FEE"/>
    <w:rsid w:val="00A90E18"/>
    <w:rsid w:val="00A93305"/>
    <w:rsid w:val="00B638DA"/>
    <w:rsid w:val="00BE5776"/>
    <w:rsid w:val="00C34114"/>
    <w:rsid w:val="00C87D6F"/>
    <w:rsid w:val="00ED0B7D"/>
    <w:rsid w:val="00EF6323"/>
    <w:rsid w:val="407229FE"/>
    <w:rsid w:val="6BB00C27"/>
    <w:rsid w:val="72A5528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jc w:val="both"/>
    </w:pPr>
    <w:rPr>
      <w:rFonts w:ascii="仿宋" w:hAnsi="仿宋" w:eastAsia="仿宋" w:cstheme="minorBidi"/>
      <w:color w:val="000000"/>
      <w:kern w:val="2"/>
      <w:sz w:val="24"/>
      <w:szCs w:val="24"/>
      <w:shd w:val="clear" w:color="auto" w:fill="FFFFFF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ody Text"/>
    <w:basedOn w:val="1"/>
    <w:link w:val="11"/>
    <w:qFormat/>
    <w:uiPriority w:val="0"/>
    <w:pPr>
      <w:tabs>
        <w:tab w:val="left" w:pos="1418"/>
      </w:tabs>
    </w:pPr>
  </w:style>
  <w:style w:type="paragraph" w:styleId="4">
    <w:name w:val="Balloon Text"/>
    <w:basedOn w:val="1"/>
    <w:link w:val="1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1">
    <w:name w:val="正文文本 字符"/>
    <w:basedOn w:val="8"/>
    <w:link w:val="3"/>
    <w:qFormat/>
    <w:uiPriority w:val="0"/>
    <w:rPr>
      <w:rFonts w:ascii="仿宋" w:hAnsi="仿宋" w:eastAsia="仿宋"/>
      <w:color w:val="000000"/>
      <w:sz w:val="24"/>
      <w:szCs w:val="24"/>
    </w:rPr>
  </w:style>
  <w:style w:type="character" w:customStyle="1" w:styleId="12">
    <w:name w:val="页眉 字符"/>
    <w:basedOn w:val="8"/>
    <w:link w:val="6"/>
    <w:uiPriority w:val="99"/>
    <w:rPr>
      <w:rFonts w:ascii="仿宋" w:hAnsi="仿宋" w:eastAsia="仿宋"/>
      <w:color w:val="000000"/>
      <w:sz w:val="18"/>
      <w:szCs w:val="18"/>
    </w:rPr>
  </w:style>
  <w:style w:type="character" w:customStyle="1" w:styleId="13">
    <w:name w:val="页脚 字符"/>
    <w:basedOn w:val="8"/>
    <w:link w:val="5"/>
    <w:uiPriority w:val="99"/>
    <w:rPr>
      <w:rFonts w:ascii="仿宋" w:hAnsi="仿宋" w:eastAsia="仿宋"/>
      <w:color w:val="000000"/>
      <w:sz w:val="18"/>
      <w:szCs w:val="18"/>
    </w:rPr>
  </w:style>
  <w:style w:type="character" w:customStyle="1" w:styleId="14">
    <w:name w:val="批注框文本 字符"/>
    <w:basedOn w:val="8"/>
    <w:link w:val="4"/>
    <w:semiHidden/>
    <w:uiPriority w:val="99"/>
    <w:rPr>
      <w:rFonts w:ascii="仿宋" w:hAnsi="仿宋" w:eastAsia="仿宋"/>
      <w:color w:val="000000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720</Words>
  <Characters>733</Characters>
  <Lines>5</Lines>
  <Paragraphs>1</Paragraphs>
  <TotalTime>2</TotalTime>
  <ScaleCrop>false</ScaleCrop>
  <LinksUpToDate>false</LinksUpToDate>
  <CharactersWithSpaces>737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2026-06-09T09:16:00Z</dcterms:created>
  <dc:creator>琼 何</dc:creator>
  <cp:lastModifiedBy>张帅磊</cp:lastModifiedBy>
  <dcterms:modified xsi:type="dcterms:W3CDTF">2026-06-18T07:48:07Z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4B61249ED4184F70AA9BDA9A6B4773F7_12</vt:lpwstr>
  </property>
</Properties>
</file>