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F7C676">
      <w:pPr>
        <w:adjustRightInd w:val="0"/>
        <w:snapToGrid w:val="0"/>
        <w:spacing w:line="640" w:lineRule="exact"/>
        <w:jc w:val="center"/>
        <w:rPr>
          <w:rFonts w:ascii="Times New Roman" w:hAnsi="Times New Roman" w:eastAsia="方正小标宋简体" w:cs="方正小标宋简体"/>
          <w:sz w:val="44"/>
          <w:szCs w:val="44"/>
          <w:highlight w:val="yellow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</w:rPr>
        <w:t>技术要求</w:t>
      </w:r>
    </w:p>
    <w:p w14:paraId="25F7C677">
      <w:pPr>
        <w:tabs>
          <w:tab w:val="left" w:pos="0"/>
        </w:tabs>
        <w:adjustRightInd w:val="0"/>
        <w:snapToGrid w:val="0"/>
        <w:spacing w:line="560" w:lineRule="exact"/>
        <w:rPr>
          <w:rFonts w:ascii="Times New Roman" w:hAnsi="Times New Roman" w:eastAsia="黑体" w:cs="黑体"/>
          <w:bCs/>
          <w:sz w:val="32"/>
          <w:szCs w:val="32"/>
        </w:rPr>
      </w:pPr>
      <w:r>
        <w:rPr>
          <w:rFonts w:hint="eastAsia" w:ascii="Times New Roman" w:hAnsi="Times New Roman" w:eastAsia="黑体" w:cs="黑体"/>
          <w:bCs/>
          <w:sz w:val="32"/>
          <w:szCs w:val="32"/>
        </w:rPr>
        <w:t>一、采购内容01—动态泡沫分析系统</w:t>
      </w:r>
    </w:p>
    <w:p w14:paraId="25F7C678">
      <w:pPr>
        <w:tabs>
          <w:tab w:val="left" w:pos="0"/>
        </w:tabs>
        <w:adjustRightInd w:val="0"/>
        <w:snapToGrid w:val="0"/>
        <w:spacing w:line="560" w:lineRule="exact"/>
        <w:rPr>
          <w:rFonts w:ascii="Times New Roman" w:hAnsi="Times New Roman" w:eastAsia="仿宋_GB2312" w:cs="方正仿宋_GB2312"/>
          <w:b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b/>
          <w:sz w:val="32"/>
          <w:szCs w:val="32"/>
        </w:rPr>
        <w:t>（一）设备信息</w:t>
      </w:r>
    </w:p>
    <w:p w14:paraId="25F7C679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1.设备名称：动态泡沫分析系统</w:t>
      </w:r>
    </w:p>
    <w:p w14:paraId="25F7C67A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2.数量：1套</w:t>
      </w:r>
    </w:p>
    <w:p w14:paraId="25F7C67B">
      <w:pPr>
        <w:tabs>
          <w:tab w:val="left" w:pos="0"/>
        </w:tabs>
        <w:adjustRightInd w:val="0"/>
        <w:snapToGrid w:val="0"/>
        <w:spacing w:line="560" w:lineRule="exact"/>
        <w:rPr>
          <w:rFonts w:ascii="Times New Roman" w:hAnsi="Times New Roman" w:eastAsia="仿宋_GB2312" w:cs="方正仿宋_GB2312"/>
          <w:b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b/>
          <w:sz w:val="32"/>
          <w:szCs w:val="32"/>
        </w:rPr>
        <w:t>（二）用途、功能和参数要求</w:t>
      </w:r>
    </w:p>
    <w:p w14:paraId="25F7C67C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1.用途要求</w:t>
      </w:r>
    </w:p>
    <w:p w14:paraId="25F7C67D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具有动态泡沫分析仪、泡沫结构分析模块和液体含量分析模块，可以实时监控高温环境下消防泡沫高度、泡沫密度、液体含量和泡沫结构形貌变化情况。</w:t>
      </w:r>
    </w:p>
    <w:p w14:paraId="25F7C67E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2.功能要求：具备泡沫高度检测、泡沫结构形貌检测、泡沫液体含量检测等多重功能，配置软件可分析获取泡沫半衰期和发泡倍数等参数。</w:t>
      </w:r>
    </w:p>
    <w:p w14:paraId="25F7C67F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3.详细技术要求</w:t>
      </w:r>
    </w:p>
    <w:p w14:paraId="25F7C680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3.1 动态泡沫分析仪</w:t>
      </w:r>
    </w:p>
    <w:p w14:paraId="25F7C681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color w:val="FF0000"/>
          <w:sz w:val="32"/>
          <w:szCs w:val="32"/>
        </w:rPr>
        <w:t>（1）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扫描传感检测器分辨率：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1728</w:t>
      </w:r>
      <w:r>
        <w:rPr>
          <w:rFonts w:ascii="Times New Roman" w:hAnsi="Times New Roman" w:eastAsia="仿宋_GB2312" w:cs="Times New Roman"/>
          <w:sz w:val="32"/>
          <w:szCs w:val="32"/>
        </w:rPr>
        <w:t>×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 px、精度</w:t>
      </w:r>
      <w:r>
        <w:rPr>
          <w:rFonts w:ascii="Times New Roman" w:hAnsi="Times New Roman" w:eastAsia="仿宋_GB2312" w:cs="Times New Roman"/>
          <w:sz w:val="32"/>
          <w:szCs w:val="32"/>
        </w:rPr>
        <w:t>≤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 px；</w:t>
      </w:r>
    </w:p>
    <w:p w14:paraId="25F7C682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（2）扫描传感检测器扫描高度：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216 nm、精度</w:t>
      </w:r>
      <w:r>
        <w:rPr>
          <w:rFonts w:ascii="Times New Roman" w:hAnsi="Times New Roman" w:eastAsia="仿宋_GB2312" w:cs="Times New Roman"/>
          <w:sz w:val="32"/>
          <w:szCs w:val="32"/>
        </w:rPr>
        <w:t>≤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0.125 mm；</w:t>
      </w:r>
    </w:p>
    <w:p w14:paraId="25F7C683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（3）扫描传感检测器扫描速度：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20 fps；</w:t>
      </w:r>
    </w:p>
    <w:p w14:paraId="25F7C684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（4）允许测试温度：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 xml:space="preserve">90 </w:t>
      </w:r>
      <w:r>
        <w:rPr>
          <w:rFonts w:ascii="Times New Roman" w:hAnsi="Times New Roman" w:eastAsia="仿宋_GB2312" w:cs="Times New Roman"/>
          <w:sz w:val="32"/>
          <w:szCs w:val="32"/>
        </w:rPr>
        <w:t>°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C；</w:t>
      </w:r>
    </w:p>
    <w:p w14:paraId="25F7C685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（5）搅拌型发泡底座：搅拌速度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8000 rpm；</w:t>
      </w:r>
    </w:p>
    <w:p w14:paraId="25F7C686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（6）气体发泡底座：气体流量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1.0 L/min，外接气源时流量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1.0 L/min，至少可外接三种气体（包括空气、氮气和二氧化碳）；</w:t>
      </w:r>
    </w:p>
    <w:p w14:paraId="25F7C687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color w:val="FF0000"/>
          <w:sz w:val="32"/>
          <w:szCs w:val="32"/>
        </w:rPr>
        <w:t>（7）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泡沫结构分析模块：最小可测定泡沫直径</w:t>
      </w:r>
      <w:r>
        <w:rPr>
          <w:rFonts w:ascii="Times New Roman" w:hAnsi="Times New Roman" w:eastAsia="仿宋_GB2312" w:cs="Times New Roman"/>
          <w:sz w:val="32"/>
          <w:szCs w:val="32"/>
        </w:rPr>
        <w:t>≤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 xml:space="preserve">50 </w:t>
      </w:r>
      <w:r>
        <w:rPr>
          <w:rFonts w:ascii="Times New Roman" w:hAnsi="Times New Roman" w:eastAsia="仿宋_GB2312" w:cs="Times New Roman"/>
          <w:sz w:val="32"/>
          <w:szCs w:val="32"/>
        </w:rPr>
        <w:t>μ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m；</w:t>
      </w:r>
    </w:p>
    <w:p w14:paraId="25F7C688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（8）泡沫结构采集相机：分辨率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1280</w:t>
      </w:r>
      <w:r>
        <w:rPr>
          <w:rFonts w:ascii="Times New Roman" w:hAnsi="Times New Roman" w:eastAsia="仿宋_GB2312" w:cs="Times New Roman"/>
          <w:sz w:val="32"/>
          <w:szCs w:val="32"/>
        </w:rPr>
        <w:t>×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1024 px，帧数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2 fps；</w:t>
      </w:r>
    </w:p>
    <w:p w14:paraId="25F7C689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color w:val="FF0000"/>
          <w:sz w:val="32"/>
          <w:szCs w:val="32"/>
        </w:rPr>
        <w:t>（9）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泡沫结构采集相机测试高度可调，至少可定位三种视野范围（包括85 mm、140 mm和285 mm）；</w:t>
      </w:r>
    </w:p>
    <w:p w14:paraId="25F7C68A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（10）泡沫液体含量分析模块电极不少于1对，可测点位数量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7个；</w:t>
      </w:r>
      <w:bookmarkStart w:id="0" w:name="_GoBack"/>
      <w:bookmarkEnd w:id="0"/>
    </w:p>
    <w:p w14:paraId="25F7C68B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color w:val="FF0000"/>
          <w:sz w:val="32"/>
          <w:szCs w:val="32"/>
        </w:rPr>
        <w:t>（11）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 xml:space="preserve">泡沫液体含量可测电阻范围：至少包括10 </w:t>
      </w:r>
      <w:r>
        <w:rPr>
          <w:rFonts w:ascii="Times New Roman" w:hAnsi="Times New Roman" w:eastAsia="仿宋_GB2312" w:cs="Times New Roman"/>
          <w:sz w:val="32"/>
          <w:szCs w:val="32"/>
        </w:rPr>
        <w:t>Ω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~2 M</w:t>
      </w:r>
      <w:r>
        <w:rPr>
          <w:rFonts w:ascii="Times New Roman" w:hAnsi="Times New Roman" w:eastAsia="仿宋_GB2312" w:cs="Times New Roman"/>
          <w:sz w:val="32"/>
          <w:szCs w:val="32"/>
        </w:rPr>
        <w:t>Ω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，最高可测点位高度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185 mm。</w:t>
      </w:r>
    </w:p>
    <w:p w14:paraId="25F7C68C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（12）清洗装置：至少包括夹持器和吸滤瓶部件；</w:t>
      </w:r>
    </w:p>
    <w:p w14:paraId="25F7C68D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（13）其他配件：常温泡型模块样品管（带棱镜，内径40 mm）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2只；高温泡型模块样品管（带棱镜，内径40 mm）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1只、可耐受温度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 xml:space="preserve">60 </w:t>
      </w:r>
      <w:r>
        <w:rPr>
          <w:rFonts w:ascii="Times New Roman" w:hAnsi="Times New Roman" w:eastAsia="仿宋_GB2312" w:cs="Times New Roman"/>
          <w:sz w:val="32"/>
          <w:szCs w:val="32"/>
        </w:rPr>
        <w:t>°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C；常规泡沫样品管（内径40 mm）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2只；滤纸固定夹具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1套，滤纸（孔径</w:t>
      </w:r>
      <w:r>
        <w:rPr>
          <w:rFonts w:ascii="Times New Roman" w:hAnsi="Times New Roman" w:eastAsia="仿宋_GB2312" w:cs="Times New Roman"/>
          <w:sz w:val="32"/>
          <w:szCs w:val="32"/>
        </w:rPr>
        <w:t>≤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 xml:space="preserve">20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μ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m）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1000片；加液针的长度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100 mm；注射器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10只。</w:t>
      </w:r>
    </w:p>
    <w:p w14:paraId="25F7C68E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3.2 高低温循环水浴锅</w:t>
      </w:r>
    </w:p>
    <w:p w14:paraId="25F7C68F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（1）最高温度：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 xml:space="preserve">60 </w:t>
      </w:r>
      <w:r>
        <w:rPr>
          <w:rFonts w:ascii="Times New Roman" w:hAnsi="Times New Roman" w:eastAsia="仿宋_GB2312" w:cs="Times New Roman"/>
          <w:sz w:val="32"/>
          <w:szCs w:val="32"/>
        </w:rPr>
        <w:t>°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C；</w:t>
      </w:r>
    </w:p>
    <w:p w14:paraId="25F7C690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（2）升降温速率可调、最低升温速率</w:t>
      </w:r>
      <w:r>
        <w:rPr>
          <w:rFonts w:ascii="Times New Roman" w:hAnsi="Times New Roman" w:eastAsia="仿宋_GB2312" w:cs="Times New Roman"/>
          <w:sz w:val="32"/>
          <w:szCs w:val="32"/>
        </w:rPr>
        <w:t>≤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 xml:space="preserve">1 </w:t>
      </w:r>
      <w:r>
        <w:rPr>
          <w:rFonts w:ascii="Times New Roman" w:hAnsi="Times New Roman" w:eastAsia="仿宋_GB2312" w:cs="Times New Roman"/>
          <w:sz w:val="32"/>
          <w:szCs w:val="32"/>
        </w:rPr>
        <w:t>°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C /min；</w:t>
      </w:r>
    </w:p>
    <w:p w14:paraId="25F7C691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（3）槽体容积：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5 L。</w:t>
      </w:r>
    </w:p>
    <w:p w14:paraId="25F7C692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3.3 工作电脑</w:t>
      </w:r>
    </w:p>
    <w:p w14:paraId="25F7C693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（1）硬盘：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1T；</w:t>
      </w:r>
    </w:p>
    <w:p w14:paraId="25F7C694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（2）内存：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16 G；</w:t>
      </w:r>
    </w:p>
    <w:p w14:paraId="25F7C695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（3）Windows 11操作系统；</w:t>
      </w:r>
    </w:p>
    <w:p w14:paraId="25F7C696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（3）显示器</w:t>
      </w:r>
      <w:r>
        <w:rPr>
          <w:rFonts w:ascii="Times New Roman" w:hAnsi="Times New Roman" w:eastAsia="仿宋_GB2312" w:cs="Times New Roman"/>
          <w:sz w:val="32"/>
          <w:szCs w:val="32"/>
        </w:rPr>
        <w:t>≥</w:t>
      </w:r>
      <w:r>
        <w:rPr>
          <w:rFonts w:hint="eastAsia" w:ascii="Times New Roman" w:hAnsi="Times New Roman" w:eastAsia="仿宋_GB2312" w:cs="方正仿宋_GB2312"/>
          <w:sz w:val="32"/>
          <w:szCs w:val="32"/>
        </w:rPr>
        <w:t>24英寸；</w:t>
      </w:r>
    </w:p>
    <w:p w14:paraId="25F7C697">
      <w:pPr>
        <w:pStyle w:val="11"/>
        <w:ind w:firstLine="640"/>
        <w:rPr>
          <w:rFonts w:ascii="Times New Roman" w:hAnsi="Times New Roman" w:eastAsia="仿宋_GB2312" w:cs="方正仿宋_GB2312"/>
          <w:sz w:val="32"/>
          <w:szCs w:val="32"/>
        </w:rPr>
      </w:pPr>
      <w:r>
        <w:rPr>
          <w:rFonts w:hint="eastAsia" w:ascii="Times New Roman" w:hAnsi="Times New Roman" w:eastAsia="仿宋_GB2312" w:cs="方正仿宋_GB2312"/>
          <w:sz w:val="32"/>
          <w:szCs w:val="32"/>
        </w:rPr>
        <w:t>（4）配置泡沫结构可视化及分析软件。</w:t>
      </w:r>
    </w:p>
    <w:p w14:paraId="25F7C698">
      <w:pPr>
        <w:pStyle w:val="11"/>
        <w:rPr>
          <w:rFonts w:ascii="Times New Roman" w:hAnsi="Times New Roman" w:eastAsia="仿宋_GB231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54C0898-6EAA-44A9-BF4D-AB7C5325494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Book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2100BBF2-4692-4D4D-A95D-4207C7C7363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BAEAB7EC-D14D-4F2D-AF31-0C3EB1AFEF6F}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  <w:embedRegular r:id="rId4" w:fontKey="{2ED3EF08-77C5-444B-9556-61DE72BA956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24341055"/>
      <w:docPartObj>
        <w:docPartGallery w:val="autotext"/>
      </w:docPartObj>
    </w:sdtPr>
    <w:sdtContent>
      <w:sdt>
        <w:sdtPr>
          <w:id w:val="1728636285"/>
          <w:docPartObj>
            <w:docPartGallery w:val="autotext"/>
          </w:docPartObj>
        </w:sdtPr>
        <w:sdtContent>
          <w:p w14:paraId="25F7C699">
            <w:pPr>
              <w:pStyle w:val="7"/>
              <w:jc w:val="center"/>
            </w:pPr>
            <w:r>
              <w:rPr>
                <w:rFonts w:hint="eastAsia"/>
              </w:rPr>
              <w:t>`</w:t>
            </w:r>
            <w:r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>
              <w:rPr>
                <w:rFonts w:ascii="Times New Roman" w:hAnsi="Times New Roman" w:cs="Times New Roman"/>
                <w:b/>
                <w:bCs/>
              </w:rPr>
              <w:instrText xml:space="preserve">PAGE</w:instrText>
            </w:r>
            <w:r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lang w:val="zh-CN"/>
              </w:rPr>
              <w:t>2</w:t>
            </w:r>
            <w:r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>
              <w:rPr>
                <w:rFonts w:ascii="Times New Roman" w:hAnsi="Times New Roman" w:cs="Times New Roman"/>
                <w:lang w:val="zh-CN"/>
              </w:rPr>
              <w:t xml:space="preserve"> / </w:t>
            </w:r>
            <w:r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>
              <w:rPr>
                <w:rFonts w:ascii="Times New Roman" w:hAnsi="Times New Roman" w:cs="Times New Roman"/>
                <w:b/>
                <w:bCs/>
              </w:rPr>
              <w:instrText xml:space="preserve">NUMPAGES</w:instrText>
            </w:r>
            <w:r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lang w:val="zh-CN"/>
              </w:rPr>
              <w:t>2</w:t>
            </w:r>
            <w:r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sdtContent>
      </w:sdt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VhZjBjNjgyOWNjMGU1NGJjMmVhNzY1NzIzMWE2MDkifQ=="/>
  </w:docVars>
  <w:rsids>
    <w:rsidRoot w:val="00E07BAA"/>
    <w:rsid w:val="00001142"/>
    <w:rsid w:val="00004DD7"/>
    <w:rsid w:val="00010942"/>
    <w:rsid w:val="00022A2C"/>
    <w:rsid w:val="00042788"/>
    <w:rsid w:val="00047111"/>
    <w:rsid w:val="00051D79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A2009"/>
    <w:rsid w:val="000B3906"/>
    <w:rsid w:val="000B396D"/>
    <w:rsid w:val="000B41FD"/>
    <w:rsid w:val="000C68BB"/>
    <w:rsid w:val="000D6E48"/>
    <w:rsid w:val="000E3323"/>
    <w:rsid w:val="000F6306"/>
    <w:rsid w:val="001015AE"/>
    <w:rsid w:val="001025EE"/>
    <w:rsid w:val="00103675"/>
    <w:rsid w:val="00111480"/>
    <w:rsid w:val="001234DE"/>
    <w:rsid w:val="00131300"/>
    <w:rsid w:val="00137785"/>
    <w:rsid w:val="00143738"/>
    <w:rsid w:val="0014566E"/>
    <w:rsid w:val="001466DE"/>
    <w:rsid w:val="00153C3B"/>
    <w:rsid w:val="00177E82"/>
    <w:rsid w:val="00192BEB"/>
    <w:rsid w:val="00195915"/>
    <w:rsid w:val="001A3BDD"/>
    <w:rsid w:val="001A7B69"/>
    <w:rsid w:val="001C2FFF"/>
    <w:rsid w:val="001D2B17"/>
    <w:rsid w:val="001D531F"/>
    <w:rsid w:val="001E643A"/>
    <w:rsid w:val="001F18B6"/>
    <w:rsid w:val="002239FC"/>
    <w:rsid w:val="00231E54"/>
    <w:rsid w:val="002338F5"/>
    <w:rsid w:val="00236997"/>
    <w:rsid w:val="00237251"/>
    <w:rsid w:val="002473F5"/>
    <w:rsid w:val="00247DB0"/>
    <w:rsid w:val="00247E0E"/>
    <w:rsid w:val="002537DF"/>
    <w:rsid w:val="00270185"/>
    <w:rsid w:val="00275A0E"/>
    <w:rsid w:val="00277D97"/>
    <w:rsid w:val="00280463"/>
    <w:rsid w:val="00287C02"/>
    <w:rsid w:val="0029035F"/>
    <w:rsid w:val="002966A1"/>
    <w:rsid w:val="002A6527"/>
    <w:rsid w:val="002C25D1"/>
    <w:rsid w:val="002E51EA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564ED"/>
    <w:rsid w:val="003709A4"/>
    <w:rsid w:val="0037137F"/>
    <w:rsid w:val="003769A5"/>
    <w:rsid w:val="00383A5D"/>
    <w:rsid w:val="00384427"/>
    <w:rsid w:val="00386C57"/>
    <w:rsid w:val="003927D5"/>
    <w:rsid w:val="0039343A"/>
    <w:rsid w:val="003A044D"/>
    <w:rsid w:val="003A1889"/>
    <w:rsid w:val="003B09CC"/>
    <w:rsid w:val="003C40A4"/>
    <w:rsid w:val="003D4752"/>
    <w:rsid w:val="003D79A2"/>
    <w:rsid w:val="003E43BB"/>
    <w:rsid w:val="003F7F5B"/>
    <w:rsid w:val="004011FD"/>
    <w:rsid w:val="00404A81"/>
    <w:rsid w:val="004058B0"/>
    <w:rsid w:val="00405E8C"/>
    <w:rsid w:val="00416AD8"/>
    <w:rsid w:val="00417C2B"/>
    <w:rsid w:val="00422349"/>
    <w:rsid w:val="0042290F"/>
    <w:rsid w:val="00427E45"/>
    <w:rsid w:val="00430E4B"/>
    <w:rsid w:val="0043696C"/>
    <w:rsid w:val="00436E10"/>
    <w:rsid w:val="00437628"/>
    <w:rsid w:val="00450114"/>
    <w:rsid w:val="00451674"/>
    <w:rsid w:val="00461984"/>
    <w:rsid w:val="0048314F"/>
    <w:rsid w:val="00491D8A"/>
    <w:rsid w:val="004A6B14"/>
    <w:rsid w:val="004D01E9"/>
    <w:rsid w:val="004D398C"/>
    <w:rsid w:val="004D51B2"/>
    <w:rsid w:val="004E3639"/>
    <w:rsid w:val="004E7825"/>
    <w:rsid w:val="004E7DE8"/>
    <w:rsid w:val="00502415"/>
    <w:rsid w:val="00516D8C"/>
    <w:rsid w:val="00525C45"/>
    <w:rsid w:val="00530F42"/>
    <w:rsid w:val="005314A6"/>
    <w:rsid w:val="00536510"/>
    <w:rsid w:val="00537D6C"/>
    <w:rsid w:val="00540C17"/>
    <w:rsid w:val="00553369"/>
    <w:rsid w:val="005611B3"/>
    <w:rsid w:val="005659BC"/>
    <w:rsid w:val="00574ABA"/>
    <w:rsid w:val="005825E7"/>
    <w:rsid w:val="00591A19"/>
    <w:rsid w:val="00591E2C"/>
    <w:rsid w:val="005A610E"/>
    <w:rsid w:val="005B403C"/>
    <w:rsid w:val="005B5D14"/>
    <w:rsid w:val="005B750C"/>
    <w:rsid w:val="005C6495"/>
    <w:rsid w:val="005D2CE0"/>
    <w:rsid w:val="005D6764"/>
    <w:rsid w:val="005E481B"/>
    <w:rsid w:val="005F52F9"/>
    <w:rsid w:val="0061010D"/>
    <w:rsid w:val="00617BCC"/>
    <w:rsid w:val="00620A6F"/>
    <w:rsid w:val="006218BB"/>
    <w:rsid w:val="0062238D"/>
    <w:rsid w:val="00627295"/>
    <w:rsid w:val="006335B8"/>
    <w:rsid w:val="006353B5"/>
    <w:rsid w:val="006402B6"/>
    <w:rsid w:val="006407E2"/>
    <w:rsid w:val="00643626"/>
    <w:rsid w:val="00653E44"/>
    <w:rsid w:val="00656081"/>
    <w:rsid w:val="006709FB"/>
    <w:rsid w:val="006875C8"/>
    <w:rsid w:val="00691570"/>
    <w:rsid w:val="00693D96"/>
    <w:rsid w:val="006C7E82"/>
    <w:rsid w:val="006D4317"/>
    <w:rsid w:val="006E3244"/>
    <w:rsid w:val="006E4CA4"/>
    <w:rsid w:val="006E530C"/>
    <w:rsid w:val="006E5AED"/>
    <w:rsid w:val="006E7B85"/>
    <w:rsid w:val="006F35CB"/>
    <w:rsid w:val="00704117"/>
    <w:rsid w:val="00723342"/>
    <w:rsid w:val="007321A1"/>
    <w:rsid w:val="007403E9"/>
    <w:rsid w:val="00747891"/>
    <w:rsid w:val="00757D31"/>
    <w:rsid w:val="007613E9"/>
    <w:rsid w:val="00763E99"/>
    <w:rsid w:val="00770AEC"/>
    <w:rsid w:val="00770F5B"/>
    <w:rsid w:val="00771717"/>
    <w:rsid w:val="00773AB5"/>
    <w:rsid w:val="00777C00"/>
    <w:rsid w:val="007A0100"/>
    <w:rsid w:val="007A73BA"/>
    <w:rsid w:val="007C2B74"/>
    <w:rsid w:val="007D33FC"/>
    <w:rsid w:val="007D51AF"/>
    <w:rsid w:val="007E0D60"/>
    <w:rsid w:val="007E1A03"/>
    <w:rsid w:val="007E356C"/>
    <w:rsid w:val="007E3C56"/>
    <w:rsid w:val="007F3C1C"/>
    <w:rsid w:val="00807149"/>
    <w:rsid w:val="008154BC"/>
    <w:rsid w:val="008158CE"/>
    <w:rsid w:val="008315DB"/>
    <w:rsid w:val="00846FDB"/>
    <w:rsid w:val="00850286"/>
    <w:rsid w:val="00854CAE"/>
    <w:rsid w:val="00855951"/>
    <w:rsid w:val="008576B8"/>
    <w:rsid w:val="00863484"/>
    <w:rsid w:val="0086766E"/>
    <w:rsid w:val="00872C6C"/>
    <w:rsid w:val="00873318"/>
    <w:rsid w:val="00874332"/>
    <w:rsid w:val="008772ED"/>
    <w:rsid w:val="0089194A"/>
    <w:rsid w:val="00896D09"/>
    <w:rsid w:val="008A56D4"/>
    <w:rsid w:val="008B0633"/>
    <w:rsid w:val="008B0EC0"/>
    <w:rsid w:val="008B37A7"/>
    <w:rsid w:val="008B595F"/>
    <w:rsid w:val="008C03B7"/>
    <w:rsid w:val="008C0800"/>
    <w:rsid w:val="008C283E"/>
    <w:rsid w:val="008D2403"/>
    <w:rsid w:val="008D6644"/>
    <w:rsid w:val="008E0F41"/>
    <w:rsid w:val="008E67F3"/>
    <w:rsid w:val="00916CE8"/>
    <w:rsid w:val="00917E17"/>
    <w:rsid w:val="00933FF5"/>
    <w:rsid w:val="0094566A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4CD4"/>
    <w:rsid w:val="009B5A9A"/>
    <w:rsid w:val="009C1CD5"/>
    <w:rsid w:val="009C5727"/>
    <w:rsid w:val="009C5EC7"/>
    <w:rsid w:val="009D4E43"/>
    <w:rsid w:val="009D4F11"/>
    <w:rsid w:val="009D574E"/>
    <w:rsid w:val="009F2C7B"/>
    <w:rsid w:val="009F3771"/>
    <w:rsid w:val="009F4BF9"/>
    <w:rsid w:val="00A01FCC"/>
    <w:rsid w:val="00A055AE"/>
    <w:rsid w:val="00A07A49"/>
    <w:rsid w:val="00A14DC3"/>
    <w:rsid w:val="00A15665"/>
    <w:rsid w:val="00A2341E"/>
    <w:rsid w:val="00A23699"/>
    <w:rsid w:val="00A421CC"/>
    <w:rsid w:val="00A4245B"/>
    <w:rsid w:val="00A7709A"/>
    <w:rsid w:val="00A824FA"/>
    <w:rsid w:val="00A9576E"/>
    <w:rsid w:val="00AA0FCB"/>
    <w:rsid w:val="00AA3283"/>
    <w:rsid w:val="00AB5C22"/>
    <w:rsid w:val="00AD1BEF"/>
    <w:rsid w:val="00AF2C15"/>
    <w:rsid w:val="00AF3B0D"/>
    <w:rsid w:val="00B11651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B1890"/>
    <w:rsid w:val="00BD0AF3"/>
    <w:rsid w:val="00BD556D"/>
    <w:rsid w:val="00BD63EE"/>
    <w:rsid w:val="00BD6503"/>
    <w:rsid w:val="00BE004B"/>
    <w:rsid w:val="00BE16F1"/>
    <w:rsid w:val="00C02D12"/>
    <w:rsid w:val="00C10A42"/>
    <w:rsid w:val="00C26419"/>
    <w:rsid w:val="00C33CC9"/>
    <w:rsid w:val="00C412B9"/>
    <w:rsid w:val="00C42CAD"/>
    <w:rsid w:val="00C444F5"/>
    <w:rsid w:val="00C4752A"/>
    <w:rsid w:val="00C54D91"/>
    <w:rsid w:val="00C73748"/>
    <w:rsid w:val="00C77537"/>
    <w:rsid w:val="00C9444C"/>
    <w:rsid w:val="00CA24D0"/>
    <w:rsid w:val="00CA3035"/>
    <w:rsid w:val="00CC6048"/>
    <w:rsid w:val="00CC6676"/>
    <w:rsid w:val="00CD15B8"/>
    <w:rsid w:val="00CD4666"/>
    <w:rsid w:val="00CE009B"/>
    <w:rsid w:val="00CE1364"/>
    <w:rsid w:val="00CF0739"/>
    <w:rsid w:val="00D0034C"/>
    <w:rsid w:val="00D12758"/>
    <w:rsid w:val="00D1357A"/>
    <w:rsid w:val="00D14E65"/>
    <w:rsid w:val="00D157CD"/>
    <w:rsid w:val="00D1796C"/>
    <w:rsid w:val="00D244A0"/>
    <w:rsid w:val="00D31251"/>
    <w:rsid w:val="00D37671"/>
    <w:rsid w:val="00D51858"/>
    <w:rsid w:val="00D53EF0"/>
    <w:rsid w:val="00D61140"/>
    <w:rsid w:val="00D75821"/>
    <w:rsid w:val="00D75B00"/>
    <w:rsid w:val="00D7731A"/>
    <w:rsid w:val="00D80224"/>
    <w:rsid w:val="00D81B24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DE61CA"/>
    <w:rsid w:val="00E0113C"/>
    <w:rsid w:val="00E01B61"/>
    <w:rsid w:val="00E06121"/>
    <w:rsid w:val="00E076A9"/>
    <w:rsid w:val="00E07BAA"/>
    <w:rsid w:val="00E07C16"/>
    <w:rsid w:val="00E14254"/>
    <w:rsid w:val="00E319CB"/>
    <w:rsid w:val="00E425E5"/>
    <w:rsid w:val="00E47C9E"/>
    <w:rsid w:val="00E514E8"/>
    <w:rsid w:val="00E5402D"/>
    <w:rsid w:val="00E61F2D"/>
    <w:rsid w:val="00E6618A"/>
    <w:rsid w:val="00E6688C"/>
    <w:rsid w:val="00E703CA"/>
    <w:rsid w:val="00E860F9"/>
    <w:rsid w:val="00E94CFC"/>
    <w:rsid w:val="00E96685"/>
    <w:rsid w:val="00E973CA"/>
    <w:rsid w:val="00EA0933"/>
    <w:rsid w:val="00EA1E98"/>
    <w:rsid w:val="00EA3DDC"/>
    <w:rsid w:val="00EB0219"/>
    <w:rsid w:val="00EB0FB4"/>
    <w:rsid w:val="00EB7216"/>
    <w:rsid w:val="00EC1F6B"/>
    <w:rsid w:val="00ED2F65"/>
    <w:rsid w:val="00ED5BFA"/>
    <w:rsid w:val="00EE7368"/>
    <w:rsid w:val="00EF3891"/>
    <w:rsid w:val="00EF7A3D"/>
    <w:rsid w:val="00F00EB5"/>
    <w:rsid w:val="00F04BA8"/>
    <w:rsid w:val="00F13CF1"/>
    <w:rsid w:val="00F16B47"/>
    <w:rsid w:val="00F219CF"/>
    <w:rsid w:val="00F23348"/>
    <w:rsid w:val="00F23B63"/>
    <w:rsid w:val="00F27464"/>
    <w:rsid w:val="00F2765B"/>
    <w:rsid w:val="00F32E2D"/>
    <w:rsid w:val="00F35A70"/>
    <w:rsid w:val="00F36AA9"/>
    <w:rsid w:val="00F53EC7"/>
    <w:rsid w:val="00F620A9"/>
    <w:rsid w:val="00F6283F"/>
    <w:rsid w:val="00F75D65"/>
    <w:rsid w:val="00F80D09"/>
    <w:rsid w:val="00FA2E67"/>
    <w:rsid w:val="00FD0F4E"/>
    <w:rsid w:val="00FD5BF7"/>
    <w:rsid w:val="06CB196A"/>
    <w:rsid w:val="07B62F76"/>
    <w:rsid w:val="091E78D4"/>
    <w:rsid w:val="164B6DEA"/>
    <w:rsid w:val="17CA18DE"/>
    <w:rsid w:val="18B708FC"/>
    <w:rsid w:val="20A6370E"/>
    <w:rsid w:val="285919D0"/>
    <w:rsid w:val="2A5E4652"/>
    <w:rsid w:val="2F13230C"/>
    <w:rsid w:val="31CB0666"/>
    <w:rsid w:val="347D25A2"/>
    <w:rsid w:val="3727228C"/>
    <w:rsid w:val="37B564F7"/>
    <w:rsid w:val="394141B2"/>
    <w:rsid w:val="3AF13CEA"/>
    <w:rsid w:val="3E633671"/>
    <w:rsid w:val="3F012022"/>
    <w:rsid w:val="42A85EE1"/>
    <w:rsid w:val="44B671C3"/>
    <w:rsid w:val="49234E8C"/>
    <w:rsid w:val="49E54A1A"/>
    <w:rsid w:val="4A814286"/>
    <w:rsid w:val="4BB548C0"/>
    <w:rsid w:val="51DA5080"/>
    <w:rsid w:val="51EE6736"/>
    <w:rsid w:val="560153A1"/>
    <w:rsid w:val="56C01185"/>
    <w:rsid w:val="57A001D2"/>
    <w:rsid w:val="583018FD"/>
    <w:rsid w:val="59E06FAB"/>
    <w:rsid w:val="5CDC2830"/>
    <w:rsid w:val="5EA66A16"/>
    <w:rsid w:val="64D2456D"/>
    <w:rsid w:val="690D37B6"/>
    <w:rsid w:val="6B753CBF"/>
    <w:rsid w:val="6CD14AEF"/>
    <w:rsid w:val="74706C32"/>
    <w:rsid w:val="765B19D5"/>
    <w:rsid w:val="7AC064D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25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19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4"/>
    <w:unhideWhenUsed/>
    <w:qFormat/>
    <w:uiPriority w:val="99"/>
    <w:pPr>
      <w:ind w:firstLine="420" w:firstLineChars="200"/>
    </w:pPr>
  </w:style>
  <w:style w:type="character" w:styleId="14">
    <w:name w:val="annotation reference"/>
    <w:basedOn w:val="13"/>
    <w:semiHidden/>
    <w:unhideWhenUsed/>
    <w:qFormat/>
    <w:uiPriority w:val="99"/>
    <w:rPr>
      <w:sz w:val="16"/>
      <w:szCs w:val="16"/>
    </w:rPr>
  </w:style>
  <w:style w:type="paragraph" w:styleId="15">
    <w:name w:val="List Paragraph"/>
    <w:basedOn w:val="1"/>
    <w:link w:val="24"/>
    <w:qFormat/>
    <w:uiPriority w:val="1"/>
    <w:pPr>
      <w:ind w:firstLine="420" w:firstLineChars="200"/>
    </w:pPr>
  </w:style>
  <w:style w:type="character" w:customStyle="1" w:styleId="16">
    <w:name w:val="页眉 字符"/>
    <w:basedOn w:val="13"/>
    <w:link w:val="8"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7"/>
    <w:qFormat/>
    <w:uiPriority w:val="99"/>
    <w:rPr>
      <w:sz w:val="18"/>
      <w:szCs w:val="18"/>
    </w:r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19">
    <w:name w:val="副标题 字符"/>
    <w:link w:val="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副标题 字符1"/>
    <w:basedOn w:val="13"/>
    <w:qFormat/>
    <w:uiPriority w:val="11"/>
    <w:rPr>
      <w:b/>
      <w:bCs/>
      <w:kern w:val="28"/>
      <w:sz w:val="32"/>
      <w:szCs w:val="32"/>
    </w:rPr>
  </w:style>
  <w:style w:type="paragraph" w:customStyle="1" w:styleId="21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2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3">
    <w:name w:val="Placeholder Text"/>
    <w:basedOn w:val="13"/>
    <w:semiHidden/>
    <w:qFormat/>
    <w:uiPriority w:val="99"/>
    <w:rPr>
      <w:color w:val="808080"/>
    </w:rPr>
  </w:style>
  <w:style w:type="character" w:customStyle="1" w:styleId="24">
    <w:name w:val="列表段落 字符"/>
    <w:link w:val="15"/>
    <w:qFormat/>
    <w:uiPriority w:val="1"/>
  </w:style>
  <w:style w:type="character" w:customStyle="1" w:styleId="25">
    <w:name w:val="批注框文本 字符"/>
    <w:basedOn w:val="13"/>
    <w:link w:val="6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347DE-47AD-4F95-982B-FAD8E7D58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756</Words>
  <Characters>899</Characters>
  <Lines>30</Lines>
  <Paragraphs>35</Paragraphs>
  <TotalTime>0</TotalTime>
  <ScaleCrop>false</ScaleCrop>
  <LinksUpToDate>false</LinksUpToDate>
  <CharactersWithSpaces>932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2025-10-22T08:31:00Z</dcterms:created>
  <dc:creator>Power3D</dc:creator>
  <cp:lastModifiedBy>张帅磊</cp:lastModifiedBy>
  <dcterms:modified xsi:type="dcterms:W3CDTF">2026-04-30T08:23:38Z</dcterms:modified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2AF5FADC3FEF4557BE6AECAB776F6BEE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