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286045">
      <w:pPr>
        <w:adjustRightInd w:val="0"/>
        <w:snapToGrid w:val="0"/>
        <w:spacing w:line="64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多室磁控溅射系统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设备采购清单</w:t>
      </w:r>
    </w:p>
    <w:tbl>
      <w:tblPr>
        <w:tblStyle w:val="6"/>
        <w:tblW w:w="9201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9"/>
        <w:gridCol w:w="999"/>
        <w:gridCol w:w="2313"/>
        <w:gridCol w:w="750"/>
        <w:gridCol w:w="697"/>
        <w:gridCol w:w="814"/>
        <w:gridCol w:w="1047"/>
        <w:gridCol w:w="810"/>
        <w:gridCol w:w="586"/>
        <w:gridCol w:w="776"/>
      </w:tblGrid>
      <w:tr w14:paraId="087B346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5" w:hRule="atLeast"/>
          <w:jc w:val="center"/>
        </w:trPr>
        <w:tc>
          <w:tcPr>
            <w:tcW w:w="409" w:type="dxa"/>
            <w:vMerge w:val="restart"/>
            <w:vAlign w:val="center"/>
          </w:tcPr>
          <w:p w14:paraId="31744896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包号</w:t>
            </w:r>
          </w:p>
        </w:tc>
        <w:tc>
          <w:tcPr>
            <w:tcW w:w="999" w:type="dxa"/>
            <w:vMerge w:val="restart"/>
            <w:vAlign w:val="center"/>
          </w:tcPr>
          <w:p w14:paraId="2B1BB0E3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包名称</w:t>
            </w:r>
          </w:p>
        </w:tc>
        <w:tc>
          <w:tcPr>
            <w:tcW w:w="2313" w:type="dxa"/>
            <w:vMerge w:val="restart"/>
            <w:tcBorders>
              <w:right w:val="single" w:color="auto" w:sz="4" w:space="0"/>
            </w:tcBorders>
            <w:vAlign w:val="center"/>
          </w:tcPr>
          <w:p w14:paraId="2446AD9C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分项名称</w:t>
            </w:r>
          </w:p>
        </w:tc>
        <w:tc>
          <w:tcPr>
            <w:tcW w:w="750" w:type="dxa"/>
            <w:vMerge w:val="restart"/>
            <w:tcBorders>
              <w:left w:val="single" w:color="auto" w:sz="4" w:space="0"/>
            </w:tcBorders>
            <w:vAlign w:val="center"/>
          </w:tcPr>
          <w:p w14:paraId="4BF410AC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核心产品</w:t>
            </w:r>
          </w:p>
        </w:tc>
        <w:tc>
          <w:tcPr>
            <w:tcW w:w="697" w:type="dxa"/>
            <w:vMerge w:val="restart"/>
            <w:tcBorders>
              <w:left w:val="single" w:color="auto" w:sz="4" w:space="0"/>
            </w:tcBorders>
            <w:vAlign w:val="center"/>
          </w:tcPr>
          <w:p w14:paraId="0906578B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数量/单位</w:t>
            </w:r>
          </w:p>
        </w:tc>
        <w:tc>
          <w:tcPr>
            <w:tcW w:w="814" w:type="dxa"/>
            <w:vMerge w:val="restart"/>
            <w:vAlign w:val="center"/>
          </w:tcPr>
          <w:p w14:paraId="2F052552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是否接受进口</w:t>
            </w:r>
          </w:p>
        </w:tc>
        <w:tc>
          <w:tcPr>
            <w:tcW w:w="1047" w:type="dxa"/>
            <w:vMerge w:val="restart"/>
            <w:vAlign w:val="center"/>
          </w:tcPr>
          <w:p w14:paraId="64E939BF">
            <w:pPr>
              <w:widowControl/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kern w:val="0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  <w:t>预算</w:t>
            </w:r>
          </w:p>
          <w:p w14:paraId="512359AC">
            <w:pPr>
              <w:widowControl/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  <w:t>（人民币）</w:t>
            </w:r>
          </w:p>
        </w:tc>
        <w:tc>
          <w:tcPr>
            <w:tcW w:w="1396" w:type="dxa"/>
            <w:gridSpan w:val="2"/>
            <w:tcBorders>
              <w:bottom w:val="single" w:color="auto" w:sz="4" w:space="0"/>
            </w:tcBorders>
            <w:vAlign w:val="center"/>
          </w:tcPr>
          <w:p w14:paraId="6319A091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交货要求</w:t>
            </w:r>
          </w:p>
        </w:tc>
        <w:tc>
          <w:tcPr>
            <w:tcW w:w="776" w:type="dxa"/>
            <w:vMerge w:val="restart"/>
            <w:vAlign w:val="center"/>
          </w:tcPr>
          <w:p w14:paraId="2D25FEF8">
            <w:pPr>
              <w:pStyle w:val="5"/>
              <w:widowControl/>
              <w:jc w:val="both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代理费标准</w:t>
            </w:r>
          </w:p>
        </w:tc>
      </w:tr>
      <w:tr w14:paraId="333C4539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2" w:hRule="atLeast"/>
          <w:jc w:val="center"/>
        </w:trPr>
        <w:tc>
          <w:tcPr>
            <w:tcW w:w="409" w:type="dxa"/>
            <w:vMerge w:val="continue"/>
            <w:vAlign w:val="center"/>
          </w:tcPr>
          <w:p w14:paraId="5EA5B099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</w:p>
        </w:tc>
        <w:tc>
          <w:tcPr>
            <w:tcW w:w="999" w:type="dxa"/>
            <w:vMerge w:val="continue"/>
            <w:vAlign w:val="center"/>
          </w:tcPr>
          <w:p w14:paraId="0F863F2C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</w:p>
        </w:tc>
        <w:tc>
          <w:tcPr>
            <w:tcW w:w="2313" w:type="dxa"/>
            <w:vMerge w:val="continue"/>
            <w:tcBorders>
              <w:right w:val="single" w:color="auto" w:sz="4" w:space="0"/>
            </w:tcBorders>
            <w:vAlign w:val="center"/>
          </w:tcPr>
          <w:p w14:paraId="248D0E8A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</w:p>
        </w:tc>
        <w:tc>
          <w:tcPr>
            <w:tcW w:w="750" w:type="dxa"/>
            <w:vMerge w:val="continue"/>
            <w:tcBorders>
              <w:left w:val="single" w:color="auto" w:sz="4" w:space="0"/>
            </w:tcBorders>
            <w:vAlign w:val="center"/>
          </w:tcPr>
          <w:p w14:paraId="323DCBCD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97" w:type="dxa"/>
            <w:vMerge w:val="continue"/>
            <w:tcBorders>
              <w:left w:val="single" w:color="auto" w:sz="4" w:space="0"/>
            </w:tcBorders>
            <w:vAlign w:val="center"/>
          </w:tcPr>
          <w:p w14:paraId="3BE1F176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</w:p>
        </w:tc>
        <w:tc>
          <w:tcPr>
            <w:tcW w:w="814" w:type="dxa"/>
            <w:vMerge w:val="continue"/>
            <w:vAlign w:val="center"/>
          </w:tcPr>
          <w:p w14:paraId="64B4F4DB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</w:p>
        </w:tc>
        <w:tc>
          <w:tcPr>
            <w:tcW w:w="1047" w:type="dxa"/>
            <w:vMerge w:val="continue"/>
            <w:vAlign w:val="center"/>
          </w:tcPr>
          <w:p w14:paraId="28E29E38">
            <w:pPr>
              <w:widowControl/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kern w:val="0"/>
                <w:sz w:val="18"/>
                <w:szCs w:val="18"/>
              </w:rPr>
            </w:pPr>
          </w:p>
        </w:tc>
        <w:tc>
          <w:tcPr>
            <w:tcW w:w="810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198D42B7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时间</w:t>
            </w:r>
          </w:p>
        </w:tc>
        <w:tc>
          <w:tcPr>
            <w:tcW w:w="586" w:type="dxa"/>
            <w:tcBorders>
              <w:top w:val="single" w:color="auto" w:sz="4" w:space="0"/>
              <w:left w:val="single" w:color="auto" w:sz="4" w:space="0"/>
            </w:tcBorders>
            <w:vAlign w:val="center"/>
          </w:tcPr>
          <w:p w14:paraId="1A0BBCCF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地点</w:t>
            </w:r>
          </w:p>
        </w:tc>
        <w:tc>
          <w:tcPr>
            <w:tcW w:w="776" w:type="dxa"/>
            <w:vMerge w:val="continue"/>
            <w:vAlign w:val="center"/>
          </w:tcPr>
          <w:p w14:paraId="749A226E">
            <w:pPr>
              <w:pStyle w:val="5"/>
              <w:widowControl/>
              <w:spacing w:line="360" w:lineRule="auto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</w:p>
        </w:tc>
      </w:tr>
      <w:tr w14:paraId="3BB7E19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0" w:hRule="atLeast"/>
          <w:jc w:val="center"/>
        </w:trPr>
        <w:tc>
          <w:tcPr>
            <w:tcW w:w="409" w:type="dxa"/>
            <w:vAlign w:val="center"/>
          </w:tcPr>
          <w:p w14:paraId="05F47584">
            <w:pPr>
              <w:adjustRightInd w:val="0"/>
              <w:snapToGrid w:val="0"/>
              <w:jc w:val="left"/>
              <w:rPr>
                <w:rFonts w:ascii="方正仿宋_GB2312" w:hAnsi="方正仿宋_GB2312" w:eastAsia="方正仿宋_GB2312" w:cs="方正仿宋_GB2312"/>
                <w:kern w:val="0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  <w:t>1</w:t>
            </w:r>
          </w:p>
        </w:tc>
        <w:tc>
          <w:tcPr>
            <w:tcW w:w="999" w:type="dxa"/>
            <w:vAlign w:val="center"/>
          </w:tcPr>
          <w:p w14:paraId="2B3704F1">
            <w:pPr>
              <w:pStyle w:val="4"/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kern w:val="0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  <w:t>多室磁控溅射系统采购项目</w:t>
            </w:r>
          </w:p>
        </w:tc>
        <w:tc>
          <w:tcPr>
            <w:tcW w:w="2313" w:type="dxa"/>
            <w:tcBorders>
              <w:right w:val="single" w:color="auto" w:sz="4" w:space="0"/>
            </w:tcBorders>
            <w:vAlign w:val="center"/>
          </w:tcPr>
          <w:p w14:paraId="5805B4CA">
            <w:pPr>
              <w:pStyle w:val="4"/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kern w:val="0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  <w:lang w:val="en-US" w:eastAsia="zh-CN"/>
              </w:rPr>
              <w:t>多室磁控溅射系统</w:t>
            </w: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设备</w:t>
            </w:r>
          </w:p>
          <w:p w14:paraId="73281B05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</w:p>
        </w:tc>
        <w:tc>
          <w:tcPr>
            <w:tcW w:w="750" w:type="dxa"/>
            <w:tcBorders>
              <w:left w:val="single" w:color="auto" w:sz="4" w:space="0"/>
            </w:tcBorders>
            <w:vAlign w:val="center"/>
          </w:tcPr>
          <w:p w14:paraId="21D5A8CC">
            <w:pPr>
              <w:pStyle w:val="4"/>
              <w:adjustRightInd w:val="0"/>
              <w:snapToGrid w:val="0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  <w:lang w:val="en-US" w:eastAsia="zh-CN"/>
              </w:rPr>
              <w:t>是</w:t>
            </w:r>
          </w:p>
        </w:tc>
        <w:tc>
          <w:tcPr>
            <w:tcW w:w="697" w:type="dxa"/>
            <w:tcBorders>
              <w:left w:val="single" w:color="auto" w:sz="4" w:space="0"/>
            </w:tcBorders>
            <w:vAlign w:val="center"/>
          </w:tcPr>
          <w:p w14:paraId="6FE5A787">
            <w:pPr>
              <w:adjustRightInd w:val="0"/>
              <w:snapToGrid w:val="0"/>
              <w:jc w:val="center"/>
              <w:rPr>
                <w:rFonts w:hint="eastAsia" w:ascii="方正仿宋_GB2312" w:hAnsi="方正仿宋_GB2312" w:eastAsia="方正仿宋_GB2312" w:cs="方正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  <w:lang w:val="en-US" w:eastAsia="zh-CN"/>
              </w:rPr>
              <w:t>1套</w:t>
            </w:r>
          </w:p>
        </w:tc>
        <w:tc>
          <w:tcPr>
            <w:tcW w:w="814" w:type="dxa"/>
            <w:vAlign w:val="center"/>
          </w:tcPr>
          <w:p w14:paraId="1DD7364B">
            <w:pPr>
              <w:pStyle w:val="4"/>
              <w:adjustRightInd w:val="0"/>
              <w:snapToGrid w:val="0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  <w:lang w:val="en-US" w:eastAsia="zh-CN"/>
              </w:rPr>
              <w:t>否</w:t>
            </w:r>
          </w:p>
        </w:tc>
        <w:tc>
          <w:tcPr>
            <w:tcW w:w="1047" w:type="dxa"/>
            <w:vAlign w:val="center"/>
          </w:tcPr>
          <w:p w14:paraId="51FF0E4D">
            <w:pPr>
              <w:pStyle w:val="4"/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kern w:val="0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  <w:t>8</w:t>
            </w: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  <w:lang w:val="en-US" w:eastAsia="zh-CN"/>
              </w:rPr>
              <w:t>5.5</w:t>
            </w: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  <w:t>万元</w:t>
            </w:r>
          </w:p>
        </w:tc>
        <w:tc>
          <w:tcPr>
            <w:tcW w:w="810" w:type="dxa"/>
            <w:tcBorders>
              <w:right w:val="single" w:color="auto" w:sz="4" w:space="0"/>
            </w:tcBorders>
            <w:vAlign w:val="center"/>
          </w:tcPr>
          <w:p w14:paraId="6ABDFE18">
            <w:pPr>
              <w:pStyle w:val="4"/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kern w:val="0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合同生效后2个月内</w:t>
            </w:r>
          </w:p>
        </w:tc>
        <w:tc>
          <w:tcPr>
            <w:tcW w:w="586" w:type="dxa"/>
            <w:tcBorders>
              <w:left w:val="single" w:color="auto" w:sz="4" w:space="0"/>
            </w:tcBorders>
            <w:vAlign w:val="center"/>
          </w:tcPr>
          <w:p w14:paraId="00ADB22D">
            <w:pPr>
              <w:pStyle w:val="4"/>
              <w:adjustRightInd w:val="0"/>
              <w:snapToGrid w:val="0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  <w:lang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  <w:lang w:val="en-US" w:eastAsia="zh-CN"/>
              </w:rPr>
              <w:t>中南大学</w:t>
            </w:r>
            <w:bookmarkStart w:id="0" w:name="_GoBack"/>
            <w:bookmarkEnd w:id="0"/>
          </w:p>
        </w:tc>
        <w:tc>
          <w:tcPr>
            <w:tcW w:w="776" w:type="dxa"/>
            <w:vAlign w:val="center"/>
          </w:tcPr>
          <w:p w14:paraId="55677ACB">
            <w:pPr>
              <w:pStyle w:val="5"/>
              <w:widowControl/>
              <w:spacing w:before="120" w:beforeAutospacing="0" w:afterAutospacing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具体收费标准详见本项目“投标须知前附表”</w:t>
            </w:r>
          </w:p>
        </w:tc>
      </w:tr>
    </w:tbl>
    <w:p w14:paraId="05747DC0">
      <w:pPr>
        <w:adjustRightInd w:val="0"/>
        <w:snapToGrid w:val="0"/>
        <w:spacing w:line="64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</w:p>
    <w:p w14:paraId="48BB828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2312">
    <w:altName w:val="仿宋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revisionView w:markup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FA933C0"/>
    <w:rsid w:val="14BE7232"/>
    <w:rsid w:val="16AB5C70"/>
    <w:rsid w:val="1C4A28EC"/>
    <w:rsid w:val="1D4E55A7"/>
    <w:rsid w:val="1F4769C9"/>
    <w:rsid w:val="26C32B62"/>
    <w:rsid w:val="2FE8088C"/>
    <w:rsid w:val="3038011D"/>
    <w:rsid w:val="328A2E3C"/>
    <w:rsid w:val="3EBA0D82"/>
    <w:rsid w:val="4B8244EA"/>
    <w:rsid w:val="63F518A5"/>
    <w:rsid w:val="71FC2114"/>
    <w:rsid w:val="74277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/>
    </w:p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4">
    <w:name w:val="Plain Text"/>
    <w:basedOn w:val="1"/>
    <w:qFormat/>
    <w:uiPriority w:val="0"/>
    <w:rPr>
      <w:rFonts w:ascii="宋体" w:cs="Courier New"/>
      <w:szCs w:val="21"/>
    </w:rPr>
  </w:style>
  <w:style w:type="paragraph" w:styleId="5">
    <w:name w:val="Normal (Web)"/>
    <w:basedOn w:val="1"/>
    <w:unhideWhenUsed/>
    <w:qFormat/>
    <w:uiPriority w:val="99"/>
    <w:pPr>
      <w:spacing w:beforeAutospacing="1" w:afterAutospacing="1"/>
      <w:jc w:val="left"/>
    </w:pPr>
    <w:rPr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136</Words>
  <Characters>141</Characters>
  <Lines>0</Lines>
  <Paragraphs>0</Paragraphs>
  <TotalTime>5</TotalTime>
  <ScaleCrop>false</ScaleCrop>
  <LinksUpToDate>false</LinksUpToDate>
  <CharactersWithSpaces>141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2025-11-11T04:49:00Z</dcterms:created>
  <dc:creator>12633</dc:creator>
  <cp:lastModifiedBy>段池</cp:lastModifiedBy>
  <dcterms:modified xsi:type="dcterms:W3CDTF">2026-01-19T03:47:48Z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eyJoZGlkIjoiMmVkMDYxNzg5YmJlZTUyODViYzkzNjVhMDVhMDUzYTYiLCJ1c2VySWQiOiIxNjg1MTkxNzc3In0=</vt:lpwstr>
  </property>
  <property fmtid="{D5CDD505-2E9C-101B-9397-08002B2CF9AE}" pid="4" name="ICV">
    <vt:lpwstr>56DB18EE85964DA7AFEFD8EC71B36842_12</vt:lpwstr>
  </property>
</Properties>
</file>