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6A93D">
      <w:pPr>
        <w:spacing w:line="360" w:lineRule="auto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商务要求</w:t>
      </w:r>
      <w:bookmarkStart w:id="0" w:name="_GoBack"/>
      <w:bookmarkEnd w:id="0"/>
    </w:p>
    <w:p w14:paraId="796765FE">
      <w:pPr>
        <w:spacing w:line="360" w:lineRule="auto"/>
        <w:jc w:val="center"/>
        <w:rPr>
          <w:rFonts w:hint="eastAsia" w:ascii="宋体" w:hAnsi="宋体"/>
          <w:b/>
          <w:sz w:val="24"/>
        </w:rPr>
      </w:pPr>
    </w:p>
    <w:p w14:paraId="0EC0C381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1．产品运输、保险及保管</w:t>
      </w:r>
    </w:p>
    <w:p w14:paraId="1418D3A7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（1）中标人负责产品到施工地点的全部运输，包括装卸及现场搬运等。</w:t>
      </w:r>
    </w:p>
    <w:p w14:paraId="177C7274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（2）中标人负责产品在施工地点的保管，直至项目验收合格。</w:t>
      </w:r>
    </w:p>
    <w:p w14:paraId="1C3F9C3E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（3）中标人负责其派出的施工人员的人身意外保险。</w:t>
      </w:r>
    </w:p>
    <w:p w14:paraId="4F59B0AB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2．安装与调试</w:t>
      </w:r>
    </w:p>
    <w:p w14:paraId="7B3D3A0E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本合同已经包含购买中标人所提供货物的安装（含设备基坑施工与排污管网对接）、调试、检验、培训及技术服务等费用，中标人不得再向采购招标单位收取任何形式的费用。在安装、调试的过程中，中标人须按照采购人的要求进行安装及调试，并负责设备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楼栋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的水、电总开关(箱)到设备的水、电线路的安装与接驳工作。</w:t>
      </w:r>
    </w:p>
    <w:p w14:paraId="565EB2E5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）设备在运输，安装等过程中出现的任何有关设备的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水、电等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问题均由中标人承担责任，造成的一切后果由中标人负责。在设备安装施工过程中，中标人按照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要求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安全施工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水、电设备的接驳安装必须严格按国家相关设备接线要求规范施工，达不到要求的三天内必须整改完毕，否则不予按期验收；因整改不到位或不及时，造成采购人食堂无法正常运行的，采购人有权扣除中标人交纳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履约保证金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以弥补由此造成的损失。</w:t>
      </w:r>
    </w:p>
    <w:p w14:paraId="33456FA6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等线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（3）合同签订后，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在30天之内完成安装调试并交付使用。因中标人原因，未及时供货，每延误一天，中标人应承诺按迟交货物金额的5‰向采购人支付违约金，</w:t>
      </w:r>
      <w:r>
        <w:rPr>
          <w:rFonts w:hint="eastAsia" w:ascii="仿宋" w:hAnsi="仿宋" w:eastAsia="仿宋" w:cs="仿宋"/>
          <w:sz w:val="28"/>
          <w:szCs w:val="28"/>
        </w:rPr>
        <w:t>最高累计按照合同的5%予以处罚；其罚款在结算货款时扣除。</w:t>
      </w:r>
    </w:p>
    <w:p w14:paraId="09D8F88B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（4）中标人须加强施工的组织管理，所有施工人员进场</w:t>
      </w:r>
      <w:r>
        <w:rPr>
          <w:rFonts w:ascii="仿宋" w:hAnsi="仿宋" w:eastAsia="仿宋" w:cs="仿宋"/>
          <w:sz w:val="28"/>
          <w:szCs w:val="28"/>
        </w:rPr>
        <w:t>施工前，</w:t>
      </w:r>
      <w:r>
        <w:rPr>
          <w:rFonts w:hint="eastAsia" w:ascii="仿宋" w:hAnsi="仿宋" w:eastAsia="仿宋" w:cs="仿宋"/>
          <w:sz w:val="28"/>
          <w:szCs w:val="28"/>
        </w:rPr>
        <w:t>供货商须向</w:t>
      </w:r>
      <w:r>
        <w:rPr>
          <w:rFonts w:ascii="仿宋" w:hAnsi="仿宋" w:eastAsia="仿宋" w:cs="仿宋"/>
          <w:sz w:val="28"/>
          <w:szCs w:val="28"/>
        </w:rPr>
        <w:t>用户单位提交安全承诺书，并</w:t>
      </w:r>
      <w:r>
        <w:rPr>
          <w:rFonts w:hint="eastAsia" w:ascii="仿宋" w:hAnsi="仿宋" w:eastAsia="仿宋" w:cs="仿宋"/>
          <w:sz w:val="28"/>
          <w:szCs w:val="28"/>
        </w:rPr>
        <w:t>遵守文明安全施工的有关规章制度，持证上岗。项目完成后，中标人应将项目有关的全部资料，包括产品资料、技术文档等，移交采购人。</w:t>
      </w:r>
    </w:p>
    <w:p w14:paraId="63C3B0AE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3．验收标准和方法</w:t>
      </w:r>
    </w:p>
    <w:p w14:paraId="655DE84A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（1）验收地点：中南大学后勤保障部饮食服务中心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七食堂</w:t>
      </w:r>
      <w:r>
        <w:rPr>
          <w:rFonts w:hint="eastAsia" w:ascii="仿宋" w:hAnsi="仿宋" w:eastAsia="仿宋" w:cs="仿宋"/>
          <w:bCs/>
          <w:sz w:val="28"/>
          <w:szCs w:val="28"/>
        </w:rPr>
        <w:t>；交货方式：货到指定地点完成安装且初步验收合格，并按合同约定移交有关资料（一切费用由中标方负责）。</w:t>
      </w:r>
    </w:p>
    <w:p w14:paraId="7E72C617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（2）验收标准：按国家标准执行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。</w:t>
      </w:r>
    </w:p>
    <w:p w14:paraId="1426565F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（3）严格按招标时提供的样品验收。验收过程中产生纠纷的，由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国家</w:t>
      </w:r>
      <w:r>
        <w:rPr>
          <w:rFonts w:hint="eastAsia" w:ascii="仿宋" w:hAnsi="仿宋" w:eastAsia="仿宋" w:cs="仿宋"/>
          <w:bCs/>
          <w:sz w:val="28"/>
          <w:szCs w:val="28"/>
        </w:rPr>
        <w:t>质量技术监督部门认定的检测机构检测,如为中标人原因造成的，由中标人承担检测费用；否则由采购人承担。</w:t>
      </w:r>
    </w:p>
    <w:p w14:paraId="1DCC3149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4）项目验收不合格，由中标人返工直至合格，有关返工、再行验收，以及给采购人造成的损失等费用由中标人承担。连续两次项目验收不合格的，采购人可终止合同，另行按规定选择其他投标人采购，由此带来的一切损失由中标人承担。</w:t>
      </w:r>
    </w:p>
    <w:p w14:paraId="3D8B8EE4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（5）为确保产品质量（检测报告作为申请验收的前提条件），所发生的费用计入采购成本；采购人必要时有权对货物进行破坏性验收，中标货物投标商应无偿提供被破坏的货物。</w:t>
      </w:r>
    </w:p>
    <w:p w14:paraId="1B585A02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4．质量保证</w:t>
      </w:r>
    </w:p>
    <w:p w14:paraId="2781C5AF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★</w:t>
      </w:r>
      <w:r>
        <w:rPr>
          <w:rFonts w:hint="eastAsia" w:ascii="仿宋" w:hAnsi="仿宋" w:eastAsia="仿宋" w:cs="仿宋"/>
          <w:bCs/>
          <w:sz w:val="28"/>
          <w:szCs w:val="28"/>
        </w:rPr>
        <w:t>（1）验收合格之日起不少于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bCs/>
          <w:sz w:val="28"/>
          <w:szCs w:val="28"/>
        </w:rPr>
        <w:t>个月，以投标文件为准。质保期内，投标人负责产品的维修，出现严重质量问题，投标人应负责包换、包退，并承担全部费用。</w:t>
      </w:r>
    </w:p>
    <w:p w14:paraId="3889A4F0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（2）投标时提供的产品应是原装正品，符合国家质量检测标准，具有出厂合格证。</w:t>
      </w:r>
    </w:p>
    <w:p w14:paraId="13896747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）质保期从项目整体验收合格后开始计算。质保期内所有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维护（包含但不限于人工、耗材）等均由中标人承担，采购人不承担任何费用。</w:t>
      </w:r>
    </w:p>
    <w:p w14:paraId="4DE7FA9F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）投标人必须提供针对该项目产品质量、环保等要求的设计依据及设计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原理</w:t>
      </w:r>
      <w:r>
        <w:rPr>
          <w:rFonts w:hint="eastAsia" w:ascii="仿宋" w:hAnsi="仿宋" w:eastAsia="仿宋" w:cs="仿宋"/>
          <w:sz w:val="28"/>
          <w:szCs w:val="28"/>
        </w:rPr>
        <w:t>说明。</w:t>
      </w:r>
    </w:p>
    <w:p w14:paraId="67683255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货物在生产过程中，采购人将成立生产检查小组，以不定期方式对货物的生产过程进行抽样检查。若发现生产材料与本文件规定不一致的、或转包的，招标人有权终止合同，并保留追究违约责任的权利。预中标样品、交付的中标产品，在评标人、招标人认为必要时，须接受破坏性抽检；若发现产品材质与招标文件要求及投标承诺不一致的，有权拒绝中标或终止合同，并对损失进行双倍追偿。</w:t>
      </w:r>
    </w:p>
    <w:p w14:paraId="194BCB56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5．售后服务：</w:t>
      </w:r>
    </w:p>
    <w:p w14:paraId="0BC47318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（1）在质保期限内，必须提供上门服务，响</w:t>
      </w:r>
      <w:r>
        <w:rPr>
          <w:rFonts w:hint="eastAsia" w:ascii="仿宋" w:hAnsi="仿宋" w:eastAsia="仿宋" w:cs="仿宋"/>
          <w:bCs/>
          <w:sz w:val="28"/>
          <w:szCs w:val="28"/>
        </w:rPr>
        <w:t>应时间不超过2小时，解决故障周期不超过24小时，如不能及时赶到，用户委托其他单位维修，其费用由中标人承担。</w:t>
      </w:r>
    </w:p>
    <w:p w14:paraId="0A8012D3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（2）质保期内出现任何质量问题（人为破坏或自然灾害等不可抗力除外），由中标人负责全部承担（免全部工时费、材料费、管理费、财务费等等），并负责更换或维修。</w:t>
      </w:r>
    </w:p>
    <w:p w14:paraId="6E5ED77B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（3）售后服务承诺：在质保期内若有质量问题，中标人按前述要求负责更换或维修，质保期后，由中标人负责维修，材料费按成本价收取，人工及其他费用免收。</w:t>
      </w:r>
    </w:p>
    <w:p w14:paraId="477D77AE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4）中标人必须严格遵守《产品质量法》，在投标书中对产品质量保证体系做出说明，并完整地履行质保期内的现场维修服务承诺。在质保期内，中标人必须按前述要求及时维修、更换有缺陷的货物或部件。如果中标人收到采购人通知后，未在规定的响应时间内赶到现场弥补缺陷，采购人可采取必要的补救措施，但风险和费用全部由中标人承担，并从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履约</w:t>
      </w:r>
      <w:r>
        <w:rPr>
          <w:rFonts w:hint="eastAsia" w:ascii="仿宋" w:hAnsi="仿宋" w:eastAsia="仿宋" w:cs="仿宋"/>
          <w:bCs/>
          <w:sz w:val="28"/>
          <w:szCs w:val="28"/>
        </w:rPr>
        <w:t>保证金中抵扣。</w:t>
      </w:r>
    </w:p>
    <w:p w14:paraId="33651A90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6．培训：中标人应按采购人指定负责培训2名操作管理及维护人员，达到熟练掌握产品性能，能及时排除一般故障的程度。</w:t>
      </w:r>
    </w:p>
    <w:p w14:paraId="48B8E3AC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7．其他要求及说明</w:t>
      </w:r>
    </w:p>
    <w:p w14:paraId="780323C2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（1）本项目采用费用包干方式建设，应根据项目要求和现场情况，投标人报价含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、材料、配件、辅材，以及运输、装卸、调试、检测验收（含生产过程检测）等人工、管理（包括税费）等所有费用。如一旦中标，在项目实施中出现任何遗漏，均由中标人全部承担，采购人不再支付任何费用。</w:t>
      </w:r>
    </w:p>
    <w:p w14:paraId="2B7FC75C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（2）中标人完成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生产、安装和调试，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投入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使用</w:t>
      </w:r>
      <w:r>
        <w:rPr>
          <w:rFonts w:hint="eastAsia" w:ascii="仿宋" w:hAnsi="仿宋" w:eastAsia="仿宋" w:cs="仿宋"/>
          <w:bCs/>
          <w:sz w:val="28"/>
          <w:szCs w:val="28"/>
        </w:rPr>
        <w:t>后，采购人对中标人所投产品组织检测，如检测结果不符合合同要求，采购人有权单方面终止合同。</w:t>
      </w:r>
    </w:p>
    <w:p w14:paraId="600FCDE4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（3）在合同签订前，中标人应当到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安装现场逐个场地复核尺寸，确保各个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规格尺寸能准确并能顺利安装，因中标人未复核导致的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设备</w:t>
      </w:r>
      <w:r>
        <w:rPr>
          <w:rFonts w:hint="eastAsia" w:ascii="仿宋" w:hAnsi="仿宋" w:eastAsia="仿宋" w:cs="仿宋"/>
          <w:bCs/>
          <w:sz w:val="28"/>
          <w:szCs w:val="28"/>
        </w:rPr>
        <w:t>规格尺寸不对、安装出现问题等一切后果均由中标人自行承担。</w:t>
      </w:r>
    </w:p>
    <w:p w14:paraId="595A89E1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8．交货期:合同签订之日起30天完成安装调试。</w:t>
      </w:r>
    </w:p>
    <w:p w14:paraId="016865B8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9．合同结算方式：合同签订后，中标人向采购人支付合同总价的5%作为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履约保证金</w:t>
      </w:r>
      <w:r>
        <w:rPr>
          <w:rFonts w:hint="eastAsia" w:ascii="仿宋" w:hAnsi="仿宋" w:eastAsia="仿宋" w:cs="仿宋"/>
          <w:bCs/>
          <w:sz w:val="28"/>
          <w:szCs w:val="28"/>
        </w:rPr>
        <w:t>；所有货物到采购人指定地点并安装调试完，经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采购人相关职能部门</w:t>
      </w:r>
      <w:r>
        <w:rPr>
          <w:rFonts w:hint="eastAsia" w:ascii="仿宋" w:hAnsi="仿宋" w:eastAsia="仿宋" w:cs="仿宋"/>
          <w:bCs/>
          <w:sz w:val="28"/>
          <w:szCs w:val="28"/>
        </w:rPr>
        <w:t>验收合格后次日起 7个工作日内，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中标人</w:t>
      </w:r>
      <w:r>
        <w:rPr>
          <w:rFonts w:hint="eastAsia" w:ascii="仿宋" w:hAnsi="仿宋" w:eastAsia="仿宋" w:cs="仿宋"/>
          <w:sz w:val="28"/>
          <w:szCs w:val="28"/>
        </w:rPr>
        <w:t>按照合同总金额开具合法正规发票，凭发票、验收报告、中标通知书、采购合同等资料到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采购人</w:t>
      </w:r>
      <w:r>
        <w:rPr>
          <w:rFonts w:hint="eastAsia" w:ascii="仿宋" w:hAnsi="仿宋" w:eastAsia="仿宋" w:cs="仿宋"/>
          <w:sz w:val="28"/>
          <w:szCs w:val="28"/>
        </w:rPr>
        <w:t>有关部门审验签字后，到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采购人</w:t>
      </w:r>
      <w:r>
        <w:rPr>
          <w:rFonts w:hint="eastAsia" w:ascii="仿宋" w:hAnsi="仿宋" w:eastAsia="仿宋" w:cs="仿宋"/>
          <w:sz w:val="28"/>
          <w:szCs w:val="28"/>
        </w:rPr>
        <w:t>财务部门办理相关手续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，审验手续齐全的合法发票等资料交到采购人财务部门后，采购人财务部门将于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20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支付合同金额100%的货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款</w:t>
      </w:r>
      <w:r>
        <w:rPr>
          <w:rFonts w:hint="eastAsia" w:ascii="仿宋" w:hAnsi="仿宋" w:eastAsia="仿宋" w:cs="仿宋"/>
          <w:bCs/>
          <w:sz w:val="28"/>
          <w:szCs w:val="28"/>
        </w:rPr>
        <w:t>。中标人延期提供发票，则采购人付款时间相应顺延；如遇学校放假等因素导致学校财务关闭，允许采购人以学校财务开放时间顺延付款给中标人，采购人不产生逾期付款的违约责任。如因采购人财务关账或其他特殊原因影响付款时，付款时间向后顺延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Cs/>
          <w:sz w:val="28"/>
          <w:szCs w:val="28"/>
        </w:rPr>
        <w:t>所有款项均以人民币结算，支付方式为转账支付。</w:t>
      </w:r>
    </w:p>
    <w:p w14:paraId="7A7BB63F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10．配送方式：由中标人配送至采购人指定的地点。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yMGY1YjIyMjdkZGRhMWM0NzAxMzE4ZmE1ZjdiY2UifQ=="/>
  </w:docVars>
  <w:rsids>
    <w:rsidRoot w:val="00B01FCD"/>
    <w:rsid w:val="0003056B"/>
    <w:rsid w:val="00033C90"/>
    <w:rsid w:val="000448F1"/>
    <w:rsid w:val="000520C4"/>
    <w:rsid w:val="0005244C"/>
    <w:rsid w:val="000A3998"/>
    <w:rsid w:val="000A3F48"/>
    <w:rsid w:val="00103E0E"/>
    <w:rsid w:val="00133291"/>
    <w:rsid w:val="00133A4B"/>
    <w:rsid w:val="001D347C"/>
    <w:rsid w:val="001E53DD"/>
    <w:rsid w:val="002158FA"/>
    <w:rsid w:val="00247713"/>
    <w:rsid w:val="00262F70"/>
    <w:rsid w:val="002762A0"/>
    <w:rsid w:val="002D7940"/>
    <w:rsid w:val="0030168B"/>
    <w:rsid w:val="003224D1"/>
    <w:rsid w:val="00380506"/>
    <w:rsid w:val="0039065C"/>
    <w:rsid w:val="00395357"/>
    <w:rsid w:val="00396A46"/>
    <w:rsid w:val="003C638D"/>
    <w:rsid w:val="003E534D"/>
    <w:rsid w:val="004D4AF9"/>
    <w:rsid w:val="004E1F42"/>
    <w:rsid w:val="004F0F02"/>
    <w:rsid w:val="00553AFE"/>
    <w:rsid w:val="00573FC0"/>
    <w:rsid w:val="00580184"/>
    <w:rsid w:val="005F1823"/>
    <w:rsid w:val="006244AD"/>
    <w:rsid w:val="00630319"/>
    <w:rsid w:val="006567F8"/>
    <w:rsid w:val="006A1642"/>
    <w:rsid w:val="006A4D13"/>
    <w:rsid w:val="006C7BB2"/>
    <w:rsid w:val="006E642A"/>
    <w:rsid w:val="006E689B"/>
    <w:rsid w:val="006E7230"/>
    <w:rsid w:val="00701B36"/>
    <w:rsid w:val="007339C2"/>
    <w:rsid w:val="00734434"/>
    <w:rsid w:val="00761897"/>
    <w:rsid w:val="00763DDB"/>
    <w:rsid w:val="00774EB5"/>
    <w:rsid w:val="00790FAF"/>
    <w:rsid w:val="00796C76"/>
    <w:rsid w:val="007A194F"/>
    <w:rsid w:val="007B4145"/>
    <w:rsid w:val="007C7F7F"/>
    <w:rsid w:val="007D0FEC"/>
    <w:rsid w:val="00817403"/>
    <w:rsid w:val="0083400F"/>
    <w:rsid w:val="008B5538"/>
    <w:rsid w:val="008B5B88"/>
    <w:rsid w:val="008B6B82"/>
    <w:rsid w:val="008F4182"/>
    <w:rsid w:val="0095338B"/>
    <w:rsid w:val="00976D0D"/>
    <w:rsid w:val="00980688"/>
    <w:rsid w:val="00987A23"/>
    <w:rsid w:val="009F4472"/>
    <w:rsid w:val="00A0652B"/>
    <w:rsid w:val="00A144CB"/>
    <w:rsid w:val="00A316BD"/>
    <w:rsid w:val="00A47D65"/>
    <w:rsid w:val="00A639C9"/>
    <w:rsid w:val="00A95071"/>
    <w:rsid w:val="00AC6FF8"/>
    <w:rsid w:val="00AE5CE4"/>
    <w:rsid w:val="00AE6E64"/>
    <w:rsid w:val="00B01FCD"/>
    <w:rsid w:val="00B05CDD"/>
    <w:rsid w:val="00B264A2"/>
    <w:rsid w:val="00B54B57"/>
    <w:rsid w:val="00B54C7C"/>
    <w:rsid w:val="00B83A53"/>
    <w:rsid w:val="00BB20B7"/>
    <w:rsid w:val="00BB46B8"/>
    <w:rsid w:val="00C17857"/>
    <w:rsid w:val="00C44F89"/>
    <w:rsid w:val="00C52B96"/>
    <w:rsid w:val="00C7568C"/>
    <w:rsid w:val="00C929E0"/>
    <w:rsid w:val="00CA4AB0"/>
    <w:rsid w:val="00CC09DD"/>
    <w:rsid w:val="00CF4B67"/>
    <w:rsid w:val="00DA7FCB"/>
    <w:rsid w:val="00E1288A"/>
    <w:rsid w:val="00E1293E"/>
    <w:rsid w:val="00E15E9B"/>
    <w:rsid w:val="00E17E75"/>
    <w:rsid w:val="00E369A1"/>
    <w:rsid w:val="00E75276"/>
    <w:rsid w:val="00E81A28"/>
    <w:rsid w:val="00EA0A1F"/>
    <w:rsid w:val="00EA1F54"/>
    <w:rsid w:val="00EB0DD1"/>
    <w:rsid w:val="00EC362F"/>
    <w:rsid w:val="00ED0DFA"/>
    <w:rsid w:val="00EE50F1"/>
    <w:rsid w:val="00F244C0"/>
    <w:rsid w:val="00F41FE5"/>
    <w:rsid w:val="00F52500"/>
    <w:rsid w:val="00F57072"/>
    <w:rsid w:val="00F644DC"/>
    <w:rsid w:val="00F67378"/>
    <w:rsid w:val="00F73054"/>
    <w:rsid w:val="00FA77E9"/>
    <w:rsid w:val="0449475F"/>
    <w:rsid w:val="067E4424"/>
    <w:rsid w:val="0DFB3490"/>
    <w:rsid w:val="2F5238DC"/>
    <w:rsid w:val="36D41116"/>
    <w:rsid w:val="392E2525"/>
    <w:rsid w:val="3D297EE5"/>
    <w:rsid w:val="3F576570"/>
    <w:rsid w:val="41172BC2"/>
    <w:rsid w:val="4C67175F"/>
    <w:rsid w:val="56175EBE"/>
    <w:rsid w:val="5D78665C"/>
    <w:rsid w:val="5F2B7339"/>
    <w:rsid w:val="6005777A"/>
    <w:rsid w:val="6EB92DC5"/>
    <w:rsid w:val="72FD5B8F"/>
    <w:rsid w:val="7CD62E38"/>
    <w:rsid w:val="7EF7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qFormat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字符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眉 字符"/>
    <w:link w:val="5"/>
    <w:semiHidden/>
    <w:qFormat/>
    <w:uiPriority w:val="99"/>
    <w:rPr>
      <w:kern w:val="2"/>
      <w:sz w:val="18"/>
      <w:szCs w:val="18"/>
    </w:rPr>
  </w:style>
  <w:style w:type="paragraph" w:customStyle="1" w:styleId="13">
    <w:name w:val="列出段落1"/>
    <w:basedOn w:val="1"/>
    <w:next w:val="1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customStyle="1" w:styleId="14">
    <w:name w:val="修订1"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15">
    <w:name w:val="修订2"/>
    <w:hidden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17">
    <w:name w:val="批注文字 字符"/>
    <w:basedOn w:val="8"/>
    <w:link w:val="2"/>
    <w:qFormat/>
    <w:uiPriority w:val="99"/>
    <w:rPr>
      <w:kern w:val="2"/>
      <w:sz w:val="21"/>
      <w:szCs w:val="22"/>
    </w:rPr>
  </w:style>
  <w:style w:type="character" w:customStyle="1" w:styleId="18">
    <w:name w:val="批注主题 字符"/>
    <w:basedOn w:val="17"/>
    <w:link w:val="6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2502</Words>
  <Characters>2517</Characters>
  <Lines>19</Lines>
  <Paragraphs>5</Paragraphs>
  <TotalTime>0</TotalTime>
  <ScaleCrop>false</ScaleCrop>
  <LinksUpToDate>false</LinksUpToDate>
  <CharactersWithSpaces>2517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2025-03-28T08:55:00Z</dcterms:created>
  <dc:creator>Administrator</dc:creator>
  <cp:lastModifiedBy>徐涛</cp:lastModifiedBy>
  <dcterms:modified xsi:type="dcterms:W3CDTF">2026-01-26T08:42:13Z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0F143199BD87409F901ED66D7C0E8D71_13</vt:lpwstr>
  </property>
  <property fmtid="{D5CDD505-2E9C-101B-9397-08002B2CF9AE}" pid="4" name="KSOTemplateDocerSaveRecord">
    <vt:lpwstr>eyJoZGlkIjoiZDZhM2UxMjhhNWNmOTY1ZjIwNmQ4MjU5YjdjNjgxYjUiLCJ1c2VySWQiOiIxNzAzNzczODI5In0=</vt:lpwstr>
  </property>
</Properties>
</file>