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9DFA0">
      <w:pPr>
        <w:jc w:val="center"/>
        <w:rPr>
          <w:rFonts w:hint="eastAsia"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</w:rPr>
        <w:t>技术参数</w:t>
      </w:r>
    </w:p>
    <w:p w14:paraId="69FF44E2">
      <w:pPr>
        <w:autoSpaceDN w:val="0"/>
        <w:snapToGrid w:val="0"/>
        <w:spacing w:before="156" w:beforeLines="50"/>
        <w:rPr>
          <w:rFonts w:ascii="Times New Roman" w:hAnsi="Times New Roman"/>
          <w:b/>
          <w:bCs/>
          <w:color w:val="333333"/>
          <w:shd w:val="clear" w:color="auto" w:fill="FFFFFF"/>
        </w:rPr>
      </w:pPr>
      <w:r>
        <w:rPr>
          <w:rFonts w:ascii="Times New Roman" w:hAnsi="Times New Roman"/>
          <w:b/>
          <w:bCs/>
          <w:color w:val="333333"/>
          <w:shd w:val="clear" w:color="auto" w:fill="FFFFFF"/>
        </w:rPr>
        <w:t>设备</w:t>
      </w:r>
      <w:r>
        <w:rPr>
          <w:rFonts w:hint="eastAsia" w:ascii="Times New Roman" w:hAnsi="Times New Roman"/>
          <w:b/>
          <w:bCs/>
          <w:color w:val="333333"/>
          <w:shd w:val="clear" w:color="auto" w:fill="FFFFFF"/>
          <w:lang w:val="en-US" w:eastAsia="zh-CN"/>
        </w:rPr>
        <w:t>1</w:t>
      </w:r>
      <w:r>
        <w:rPr>
          <w:rFonts w:ascii="Times New Roman" w:hAnsi="Times New Roman"/>
          <w:b/>
          <w:bCs/>
          <w:color w:val="333333"/>
          <w:shd w:val="clear" w:color="auto" w:fill="FFFFFF"/>
        </w:rPr>
        <w:t>：同步热分析仪主机</w:t>
      </w:r>
    </w:p>
    <w:p w14:paraId="0102845F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 同步热分析仪主机：卧式水平炉体，避免垂直炉体的烟囱效应；且配合水平吹扫气路设计，利于与MS或FTIR或GCMS联用</w:t>
      </w:r>
    </w:p>
    <w:p w14:paraId="589CE410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2 温度范围：不小于室温~1</w:t>
      </w:r>
      <w:r>
        <w:rPr>
          <w:rFonts w:hint="eastAsia" w:ascii="Times New Roman" w:hAnsi="Times New Roman"/>
          <w:color w:val="333333"/>
          <w:shd w:val="clear" w:color="auto" w:fill="FFFFFF"/>
        </w:rPr>
        <w:t>1</w:t>
      </w:r>
      <w:r>
        <w:rPr>
          <w:rFonts w:ascii="Times New Roman" w:hAnsi="Times New Roman"/>
          <w:color w:val="333333"/>
          <w:shd w:val="clear" w:color="auto" w:fill="FFFFFF"/>
        </w:rPr>
        <w:t>00℃</w:t>
      </w:r>
    </w:p>
    <w:p w14:paraId="15E61275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3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温度准确性（全量程，至少3个温度点）：±0.</w:t>
      </w:r>
      <w:r>
        <w:rPr>
          <w:rFonts w:hint="eastAsia" w:ascii="Times New Roman" w:hAnsi="Times New Roman"/>
          <w:color w:val="333333"/>
          <w:shd w:val="clear" w:color="auto" w:fill="FFFFFF"/>
        </w:rPr>
        <w:t>3</w:t>
      </w:r>
      <w:r>
        <w:rPr>
          <w:rFonts w:ascii="Times New Roman" w:hAnsi="Times New Roman"/>
          <w:color w:val="333333"/>
          <w:shd w:val="clear" w:color="auto" w:fill="FFFFFF"/>
        </w:rPr>
        <w:t>℃；温度准确性（单点温度）：±0.05℃</w:t>
      </w:r>
    </w:p>
    <w:p w14:paraId="365ECCE0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4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温度精度（全量程，至少3个温度点）：±0.</w:t>
      </w:r>
      <w:r>
        <w:rPr>
          <w:rFonts w:hint="eastAsia" w:ascii="Times New Roman" w:hAnsi="Times New Roman"/>
          <w:color w:val="333333"/>
          <w:shd w:val="clear" w:color="auto" w:fill="FFFFFF"/>
        </w:rPr>
        <w:t>2</w:t>
      </w:r>
      <w:r>
        <w:rPr>
          <w:rFonts w:ascii="Times New Roman" w:hAnsi="Times New Roman"/>
          <w:color w:val="333333"/>
          <w:shd w:val="clear" w:color="auto" w:fill="FFFFFF"/>
        </w:rPr>
        <w:t xml:space="preserve">℃ </w:t>
      </w:r>
    </w:p>
    <w:p w14:paraId="6DE673F4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C00000"/>
          <w:shd w:val="clear" w:color="auto" w:fill="FFFFFF"/>
        </w:rPr>
        <w:t>5</w:t>
      </w:r>
      <w:r>
        <w:rPr>
          <w:rFonts w:hint="eastAsia" w:ascii="Times New Roman" w:hAnsi="Times New Roman"/>
          <w:color w:val="C00000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最大升温速率（全量程范围内线性可控）：100℃/min</w:t>
      </w:r>
    </w:p>
    <w:p w14:paraId="3CFB5BE4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6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冷却时间（最高～100℃，不通任何气体）：≤2</w:t>
      </w:r>
      <w:r>
        <w:rPr>
          <w:rFonts w:hint="eastAsia" w:ascii="Times New Roman" w:hAnsi="Times New Roman"/>
          <w:color w:val="333333"/>
          <w:shd w:val="clear" w:color="auto" w:fill="FFFFFF"/>
        </w:rPr>
        <w:t>0</w:t>
      </w:r>
      <w:r>
        <w:rPr>
          <w:rFonts w:ascii="Times New Roman" w:hAnsi="Times New Roman"/>
          <w:color w:val="333333"/>
          <w:shd w:val="clear" w:color="auto" w:fill="FFFFFF"/>
        </w:rPr>
        <w:t>min</w:t>
      </w:r>
    </w:p>
    <w:p w14:paraId="1201043C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7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炉体冷却方式：循环水浴冷却（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恒温20 </w:t>
      </w:r>
      <w:r>
        <w:rPr>
          <w:rFonts w:ascii="Times New Roman" w:hAnsi="Times New Roman"/>
          <w:color w:val="333333"/>
          <w:shd w:val="clear" w:color="auto" w:fill="FFFFFF"/>
        </w:rPr>
        <w:t>~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25</w:t>
      </w:r>
      <w:r>
        <w:rPr>
          <w:rFonts w:ascii="Times New Roman" w:hAnsi="Times New Roman"/>
          <w:color w:val="333333"/>
          <w:shd w:val="clear" w:color="auto" w:fill="FFFFFF"/>
        </w:rPr>
        <w:t>℃）</w:t>
      </w:r>
    </w:p>
    <w:p w14:paraId="4C0C336F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C00000"/>
          <w:shd w:val="clear" w:color="auto" w:fill="FFFFFF"/>
        </w:rPr>
        <w:t xml:space="preserve">8 </w:t>
      </w:r>
      <w:r>
        <w:rPr>
          <w:rFonts w:ascii="Times New Roman" w:hAnsi="Times New Roman"/>
          <w:color w:val="333333"/>
          <w:shd w:val="clear" w:color="auto" w:fill="FFFFFF"/>
        </w:rPr>
        <w:t>炉体材料：铂铑炉或铑合金炉，保证发热体较快的升温速率的同时，增加发热体寿命</w:t>
      </w:r>
    </w:p>
    <w:p w14:paraId="0B1E07AA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9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天平</w:t>
      </w:r>
      <w:r>
        <w:rPr>
          <w:rFonts w:hint="eastAsia" w:ascii="Times New Roman" w:hAnsi="Times New Roman"/>
          <w:color w:val="333333"/>
          <w:shd w:val="clear" w:color="auto" w:fill="FFFFFF"/>
        </w:rPr>
        <w:t>称量范围：不大于1000mg</w:t>
      </w:r>
    </w:p>
    <w:p w14:paraId="1A18AC2C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 xml:space="preserve">10 </w:t>
      </w:r>
      <w:r>
        <w:rPr>
          <w:rFonts w:ascii="Times New Roman" w:hAnsi="Times New Roman"/>
          <w:color w:val="333333"/>
          <w:shd w:val="clear" w:color="auto" w:fill="FFFFFF"/>
        </w:rPr>
        <w:t>分辨率</w:t>
      </w:r>
      <w:r>
        <w:rPr>
          <w:rFonts w:hint="eastAsia" w:ascii="Times New Roman" w:hAnsi="Times New Roman"/>
          <w:color w:val="333333"/>
          <w:shd w:val="clear" w:color="auto" w:fill="FFFFFF"/>
        </w:rPr>
        <w:t>：</w:t>
      </w:r>
      <w:r>
        <w:rPr>
          <w:rFonts w:ascii="Times New Roman" w:hAnsi="Times New Roman"/>
          <w:color w:val="333333"/>
          <w:shd w:val="clear" w:color="auto" w:fill="FFFFFF"/>
        </w:rPr>
        <w:t>≤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1.0 </w:t>
      </w:r>
      <w:r>
        <w:rPr>
          <w:rFonts w:ascii="Times New Roman" w:hAnsi="Times New Roman"/>
          <w:color w:val="333333"/>
          <w:shd w:val="clear" w:color="auto" w:fill="FFFFFF"/>
        </w:rPr>
        <w:t>µg</w:t>
      </w:r>
    </w:p>
    <w:p w14:paraId="3F91DC4A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 xml:space="preserve">11 </w:t>
      </w:r>
      <w:r>
        <w:rPr>
          <w:rFonts w:ascii="Times New Roman" w:hAnsi="Times New Roman"/>
          <w:color w:val="333333"/>
          <w:shd w:val="clear" w:color="auto" w:fill="FFFFFF"/>
        </w:rPr>
        <w:t xml:space="preserve">灵敏度：≤0.1µg </w:t>
      </w:r>
    </w:p>
    <w:p w14:paraId="59BCE796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>2</w:t>
      </w:r>
      <w:r>
        <w:rPr>
          <w:rFonts w:ascii="Times New Roman" w:hAnsi="Times New Roman"/>
          <w:color w:val="333333"/>
          <w:shd w:val="clear" w:color="auto" w:fill="FFFFFF"/>
        </w:rPr>
        <w:t xml:space="preserve"> 称量准确度：≤0.005%</w:t>
      </w:r>
    </w:p>
    <w:p w14:paraId="3F0D4421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3 </w:t>
      </w:r>
      <w:r>
        <w:rPr>
          <w:rFonts w:ascii="Times New Roman" w:hAnsi="Times New Roman"/>
          <w:color w:val="333333"/>
          <w:shd w:val="clear" w:color="auto" w:fill="FFFFFF"/>
        </w:rPr>
        <w:t>称量重复性：≤0.001mg</w:t>
      </w:r>
    </w:p>
    <w:p w14:paraId="7AFB6945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>4</w:t>
      </w:r>
      <w:r>
        <w:rPr>
          <w:rFonts w:ascii="Times New Roman" w:hAnsi="Times New Roman"/>
          <w:color w:val="333333"/>
          <w:shd w:val="clear" w:color="auto" w:fill="FFFFFF"/>
        </w:rPr>
        <w:t xml:space="preserve"> 最小称量值：0.19mg</w:t>
      </w:r>
    </w:p>
    <w:p w14:paraId="1A02809E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>5</w:t>
      </w:r>
      <w:r>
        <w:rPr>
          <w:rFonts w:ascii="Times New Roman" w:hAnsi="Times New Roman"/>
          <w:color w:val="333333"/>
          <w:shd w:val="clear" w:color="auto" w:fill="FFFFFF"/>
        </w:rPr>
        <w:t xml:space="preserve"> 天平校准：内置至少2个砝码全自动校准，开机时仪器自动进行天平校准</w:t>
      </w:r>
    </w:p>
    <w:p w14:paraId="6D0CED4F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>6</w:t>
      </w:r>
      <w:r>
        <w:rPr>
          <w:rFonts w:ascii="Times New Roman" w:hAnsi="Times New Roman"/>
          <w:color w:val="333333"/>
          <w:shd w:val="clear" w:color="auto" w:fill="FFFFFF"/>
        </w:rPr>
        <w:t xml:space="preserve"> </w:t>
      </w:r>
      <w:r>
        <w:rPr>
          <w:rFonts w:hint="eastAsia" w:ascii="Times New Roman" w:hAnsi="Times New Roman"/>
          <w:color w:val="333333"/>
          <w:shd w:val="clear" w:color="auto" w:fill="FFFFFF"/>
        </w:rPr>
        <w:t>空白曲线重复性</w:t>
      </w:r>
      <w:r>
        <w:rPr>
          <w:rFonts w:ascii="Times New Roman" w:hAnsi="Times New Roman"/>
          <w:color w:val="333333"/>
          <w:shd w:val="clear" w:color="auto" w:fill="FFFFFF"/>
        </w:rPr>
        <w:t>：≤10µg（室温 ~1</w:t>
      </w:r>
      <w:r>
        <w:rPr>
          <w:rFonts w:hint="eastAsia" w:ascii="Times New Roman" w:hAnsi="Times New Roman"/>
          <w:color w:val="333333"/>
          <w:shd w:val="clear" w:color="auto" w:fill="FFFFFF"/>
        </w:rPr>
        <w:t>1</w:t>
      </w:r>
      <w:r>
        <w:rPr>
          <w:rFonts w:ascii="Times New Roman" w:hAnsi="Times New Roman"/>
          <w:color w:val="333333"/>
          <w:shd w:val="clear" w:color="auto" w:fill="FFFFFF"/>
        </w:rPr>
        <w:t>00℃</w:t>
      </w:r>
      <w:r>
        <w:rPr>
          <w:rFonts w:hint="eastAsia" w:ascii="Times New Roman" w:hAnsi="Times New Roman"/>
          <w:color w:val="333333"/>
          <w:shd w:val="clear" w:color="auto" w:fill="FFFFFF"/>
        </w:rPr>
        <w:t>）</w:t>
      </w:r>
    </w:p>
    <w:p w14:paraId="23F8ED95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C00000"/>
          <w:shd w:val="clear" w:color="auto" w:fill="FFFFFF"/>
        </w:rPr>
        <w:t>1</w:t>
      </w:r>
      <w:r>
        <w:rPr>
          <w:rFonts w:hint="eastAsia" w:ascii="Times New Roman" w:hAnsi="Times New Roman"/>
          <w:color w:val="C00000"/>
          <w:shd w:val="clear" w:color="auto" w:fill="FFFFFF"/>
        </w:rPr>
        <w:t>7</w:t>
      </w:r>
      <w:r>
        <w:rPr>
          <w:rFonts w:ascii="Times New Roman" w:hAnsi="Times New Roman"/>
          <w:color w:val="C00000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DSC温度分辨率：≤0.00003℃</w:t>
      </w:r>
      <w:r>
        <w:rPr>
          <w:rFonts w:hint="eastAsia" w:ascii="Times New Roman" w:hAnsi="Times New Roman"/>
          <w:color w:val="333333"/>
          <w:shd w:val="clear" w:color="auto" w:fill="FFFFFF"/>
        </w:rPr>
        <w:t>；</w:t>
      </w:r>
      <w:r>
        <w:rPr>
          <w:rFonts w:ascii="Times New Roman" w:hAnsi="Times New Roman"/>
          <w:color w:val="333333"/>
          <w:shd w:val="clear" w:color="auto" w:fill="FFFFFF"/>
        </w:rPr>
        <w:t>量热准确度：≤</w:t>
      </w:r>
      <w:r>
        <w:rPr>
          <w:rFonts w:hint="eastAsia" w:ascii="Times New Roman" w:hAnsi="Times New Roman"/>
          <w:color w:val="333333"/>
          <w:shd w:val="clear" w:color="auto" w:fill="FFFFFF"/>
        </w:rPr>
        <w:t>1%</w:t>
      </w:r>
      <w:r>
        <w:rPr>
          <w:rFonts w:ascii="Times New Roman" w:hAnsi="Times New Roman"/>
          <w:color w:val="333333"/>
          <w:shd w:val="clear" w:color="auto" w:fill="FFFFFF"/>
        </w:rPr>
        <w:t>；TG称量精度：≤0.0025%</w:t>
      </w:r>
    </w:p>
    <w:p w14:paraId="1FBF269A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C00000"/>
          <w:shd w:val="clear" w:color="auto" w:fill="FFFFFF"/>
        </w:rPr>
        <w:t>1</w:t>
      </w:r>
      <w:r>
        <w:rPr>
          <w:rFonts w:hint="eastAsia" w:ascii="Times New Roman" w:hAnsi="Times New Roman"/>
          <w:color w:val="C00000"/>
          <w:shd w:val="clear" w:color="auto" w:fill="FFFFFF"/>
        </w:rPr>
        <w:t>8</w:t>
      </w:r>
      <w:r>
        <w:rPr>
          <w:rFonts w:ascii="Times New Roman" w:hAnsi="Times New Roman"/>
          <w:color w:val="333333"/>
          <w:shd w:val="clear" w:color="auto" w:fill="FFFFFF"/>
        </w:rPr>
        <w:t xml:space="preserve"> 传感器：配置至少6对热电偶的双坩锅DSC传感器，具有样品坩埚和参比坩埚，样品端和参比端至少各3对热电偶串联测试热流差。</w:t>
      </w:r>
    </w:p>
    <w:p w14:paraId="0338A1A3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</w:t>
      </w:r>
      <w:r>
        <w:rPr>
          <w:rFonts w:hint="eastAsia" w:ascii="Times New Roman" w:hAnsi="Times New Roman"/>
          <w:color w:val="333333"/>
          <w:shd w:val="clear" w:color="auto" w:fill="FFFFFF"/>
        </w:rPr>
        <w:t>9</w:t>
      </w:r>
      <w:r>
        <w:rPr>
          <w:rFonts w:ascii="Times New Roman" w:hAnsi="Times New Roman"/>
          <w:color w:val="333333"/>
          <w:shd w:val="clear" w:color="auto" w:fill="FFFFFF"/>
        </w:rPr>
        <w:t xml:space="preserve"> 气氛：气路设计为原装进口内置质量流量计；气氛为静态或动态；可通氧化、还原、惰性等气体、可抽真空，标配真空接口。</w:t>
      </w:r>
    </w:p>
    <w:p w14:paraId="2E9DACD4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>20</w:t>
      </w:r>
      <w:r>
        <w:rPr>
          <w:rFonts w:ascii="Times New Roman" w:hAnsi="Times New Roman"/>
          <w:color w:val="333333"/>
          <w:shd w:val="clear" w:color="auto" w:fill="FFFFFF"/>
        </w:rPr>
        <w:t xml:space="preserve"> 配备标准接口，可扩展与红外、质谱仪、GCMS联用。</w:t>
      </w:r>
    </w:p>
    <w:p w14:paraId="71FC06D9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2</w:t>
      </w:r>
      <w:r>
        <w:rPr>
          <w:rFonts w:hint="eastAsia" w:ascii="Times New Roman" w:hAnsi="Times New Roman"/>
          <w:color w:val="333333"/>
          <w:shd w:val="clear" w:color="auto" w:fill="FFFFFF"/>
        </w:rPr>
        <w:t>1</w:t>
      </w:r>
      <w:r>
        <w:rPr>
          <w:rFonts w:ascii="Times New Roman" w:hAnsi="Times New Roman"/>
          <w:color w:val="333333"/>
          <w:shd w:val="clear" w:color="auto" w:fill="FFFFFF"/>
        </w:rPr>
        <w:t xml:space="preserve"> 彩色触摸屏显示能实时观察仪器的状态，甚至可以在远处观察仪器，还可通过触摸屏幕对仪器进行控制，实现操作智能化。</w:t>
      </w:r>
    </w:p>
    <w:p w14:paraId="6C9FAEC3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bookmarkStart w:id="0" w:name="_GoBack"/>
      <w:r>
        <w:rPr>
          <w:rFonts w:ascii="Times New Roman" w:hAnsi="Times New Roman"/>
          <w:color w:val="C00000"/>
          <w:shd w:val="clear" w:color="auto" w:fill="FFFFFF"/>
        </w:rPr>
        <w:t>2</w:t>
      </w:r>
      <w:r>
        <w:rPr>
          <w:rFonts w:hint="eastAsia" w:ascii="Times New Roman" w:hAnsi="Times New Roman"/>
          <w:color w:val="C00000"/>
          <w:shd w:val="clear" w:color="auto" w:fill="FFFFFF"/>
        </w:rPr>
        <w:t>2</w:t>
      </w:r>
      <w:bookmarkEnd w:id="0"/>
      <w:r>
        <w:rPr>
          <w:rFonts w:ascii="Times New Roman" w:hAnsi="Times New Roman"/>
          <w:color w:val="333333"/>
          <w:shd w:val="clear" w:color="auto" w:fill="FFFFFF"/>
        </w:rPr>
        <w:t xml:space="preserve"> 扩展要求：可升级为不少于32位自动进样器，可保证整年24小时不间断的工作，并可移除坩埚盖子、自动称量并记录空坩埚的质量并自动去皮。</w:t>
      </w:r>
    </w:p>
    <w:p w14:paraId="45005976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  <w:lang w:val="en-US" w:eastAsia="zh-CN"/>
        </w:rPr>
        <w:t>23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 配置</w:t>
      </w:r>
      <w:r>
        <w:rPr>
          <w:rFonts w:hint="eastAsia" w:ascii="Times New Roman" w:hAnsi="Times New Roman"/>
          <w:color w:val="333333"/>
          <w:shd w:val="clear" w:color="auto" w:fill="FFFFFF"/>
          <w:lang w:val="en-US" w:eastAsia="zh-CN"/>
        </w:rPr>
        <w:t>要求</w:t>
      </w:r>
      <w:r>
        <w:rPr>
          <w:rFonts w:hint="eastAsia" w:ascii="Times New Roman" w:hAnsi="Times New Roman"/>
          <w:color w:val="333333"/>
          <w:shd w:val="clear" w:color="auto" w:fill="FFFFFF"/>
        </w:rPr>
        <w:t>：</w:t>
      </w:r>
    </w:p>
    <w:p w14:paraId="3974EFFD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1 TGA/DSC</w:t>
      </w:r>
      <w:r>
        <w:rPr>
          <w:rFonts w:hint="eastAsia" w:ascii="Times New Roman" w:hAnsi="Times New Roman"/>
          <w:color w:val="333333"/>
          <w:shd w:val="clear" w:color="auto" w:fill="FFFFFF"/>
        </w:rPr>
        <w:t xml:space="preserve">3+ </w:t>
      </w:r>
      <w:r>
        <w:rPr>
          <w:rFonts w:ascii="Times New Roman" w:hAnsi="Times New Roman"/>
          <w:color w:val="333333"/>
          <w:shd w:val="clear" w:color="auto" w:fill="FFFFFF"/>
        </w:rPr>
        <w:t>主机一台，专业热分析软件一套（中英文可切换）</w:t>
      </w:r>
    </w:p>
    <w:p w14:paraId="56279ADF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2 TGA/DSC支架一套（可自行更换）</w:t>
      </w:r>
    </w:p>
    <w:p w14:paraId="486D2E4F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 xml:space="preserve">3 </w:t>
      </w:r>
      <w:r>
        <w:rPr>
          <w:rFonts w:ascii="Times New Roman" w:hAnsi="Times New Roman"/>
          <w:color w:val="333333"/>
          <w:shd w:val="clear" w:color="auto" w:fill="FFFFFF"/>
        </w:rPr>
        <w:t>TGA/DSC</w:t>
      </w:r>
      <w:r>
        <w:rPr>
          <w:rFonts w:hint="eastAsia" w:ascii="Times New Roman" w:hAnsi="Times New Roman"/>
          <w:color w:val="333333"/>
          <w:shd w:val="clear" w:color="auto" w:fill="FFFFFF"/>
        </w:rPr>
        <w:t>传感器支杆</w:t>
      </w:r>
      <w:r>
        <w:rPr>
          <w:rFonts w:ascii="Times New Roman" w:hAnsi="Times New Roman"/>
          <w:color w:val="333333"/>
          <w:shd w:val="clear" w:color="auto" w:fill="FFFFFF"/>
        </w:rPr>
        <w:t>一套（可自行更换）</w:t>
      </w:r>
    </w:p>
    <w:p w14:paraId="1F96699D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>4</w:t>
      </w:r>
      <w:r>
        <w:rPr>
          <w:rFonts w:ascii="Times New Roman" w:hAnsi="Times New Roman"/>
          <w:color w:val="333333"/>
          <w:shd w:val="clear" w:color="auto" w:fill="FFFFFF"/>
        </w:rPr>
        <w:t xml:space="preserve"> </w:t>
      </w:r>
      <w:r>
        <w:rPr>
          <w:rFonts w:hint="eastAsia" w:ascii="Times New Roman" w:hAnsi="Times New Roman"/>
          <w:color w:val="333333"/>
          <w:shd w:val="clear" w:color="auto" w:fill="FFFFFF"/>
        </w:rPr>
        <w:t>校准</w:t>
      </w:r>
      <w:r>
        <w:rPr>
          <w:rFonts w:ascii="Times New Roman" w:hAnsi="Times New Roman"/>
          <w:color w:val="333333"/>
          <w:shd w:val="clear" w:color="auto" w:fill="FFFFFF"/>
        </w:rPr>
        <w:t>标样铟、锌、铝、金、钯各一盒</w:t>
      </w:r>
    </w:p>
    <w:p w14:paraId="685E6880">
      <w:p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hint="eastAsia" w:ascii="Times New Roman" w:hAnsi="Times New Roman"/>
          <w:color w:val="333333"/>
          <w:shd w:val="clear" w:color="auto" w:fill="FFFFFF"/>
        </w:rPr>
        <w:t>5</w:t>
      </w:r>
      <w:r>
        <w:rPr>
          <w:rFonts w:ascii="Times New Roman" w:hAnsi="Times New Roman"/>
          <w:color w:val="333333"/>
          <w:shd w:val="clear" w:color="auto" w:fill="FFFFFF"/>
        </w:rPr>
        <w:t xml:space="preserve"> 陶瓷坩埚/带盖20套（原装进口）；铂金坩埚/带盖4套（原装进口），陶瓷坩埚</w:t>
      </w:r>
      <w:r>
        <w:rPr>
          <w:rFonts w:hint="eastAsia" w:ascii="Times New Roman" w:hAnsi="Times New Roman"/>
          <w:color w:val="333333"/>
          <w:shd w:val="clear" w:color="auto" w:fill="FFFFFF"/>
        </w:rPr>
        <w:t>/</w:t>
      </w:r>
      <w:r>
        <w:rPr>
          <w:rFonts w:ascii="Times New Roman" w:hAnsi="Times New Roman"/>
          <w:color w:val="333333"/>
          <w:shd w:val="clear" w:color="auto" w:fill="FFFFFF"/>
        </w:rPr>
        <w:t>带盖</w:t>
      </w:r>
      <w:r>
        <w:rPr>
          <w:rFonts w:hint="eastAsia" w:ascii="Times New Roman" w:hAnsi="Times New Roman"/>
          <w:color w:val="333333"/>
          <w:shd w:val="clear" w:color="auto" w:fill="FFFFFF"/>
        </w:rPr>
        <w:t>1</w:t>
      </w:r>
      <w:r>
        <w:rPr>
          <w:rFonts w:ascii="Times New Roman" w:hAnsi="Times New Roman"/>
          <w:color w:val="333333"/>
          <w:shd w:val="clear" w:color="auto" w:fill="FFFFFF"/>
        </w:rPr>
        <w:t>500套</w:t>
      </w:r>
      <w:r>
        <w:rPr>
          <w:rFonts w:hint="eastAsia" w:ascii="Times New Roman" w:hAnsi="Times New Roman"/>
          <w:color w:val="333333"/>
          <w:shd w:val="clear" w:color="auto" w:fill="FFFFFF"/>
        </w:rPr>
        <w:t>耗材</w:t>
      </w:r>
    </w:p>
    <w:p w14:paraId="772FE49B">
      <w:pPr>
        <w:numPr>
          <w:ilvl w:val="0"/>
          <w:numId w:val="1"/>
        </w:num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>内置气体质量流量计，并可自动切换两种不同的气体</w:t>
      </w:r>
    </w:p>
    <w:p w14:paraId="066DF713">
      <w:pPr>
        <w:numPr>
          <w:ilvl w:val="0"/>
          <w:numId w:val="0"/>
        </w:numPr>
        <w:autoSpaceDN w:val="0"/>
        <w:snapToGrid w:val="0"/>
        <w:spacing w:before="156" w:beforeLines="50"/>
        <w:rPr>
          <w:rFonts w:ascii="Times New Roman" w:hAnsi="Times New Roman"/>
          <w:color w:val="333333"/>
          <w:shd w:val="clear" w:color="auto" w:fill="FFFFFF"/>
        </w:rPr>
      </w:pPr>
    </w:p>
    <w:p w14:paraId="77404BD1">
      <w:pPr>
        <w:autoSpaceDN w:val="0"/>
        <w:snapToGrid w:val="0"/>
        <w:spacing w:before="156" w:beforeLines="50"/>
        <w:rPr>
          <w:rFonts w:hint="eastAsia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  <w:t>设备2：恒温水浴槽</w:t>
      </w:r>
    </w:p>
    <w:p w14:paraId="2A2EDD60">
      <w:pPr>
        <w:numPr>
          <w:ilvl w:val="0"/>
          <w:numId w:val="0"/>
        </w:numPr>
        <w:rPr>
          <w:rFonts w:hint="default" w:hAnsi="宋体" w:cs="宋体"/>
          <w:kern w:val="0"/>
          <w:lang w:val="en-US" w:eastAsia="zh-CN"/>
        </w:rPr>
      </w:pPr>
      <w:r>
        <w:rPr>
          <w:rFonts w:hint="default" w:hAnsi="宋体" w:cs="宋体"/>
          <w:kern w:val="0"/>
          <w:lang w:val="en-US" w:eastAsia="zh-CN"/>
        </w:rPr>
        <w:t>1</w:t>
      </w:r>
      <w:r>
        <w:rPr>
          <w:rFonts w:hint="eastAsia" w:hAnsi="宋体" w:cs="宋体"/>
          <w:kern w:val="0"/>
          <w:lang w:val="en-US" w:eastAsia="zh-CN"/>
        </w:rPr>
        <w:t>.</w:t>
      </w:r>
      <w:r>
        <w:rPr>
          <w:rFonts w:hint="default" w:hAnsi="宋体" w:cs="宋体"/>
          <w:kern w:val="0"/>
          <w:lang w:val="en-US" w:eastAsia="zh-CN"/>
        </w:rPr>
        <w:t>恒温水浴可循环炉体，实现快速降温，提升测试效率，也可360度包裹天平传感器确认测试不受环境温度变化的影响</w:t>
      </w:r>
    </w:p>
    <w:p w14:paraId="46EE1347">
      <w:pPr>
        <w:numPr>
          <w:ilvl w:val="0"/>
          <w:numId w:val="0"/>
        </w:numPr>
        <w:rPr>
          <w:rFonts w:hint="default" w:hAnsi="宋体" w:cs="宋体"/>
          <w:kern w:val="0"/>
          <w:lang w:val="en-US" w:eastAsia="zh-CN"/>
        </w:rPr>
      </w:pPr>
      <w:r>
        <w:rPr>
          <w:rFonts w:hint="default" w:hAnsi="宋体" w:cs="宋体"/>
          <w:kern w:val="0"/>
          <w:lang w:val="en-US" w:eastAsia="zh-CN"/>
        </w:rPr>
        <w:t>2</w:t>
      </w:r>
      <w:r>
        <w:rPr>
          <w:rFonts w:hint="eastAsia" w:hAnsi="宋体" w:cs="宋体"/>
          <w:kern w:val="0"/>
          <w:lang w:val="en-US" w:eastAsia="zh-CN"/>
        </w:rPr>
        <w:t>.</w:t>
      </w:r>
      <w:r>
        <w:rPr>
          <w:rFonts w:hint="default" w:hAnsi="宋体" w:cs="宋体"/>
          <w:kern w:val="0"/>
          <w:lang w:val="en-US" w:eastAsia="zh-CN"/>
        </w:rPr>
        <w:t xml:space="preserve"> 恒温水浴温度 22℃±0.1℃</w:t>
      </w:r>
    </w:p>
    <w:p w14:paraId="51A8B6AF">
      <w:pPr>
        <w:numPr>
          <w:ilvl w:val="0"/>
          <w:numId w:val="0"/>
        </w:numPr>
        <w:rPr>
          <w:rFonts w:hint="default" w:hAnsi="宋体" w:cs="宋体"/>
          <w:kern w:val="0"/>
          <w:lang w:val="en-US" w:eastAsia="zh-CN"/>
        </w:rPr>
      </w:pPr>
      <w:r>
        <w:rPr>
          <w:rFonts w:hint="default" w:hAnsi="宋体" w:cs="宋体"/>
          <w:kern w:val="0"/>
          <w:lang w:val="en-US" w:eastAsia="zh-CN"/>
        </w:rPr>
        <w:t>3</w:t>
      </w:r>
      <w:r>
        <w:rPr>
          <w:rFonts w:hint="eastAsia" w:hAnsi="宋体" w:cs="宋体"/>
          <w:kern w:val="0"/>
          <w:lang w:val="en-US" w:eastAsia="zh-CN"/>
        </w:rPr>
        <w:t>.</w:t>
      </w:r>
      <w:r>
        <w:rPr>
          <w:rFonts w:hint="default" w:hAnsi="宋体" w:cs="宋体"/>
          <w:kern w:val="0"/>
          <w:lang w:val="en-US" w:eastAsia="zh-CN"/>
        </w:rPr>
        <w:t>槽体采用304不锈钢，耐腐蚀，便于清洁，可长期稳定的使用</w:t>
      </w:r>
    </w:p>
    <w:p w14:paraId="17083EB7">
      <w:pPr>
        <w:numPr>
          <w:ilvl w:val="0"/>
          <w:numId w:val="0"/>
        </w:numPr>
        <w:rPr>
          <w:rFonts w:hint="default" w:hAnsi="宋体" w:cs="宋体"/>
          <w:kern w:val="0"/>
          <w:lang w:val="en-US" w:eastAsia="zh-CN"/>
        </w:rPr>
      </w:pPr>
      <w:r>
        <w:rPr>
          <w:rFonts w:hint="default" w:hAnsi="宋体" w:cs="宋体"/>
          <w:kern w:val="0"/>
          <w:lang w:val="en-US" w:eastAsia="zh-CN"/>
        </w:rPr>
        <w:t>4</w:t>
      </w:r>
      <w:r>
        <w:rPr>
          <w:rFonts w:hint="eastAsia" w:hAnsi="宋体" w:cs="宋体"/>
          <w:kern w:val="0"/>
          <w:lang w:val="en-US" w:eastAsia="zh-CN"/>
        </w:rPr>
        <w:t>.</w:t>
      </w:r>
      <w:r>
        <w:rPr>
          <w:rFonts w:hint="default" w:hAnsi="宋体" w:cs="宋体"/>
          <w:kern w:val="0"/>
          <w:lang w:val="en-US" w:eastAsia="zh-CN"/>
        </w:rPr>
        <w:t xml:space="preserve"> 搭载风冷式全封闭压缩机组制冷，配备外循环泵可外降温效率快，使用稳定性好</w:t>
      </w:r>
    </w:p>
    <w:p w14:paraId="61705C7A">
      <w:pPr>
        <w:numPr>
          <w:ilvl w:val="0"/>
          <w:numId w:val="0"/>
        </w:numPr>
        <w:rPr>
          <w:rFonts w:hint="default" w:hAnsi="宋体" w:cs="宋体"/>
          <w:kern w:val="0"/>
          <w:lang w:val="en-US" w:eastAsia="zh-CN"/>
        </w:rPr>
      </w:pPr>
    </w:p>
    <w:p w14:paraId="446320BB">
      <w:pPr>
        <w:autoSpaceDN w:val="0"/>
        <w:snapToGrid w:val="0"/>
        <w:spacing w:before="156" w:beforeLines="50"/>
        <w:rPr>
          <w:rFonts w:hint="default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  <w:t>设备3:台式电脑</w:t>
      </w:r>
    </w:p>
    <w:p w14:paraId="78359ACC">
      <w:pPr>
        <w:numPr>
          <w:ilvl w:val="0"/>
          <w:numId w:val="0"/>
        </w:numPr>
        <w:ind w:leftChars="0"/>
        <w:rPr>
          <w:rFonts w:hint="eastAsia" w:hAnsi="宋体" w:cs="宋体"/>
          <w:kern w:val="0"/>
          <w:lang w:val="en-US" w:eastAsia="zh-CN"/>
        </w:rPr>
      </w:pPr>
      <w:r>
        <w:rPr>
          <w:rFonts w:hint="default" w:hAnsi="宋体" w:cs="宋体"/>
          <w:kern w:val="0"/>
          <w:lang w:val="en-US" w:eastAsia="zh-CN"/>
        </w:rPr>
        <w:t>处理器</w:t>
      </w:r>
      <w:r>
        <w:rPr>
          <w:rFonts w:hint="eastAsia" w:hAnsi="宋体" w:cs="宋体"/>
          <w:kern w:val="0"/>
          <w:lang w:val="en-US" w:eastAsia="zh-CN"/>
        </w:rPr>
        <w:t>不低于</w:t>
      </w:r>
      <w:r>
        <w:rPr>
          <w:rFonts w:hint="default" w:hAnsi="宋体" w:cs="宋体"/>
          <w:kern w:val="0"/>
          <w:lang w:val="en-US" w:eastAsia="zh-CN"/>
        </w:rPr>
        <w:t>I5，内存≥8G，储存空间≥500G，1G独立显卡，系统win7以上专业版，显示器≥24寸</w:t>
      </w:r>
      <w:r>
        <w:rPr>
          <w:rFonts w:hint="eastAsia" w:hAnsi="宋体" w:cs="宋体"/>
          <w:kern w:val="0"/>
          <w:lang w:val="en-US" w:eastAsia="zh-CN"/>
        </w:rPr>
        <w:t>。</w:t>
      </w:r>
    </w:p>
    <w:p w14:paraId="19FDC454">
      <w:pPr>
        <w:numPr>
          <w:ilvl w:val="0"/>
          <w:numId w:val="0"/>
        </w:numPr>
        <w:ind w:leftChars="0"/>
        <w:rPr>
          <w:rFonts w:hint="eastAsia" w:hAnsi="宋体" w:cs="宋体"/>
          <w:kern w:val="0"/>
          <w:lang w:val="en-US" w:eastAsia="zh-CN"/>
        </w:rPr>
      </w:pPr>
    </w:p>
    <w:p w14:paraId="5EA79123">
      <w:pPr>
        <w:autoSpaceDN w:val="0"/>
        <w:snapToGrid w:val="0"/>
        <w:spacing w:before="156" w:beforeLines="50"/>
        <w:rPr>
          <w:rFonts w:hint="eastAsia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333333"/>
          <w:shd w:val="clear" w:color="auto" w:fill="FFFFFF"/>
          <w:lang w:val="en-US" w:eastAsia="zh-CN"/>
        </w:rPr>
        <w:t>设备4：打印机</w:t>
      </w:r>
    </w:p>
    <w:p w14:paraId="0F3FA8BC">
      <w:pPr>
        <w:numPr>
          <w:ilvl w:val="0"/>
          <w:numId w:val="0"/>
        </w:numPr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1.</w:t>
      </w:r>
      <w:r>
        <w:rPr>
          <w:rFonts w:hint="default"/>
          <w:sz w:val="21"/>
          <w:szCs w:val="21"/>
          <w:lang w:val="en-US" w:eastAsia="zh-CN"/>
        </w:rPr>
        <w:t>幅面：A4；</w:t>
      </w:r>
    </w:p>
    <w:p w14:paraId="01711A35">
      <w:pPr>
        <w:numPr>
          <w:ilvl w:val="0"/>
          <w:numId w:val="0"/>
        </w:numPr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2.</w:t>
      </w:r>
      <w:r>
        <w:rPr>
          <w:rFonts w:hint="default"/>
          <w:sz w:val="21"/>
          <w:szCs w:val="21"/>
          <w:lang w:val="en-US" w:eastAsia="zh-CN"/>
        </w:rPr>
        <w:t>打印速度：≥16页/分钟；</w:t>
      </w:r>
    </w:p>
    <w:p w14:paraId="4C03E0F1">
      <w:pPr>
        <w:numPr>
          <w:ilvl w:val="0"/>
          <w:numId w:val="0"/>
        </w:numPr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3</w:t>
      </w:r>
      <w:r>
        <w:rPr>
          <w:rFonts w:hint="eastAsia"/>
          <w:sz w:val="21"/>
          <w:szCs w:val="21"/>
          <w:lang w:val="en-US" w:eastAsia="zh-CN"/>
        </w:rPr>
        <w:t>.</w:t>
      </w:r>
      <w:r>
        <w:rPr>
          <w:rFonts w:hint="default"/>
          <w:sz w:val="21"/>
          <w:szCs w:val="21"/>
          <w:lang w:val="en-US" w:eastAsia="zh-CN"/>
        </w:rPr>
        <w:t>月负荷：≥5000页；</w:t>
      </w:r>
    </w:p>
    <w:p w14:paraId="03C25225">
      <w:pPr>
        <w:numPr>
          <w:ilvl w:val="0"/>
          <w:numId w:val="0"/>
        </w:numPr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70FDDE"/>
    <w:multiLevelType w:val="singleLevel"/>
    <w:tmpl w:val="3070FDDE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18"/>
    <w:rsid w:val="0035426B"/>
    <w:rsid w:val="00575A86"/>
    <w:rsid w:val="00976A22"/>
    <w:rsid w:val="00B114A8"/>
    <w:rsid w:val="00B82C3D"/>
    <w:rsid w:val="00D11FDA"/>
    <w:rsid w:val="00FE0018"/>
    <w:rsid w:val="03AD3452"/>
    <w:rsid w:val="080D0E34"/>
    <w:rsid w:val="0A4F1460"/>
    <w:rsid w:val="0C957EC0"/>
    <w:rsid w:val="17A43E1B"/>
    <w:rsid w:val="1A646862"/>
    <w:rsid w:val="1DA13BB8"/>
    <w:rsid w:val="246D0F2E"/>
    <w:rsid w:val="33305086"/>
    <w:rsid w:val="34FA62E8"/>
    <w:rsid w:val="354920BB"/>
    <w:rsid w:val="39AC03DD"/>
    <w:rsid w:val="39B27192"/>
    <w:rsid w:val="3C7D6BA5"/>
    <w:rsid w:val="3DE2791A"/>
    <w:rsid w:val="440A3E22"/>
    <w:rsid w:val="46B53E1D"/>
    <w:rsid w:val="4EB6029F"/>
    <w:rsid w:val="52913BC8"/>
    <w:rsid w:val="56024BA5"/>
    <w:rsid w:val="5668324E"/>
    <w:rsid w:val="5A4F0791"/>
    <w:rsid w:val="5B4C6C92"/>
    <w:rsid w:val="5CD256B4"/>
    <w:rsid w:val="5E464C0C"/>
    <w:rsid w:val="5EED5FF4"/>
    <w:rsid w:val="62662018"/>
    <w:rsid w:val="65312DB1"/>
    <w:rsid w:val="692C7A12"/>
    <w:rsid w:val="69352AD6"/>
    <w:rsid w:val="6FAA4409"/>
    <w:rsid w:val="72A9667D"/>
    <w:rsid w:val="75596138"/>
    <w:rsid w:val="75EA6D90"/>
    <w:rsid w:val="791C4A1C"/>
    <w:rsid w:val="7CC34FD8"/>
    <w:rsid w:val="7F0B7D77"/>
    <w:rsid w:val="7F8E280C"/>
    <w:rsid w:val="7FE2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7">
    <w:name w:val="annotation subject"/>
    <w:basedOn w:val="2"/>
    <w:next w:val="2"/>
    <w:link w:val="13"/>
    <w:qFormat/>
    <w:uiPriority w:val="0"/>
    <w:rPr>
      <w:b/>
      <w:bCs/>
    </w:r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批注文字 字符"/>
    <w:link w:val="2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2">
    <w:name w:val="批注框文本 字符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批注主题 字符"/>
    <w:link w:val="7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customStyle="1" w:styleId="14">
    <w:name w:val="彩色列表 - 强调文字颜色 11"/>
    <w:basedOn w:val="1"/>
    <w:qFormat/>
    <w:uiPriority w:val="34"/>
    <w:pPr>
      <w:ind w:firstLine="420" w:firstLineChars="200"/>
    </w:pPr>
    <w:rPr>
      <w:szCs w:val="22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17">
    <w:name w:val="页眉 字符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页脚 字符"/>
    <w:basedOn w:val="9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972</Words>
  <Characters>1158</Characters>
  <Lines>7</Lines>
  <Paragraphs>2</Paragraphs>
  <TotalTime>4</TotalTime>
  <ScaleCrop>false</ScaleCrop>
  <LinksUpToDate>false</LinksUpToDate>
  <CharactersWithSpaces>1196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2020-04-20T01:33:00Z</dcterms:created>
  <dc:creator>Administrator</dc:creator>
  <cp:lastModifiedBy>段池</cp:lastModifiedBy>
  <dcterms:modified xsi:type="dcterms:W3CDTF">2026-03-20T03:53:28Z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1D119DAA70A148B6A2BC224962B3D5A3_13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