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17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740"/>
        <w:gridCol w:w="6668"/>
      </w:tblGrid>
      <w:tr w14:paraId="52329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32D80F9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3C5CCE9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03D7DCA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参数</w:t>
            </w:r>
          </w:p>
        </w:tc>
      </w:tr>
      <w:tr w14:paraId="0AC79B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F3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6AAB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人工智能系列主题课程-小学版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7BCB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Style w:val="12"/>
                <w:rFonts w:hint="default"/>
                <w:lang w:bidi="ar"/>
              </w:rPr>
              <w:t>1.需提供小学阶段≥38课时人工智能主题相关的教学资源，包含但不限于：教学设计、课件、视频、学习单、教师手册等。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2.课程内容包含但不限于：生活中的人工智能、社会中的人工智能、声纹识别与超声避障、计算机视觉技术的发展与应用、人工智能对学习的发展和影响等。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3.课程配套的感知实验≥5个，以微课视频形式展现，包括但不限于：社会中的AI、学习中的AI、生活中的AI、问答系统、机器翻译等</w:t>
            </w:r>
            <w:r>
              <w:rPr>
                <w:rStyle w:val="13"/>
                <w:rFonts w:hint="default"/>
                <w:b w:val="0"/>
                <w:bCs w:val="0"/>
                <w:lang w:bidi="ar"/>
              </w:rPr>
              <w:t>（需提供功能截图并加盖投标人公章）</w:t>
            </w:r>
            <w:r>
              <w:rPr>
                <w:rStyle w:val="12"/>
                <w:rFonts w:hint="default"/>
                <w:lang w:bidi="ar"/>
              </w:rPr>
              <w:t>。</w:t>
            </w:r>
          </w:p>
        </w:tc>
      </w:tr>
      <w:tr w14:paraId="0B2044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000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0FEE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人工智能综合实践套装（进阶包）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5EC3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一、硬件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需提供≥21种传感器或组件，包含但不限于土壤温度传感器（≥1个）、土壤湿度传感器（≥1个）、光敏传感器（≥2个）、环境温湿度传感器（≥1个）、颜色传感器（≥1个）、红外传感器（≥1个）、单点触碰传感器（≥1个）、人体红外传感器（≥1个）、人体温度传感器（≥1个）、声音传感器（≥1个）、心率传感器（≥1个）；AI能力集成板（≥1个）、编码电机（≥2个）、伺服电机（≥2个）、循线板（≥1个）、摄像头（≥1个）、LED灯（≥2个）、蓝牙手柄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（≥1个）、雨水传感器（≥1个）、水泵（≥1个）、超声波传感器（≥1个）、旋钮/可变电阻器（≥1个）；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2.AI能力集成板需满足以下要求：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 xml:space="preserve">①屏幕尺寸：≥2.4英寸；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②屏幕分辨率≥320*240；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③CPU≥四核，主频≥1.8GHz；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④运行内存：≥2GB；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⑤机身存储 ：≥16GB；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⑥电池容量：1600mAh。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二、软件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1.需支持响应平板或电脑完成的编程，支持搭建完成的不同形态硬件响应AI图形化编程和Python编程结果。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 xml:space="preserve">2.需支持响应平板或电脑的AI能力编程调用，与用户进行交互，展现包含但不限于文字识别、人脸识别、物体识别等人工智能能力。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3.需支持屏幕回显，支持将屏幕回显至平板屏幕进行显示。</w:t>
            </w:r>
          </w:p>
        </w:tc>
      </w:tr>
      <w:tr w14:paraId="44E114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EDB5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1D76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人工智能课本-小学版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1EC6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1.课本需经出版社出版发行，具有标准书号；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2.课本内容需涵盖生活中的人工智能、社会中的人工智能、智能语音技术、智能学伴、智能小助理等、计算机视觉技术、声纹识别与超声避障等；</w:t>
            </w:r>
          </w:p>
        </w:tc>
      </w:tr>
      <w:tr w14:paraId="0C753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1897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282A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AI教学平板终端（教师）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1217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1.CPU：八核，最高主频2.0 GHz ；</w:t>
            </w:r>
          </w:p>
          <w:p w14:paraId="3F56FAF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2.运行内存：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8GB；</w:t>
            </w:r>
          </w:p>
          <w:p w14:paraId="7B2CD9E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3.存储容量：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128GB；</w:t>
            </w:r>
          </w:p>
          <w:p w14:paraId="6DFCA5B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4.屏幕尺寸：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10.95英寸；分辨率：1920×1200；</w:t>
            </w:r>
          </w:p>
          <w:p w14:paraId="254C05D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5.电池容量：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7600mAh，锂聚合物电池；</w:t>
            </w:r>
          </w:p>
          <w:p w14:paraId="55612C6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6.摄像头：前置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500万像素；后置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800万像素（自动对焦）；</w:t>
            </w:r>
          </w:p>
          <w:p w14:paraId="55876D2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7.操作系统：HarmonyOS 3.0；</w:t>
            </w:r>
          </w:p>
          <w:p w14:paraId="55FE7D9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8.网络支持：双频Wifi，频率2.4GHz、5GHz；</w:t>
            </w:r>
          </w:p>
          <w:p w14:paraId="3679C34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9.蓝牙：支持Bluetooth 5.1；</w:t>
            </w:r>
          </w:p>
          <w:p w14:paraId="019CD6E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10.四扬声器系统；</w:t>
            </w:r>
          </w:p>
          <w:p w14:paraId="0E7168B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11.附件：标配皮套；</w:t>
            </w:r>
          </w:p>
          <w:p w14:paraId="63E0D4E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12.提供中国节能产品认证证书。</w:t>
            </w:r>
          </w:p>
        </w:tc>
      </w:tr>
      <w:tr w14:paraId="6E467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C78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381B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AI教学平板终端软件（教师）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29C8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1.提供教师端操控界面，提供课程资源、自由编程系统、成果管理系统；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2.具备自由编程系统，提供图形化、拖拽式编程界面，支持教师根据需要完成编程操作，向AI机器设备赋能；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 xml:space="preserve">3.支持平板在连接机器设备后，将平板上编辑好的程序发送到机器设备上运行，实现对机器设备的AI赋能，使其具备人工智能特性；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4.支持编程成果存储在云端；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5.支持对编程成果重新命名并保存；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6.支持删除掉已保存的编程成果。</w:t>
            </w:r>
          </w:p>
        </w:tc>
      </w:tr>
      <w:tr w14:paraId="4621A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523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33F0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AI学生平板终端（学生）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67F1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CPU：八核，最高主频2.0 GHz ；</w:t>
            </w:r>
          </w:p>
          <w:p w14:paraId="4808FA6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运行内存：≥4GB；</w:t>
            </w:r>
          </w:p>
          <w:p w14:paraId="59FBF13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存储容量：≥64GB；</w:t>
            </w:r>
          </w:p>
          <w:p w14:paraId="1F45ED31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屏幕尺寸：≥10.95英寸；分辨率：1920×1200；</w:t>
            </w:r>
          </w:p>
          <w:p w14:paraId="04B624F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电池容量：≥7600mAh，锂聚合物电池；</w:t>
            </w:r>
          </w:p>
          <w:p w14:paraId="156276D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摄像头：前置≥500万像素；后置≥800万像素（自动对焦）；</w:t>
            </w:r>
          </w:p>
          <w:p w14:paraId="20560F1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操作系统：HarmonyOS 3.0；</w:t>
            </w:r>
          </w:p>
          <w:p w14:paraId="0BEA643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网络支持：双频Wifi，频率2.4GHz、5GHz；</w:t>
            </w:r>
          </w:p>
          <w:p w14:paraId="15CB4D0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功能支持：Bluetooth 5.1；</w:t>
            </w:r>
          </w:p>
          <w:p w14:paraId="37429E3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四扬声器系统；</w:t>
            </w:r>
          </w:p>
          <w:p w14:paraId="39DA5CB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附件：标配皮套；</w:t>
            </w:r>
          </w:p>
          <w:p w14:paraId="5CB3CF0C"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12.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提供中国节能产品认证证书。</w:t>
            </w:r>
          </w:p>
        </w:tc>
      </w:tr>
      <w:tr w14:paraId="3CD3E5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A9D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4F8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AI学生平板终端软件（学生）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65C9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1.提供学生操控界面，提供自由编程系统、成果管理系统。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2.具备自由编程系统，提供图形化、拖拽式编程界面，支持学生根据需要完成编程操作，向AI机器设备赋能；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 xml:space="preserve">3.支持平板在连接机器设备后，将平板上编辑好的程序发送到机器设备上运行，实现对机器设备的AI赋能，使其具备人工智能特性；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4.支持编程成果存储在云端；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5.支持对编程成果重新命名并保存；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6.支持删除掉已保存的编程成果。</w:t>
            </w:r>
          </w:p>
        </w:tc>
      </w:tr>
      <w:tr w14:paraId="3F352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0295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966B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人工智能设计终端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9636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1.CPU≥四核，主频≥1.8GHz；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2.存储空间：≥2GB RAM，≥16GB ROM；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3.摄像头：≥500万像素；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4.显示屏：≥5.9英寸；屏幕分辨率≥720*1440；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5.电池容量：≥3200mAh；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6.具备移动功能；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7.需支持外接传感器及积木件，且需支持接口混插，实现教具间功能互通；</w:t>
            </w:r>
          </w:p>
        </w:tc>
      </w:tr>
      <w:tr w14:paraId="446C96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540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E15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人工智能设计终端软件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65AD3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Style w:val="12"/>
                <w:rFonts w:hint="default"/>
                <w:lang w:bidi="ar"/>
              </w:rPr>
              <w:t>1.提供用户主动设置WiFi的入口，支持通过WiFi与平板教学软件进行连接；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2.需支持响应平板完成的编程程序在机器人上运行，包含基础能力运行（如：运动、外观、声音、运算等），也包含AI能力运行，其中AI能力需满足：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①需支持响应语音唤醒AI能力调用：支持响应所选择唤醒词，用语音将机器人从待机状态唤醒；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②需支持响应语音合成AI能力调用，支持响应选择不同发音人和自主编辑合成的内容，让机器人用对应发音人声音说出对应内容；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③需支持响应语音评测AI能力调用：支持响应设定中英文词语或句子，在机器人上实现中英文发音评测，并反馈评测得分；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 xml:space="preserve">④需支持响应机器翻译AI能力调用：支持响应将中文翻译成英文，也支持响应将英文翻译成中文，并将翻译结果显示在屏幕上；（需提供功能截图并加盖投标人公章） 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⑤需支持响应声纹识别AI能力调用：支持注册声纹信息，让机器人能够通过声纹识别出用户信息；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⑥需支持响应语音转写AI能力调用：让机器人能够将语音转化为文字，并显示在屏幕上；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 xml:space="preserve">⑦需支持响应文字识别AI能力调用：让机器人能够通过拍照手写体的英文或数字，并识别后转写成印刷体，在屏幕上进行显示；（需提供功能截图并加盖投标人公章） 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 xml:space="preserve">⑧需支持响应人脸识别AI能力调用：支持注册人脸信息，让机器人能够通过人脸识别出用户信息，识别结果可以在屏幕上进行显示；（需提供功能截图并加盖投标人公章） 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 xml:space="preserve">⑨需支持响应物体识别AI能力调用：支持机器人利用摄像头，自动识别出现在取景框里的物体名称，识别结果可在屏幕进行显示； 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⑩需支持响应人机对话AI能力调用：支持响应选择需要的人机对话技能，让机器人与用户能针对不同场景下对话，例如针对教育、生活等不同场景；</w:t>
            </w:r>
            <w:r>
              <w:rPr>
                <w:rStyle w:val="12"/>
                <w:rFonts w:hint="default"/>
                <w:lang w:bidi="ar"/>
              </w:rPr>
              <w:br w:type="textWrapping"/>
            </w:r>
            <w:r>
              <w:rPr>
                <w:rStyle w:val="12"/>
                <w:rFonts w:hint="default"/>
                <w:lang w:bidi="ar"/>
              </w:rPr>
              <w:t>⑪</w:t>
            </w:r>
            <w:r>
              <w:rPr>
                <w:rStyle w:val="12"/>
                <w:rFonts w:hint="default"/>
                <w:lang w:bidi="ar"/>
              </w:rPr>
              <w:t>需支持响应AI文本模型分类训练：支持响应自主建立文本分类模型，输入文本数据，训练分类模型，让机器人对输入的文本进行模式识别，识别结果可在屏幕进行显示；</w:t>
            </w:r>
          </w:p>
        </w:tc>
      </w:tr>
      <w:tr w14:paraId="4AFEA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E4FB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9AC6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进阶拼接地图板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EC76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1.循线地图板≥28块：每块尺寸≥230*230*4mm，正面：黑色线条；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2.长条贴纸≥15张，方格贴纸≥100张：贴纸共四种颜色，每个颜色九张完整纸张。每个颜色包含5排方格贴纸，2排长条贴纸；</w:t>
            </w:r>
          </w:p>
        </w:tc>
      </w:tr>
      <w:tr w14:paraId="57D91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DEB2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6CD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无线路由器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3357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1.以太网接口≥2个；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2.PoE：802.3bt/at 供电；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3.内置物联网：需内置蓝牙 5.1/RFID/Zigbee；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4.本地供电：需支持 54V DC；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5.物联网扩展：需支持链式物联网扩展能力，最大需支持不少于 8 个 BLE、RFID、ZigBee 等全制式物联网扩展；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6.发射功率(单路最大)：≥20dBm；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7.可调功率粒度：≥1dBm；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8.MTBF：≥850000H；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9.整机 802.11ax 最高速率：≥4.5Gbps+2.4Gbps+0.575Gbps/2.4Gbps；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10.每射频最大接入用户数：≥510(整机最大接入用户数1500）；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11.虚拟AP≥40；</w:t>
            </w:r>
          </w:p>
        </w:tc>
      </w:tr>
      <w:tr w14:paraId="18913D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F2C3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BF92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设备配送及安装调试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2AA6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需提供设备的点对点上门配送服务；需提供设备的现场安装和调试，保障设备的正常使用；</w:t>
            </w:r>
          </w:p>
        </w:tc>
      </w:tr>
      <w:tr w14:paraId="3547A0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DEE8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676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智能物联编程系统平台软件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B3F1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一款支持图形化编程和代码编程的多功能软件平台，包含先进的编程辅助功能，如交互式提示、程序调试、异常处理等，降低编程入门的门槛，为人工智能教育普及提供基础保障。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支持硬件仿真功能，显示硬件上程序运行的效果（OLED显示、RGB灯）。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支持科学探究功能，以图表形式记录实验数据，支持全屏显示，支持PNG、EXCEL、PDF、SVG等不同格式保持实验数据。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支持ONENET、TinyWebIO、Blynk、MQTT、小程序等物联网功能模块。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支持变量、函数、列表、元组、字典、集合、文件等操作。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支持文件系统管理，快速导入/导出文件。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内置教程，含视频、文档、课程案例，帮助快速入门。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支持图形化模块程序文件和代码程序文件存取。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支持语音识别、图像识别等人工智能项目设计需求。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支持程序刷入上传/在线运行功能，方便调试程序。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支持掌控板反读，获取掌控板文件信息。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支持自动识别com端口并连接，支持在线检查更新与刷新固件。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12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支持白天和夜光两种背光模式。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13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支持图形化和代码同屏显示。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14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支持对硬件和语法进行扩展，支持自定义图形化指令。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15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支持在线编程协助，一键寻求帮助，快速进入社区互动。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16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支持代码库功能，在线保存并分享程序，可一键加载。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17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支持硬件编程、python3.6、jupyter三种编程模式，满足不同编程需求。</w:t>
            </w:r>
          </w:p>
        </w:tc>
      </w:tr>
      <w:tr w14:paraId="26FE7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A1C1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3B0E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信息科技教学套装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02C9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满足新课标湘教版小学信息科技教材6年级教学内容与实操，套装包含主控板和多种电子硬件，可完成过程与控制、人工智能等应用，方便创意设计和搭建，产品具有精致外壳兼容塑料积木，适用教学可重复使用，具有丰富在线教学资源，帮助快速开展教学活动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一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主控（乐动掌控）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1.处理器：双核处理器（一核处理高速连接；一核独立应用开发）；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2.主频：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240MHz的时钟频率；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3.SRAM：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520KB；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4.Flash：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8MB；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5.Wi-Fi：802.11 b/g/n；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6.蓝牙协议：符合蓝牙v4.2 BR/EDR和BLE标准；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7.陀螺仪：量程可选；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8.三轴加速度计：量程可选；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9.磁场传感器：3轴 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10.光线传感器：0-4095；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11.麦克风：支持语音识别；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12.RGB灯：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 颗全彩ws2812灯珠；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13.喇叭：8欧1瓦；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14.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1.3英寸的OLED显示屏，支持16*16字符显示，分辨率128x64；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15.2个物理按键(A/B)；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16.6个触摸按键；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17.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1路IIC接口；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18.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6个拓展I/O口；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19.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2个电机驱动接口；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20.电池：可充电锂电池，充电电流：</w:t>
            </w:r>
            <w:r>
              <w:rPr>
                <w:rFonts w:hint="eastAsia" w:ascii="Arial" w:hAnsi="Arial" w:eastAsia="宋体" w:cs="Arial"/>
                <w:color w:val="FF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500mA；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21.充电接口：Type-C接口；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22.充电指示灯：1个；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23.电源开关：1个；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24.电量指示灯：1个；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25.外观：ABS塑料外壳，兼容塑料积木。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二、AI图像识别摄像头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高性能64位双核带硬件FPU和卷积加速器的CPU, 具备卷积人工神经网络硬件加速器，可高性能进行卷积人工神经网络运算，集成200万像素摄像头、彩色显示屏， 可以实现各种机器视觉能力 ，如人脸检测、数字识别、图像识别等。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三、电子模块---采用塑料外壳保护电路，同时避免学生使用时受伤；设有标准圆孔，方便固定；兼容塑料积木，方便拓展。模块数量不少于19个，包含但不限于：RGB灯带*1、按键传感器*1、温湿度传感器*1、土壤湿度传感器*1、气压传感器*1、PM2.5传感器*1、风扇*1、超声波传感器*1、舵机*1、分支*1、MP3模块*1、人体感应传感器*1、光敏传感器*1、RGB LED（4灯）*3、水泵*1、直流电机TT马达*2。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四、配件---含type-c数据线、模块连接线等。</w:t>
            </w:r>
          </w:p>
        </w:tc>
      </w:tr>
      <w:tr w14:paraId="06ADEA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0AA1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15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18C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智慧黑板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F797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一、大屏参数</w:t>
            </w:r>
          </w:p>
          <w:p w14:paraId="58859C0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1.整机屏幕需采用UHD超高清A规LED液晶屏，屏幕显示尺寸≥86英寸，显示比例16:9，屏幕图像分辨率≥3840*2160。液晶显示层与钢化玻璃层需采用零贴合或全贴合设计。</w:t>
            </w:r>
          </w:p>
          <w:p w14:paraId="6712120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2.整机需采用全金属外壳材质，三拼接平面一体化设计，主副屏过渡平滑并在同一平面，中间无单独边框阻隔，屏幕边缘采用圆角包边防护，整机背板采用金属材质。</w:t>
            </w:r>
          </w:p>
          <w:p w14:paraId="4944819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3.整机需支持前置物理接口不少于5个，所有接口均采用非转接方式，包含1路HDMI接口、2路双通道USB接口(Windows和Android系统均能被识别）、1路Type-C接口（支持全功能PD 65W）、1路USB-Type-B接口（Touch）。</w:t>
            </w:r>
          </w:p>
          <w:p w14:paraId="56621FC1"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4.整机后置物理接口需不少于11个，包含≥2路HDMI、≥2路USB、≥1路RS232、≥1路RJ45、≥1路TOUCH  USB(触控输出接口)、≥1路mic in3.5mm、≥1路LINE out 3.5mm、≥1路Coax、≥1路TF Card。</w:t>
            </w:r>
          </w:p>
          <w:p w14:paraId="31246BD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5.整机自带Android操作系统， 系统版本≥Android 14，≥八核处理器，内存≥4GB，存储空间≥32GB。</w:t>
            </w:r>
          </w:p>
          <w:p w14:paraId="43CA379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6.支持在整机运行环境下，配套教学设备如智能笔实时显示连接状态，并支持监控当前电量百分比。</w:t>
            </w:r>
          </w:p>
          <w:p w14:paraId="5774A8B7"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7.在整机运行环境下，需支持自适应扩音优化、防啸叫算法能力；支持配套智能教学笔通过整机实现高质量扩音，THD≤1%，啸叫距离≤20cm。</w:t>
            </w:r>
          </w:p>
          <w:p w14:paraId="1F590DC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8.整机需内置 2.2 声道扬声器，位于设备下边框出音，20W全频扬声器2个，10W高音扬声器2个，额定总功率≥60W，语言清晰度（STI-PA）≥0.75。</w:t>
            </w:r>
          </w:p>
          <w:p w14:paraId="37148E8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9.整机扬声器需支持在100%音量下，1米处声压级≥90dB，10米处声压级≥84dB，1米到10米距离内响度差距≤6dB，声场覆盖85%区域内响度差异≤6dB。</w:t>
            </w:r>
          </w:p>
          <w:p w14:paraId="230774F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10.整机屏体需支持亮度≥350cd/m²，色彩覆盖率≥72%NTSC，对比度≥1200：1。整机屏体需支持最大可视角度≥178°（H）/178°（V）。</w:t>
            </w:r>
          </w:p>
          <w:p w14:paraId="7AD2677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11.整机灰度等级需≥256灰阶。整机需具备可达到4K分辨率，屏幕刷新率≥60Hz。</w:t>
            </w:r>
          </w:p>
          <w:p w14:paraId="1FC918F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12.整机屏幕需采用全物理钢化玻璃，表面硬度≥9H、莫氏≥7级。钢化玻璃透光率≥88%。</w:t>
            </w:r>
          </w:p>
          <w:p w14:paraId="3C8DD48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13.整机需支持全物理钢化玻璃，厚度≤4mm。整机主屏需采用防眩光玻璃，屏幕需支持防眩光功能。</w:t>
            </w:r>
          </w:p>
          <w:p w14:paraId="496FB56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14.需支持WiFi6，整机内置2.4G、5GHz 双频wifi。整机内置蓝牙模块，需支持蓝牙Bluetooth 5.4标准。</w:t>
            </w:r>
          </w:p>
          <w:p w14:paraId="4CD82BAE"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15.整机需内置高清广角摄像头，结构采用非独立设计。支持3D降噪算法，图像信噪比≥40db，支持输出MJPG视频格式。</w:t>
            </w:r>
          </w:p>
          <w:p w14:paraId="6A2DE24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16.整机需内置非独立外扩展麦克风阵列，麦克风数量≥8个，可用于对教室环境音频进行采集，整机拾音距离≥12m，拾音角度≥180°。</w:t>
            </w:r>
          </w:p>
          <w:p w14:paraId="4A0C6DC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17.需支持≥4800万像素，可拍摄8000×6000的照片，支持输出4K图片 ，对角视场角≥135°，水平视场角≥120°，垂直视场角≥89°。</w:t>
            </w:r>
          </w:p>
          <w:p w14:paraId="51B7BC6F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18.整机在安卓系统触控需支持≥40点触控及同时书写，触摸分辨率≥32768×32768。</w:t>
            </w:r>
          </w:p>
          <w:p w14:paraId="4314D56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19.需支持触控精度≤±1mm，触控体最小识别直径≤2mm，触摸高度≤3mm，触摸响应时间≤4ms ，帧率≥250Hz。整机系统下需支持书写延迟≤35ms。</w:t>
            </w:r>
          </w:p>
          <w:p w14:paraId="574B50D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二、OPS参数</w:t>
            </w:r>
          </w:p>
          <w:p w14:paraId="0FE28E0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1.整机架构:为降低电脑模块维护成本，接口需严格遵循Intel相关规范,针脚数为行业通用≥80Pin ,与大屏无单独接线。</w:t>
            </w:r>
          </w:p>
          <w:p w14:paraId="0189795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2.整机OPS电脑安装结构需支持按压式卡扣或螺丝固定模式，插拔式抽屉安装，无需工具就可拆卸电脑模块。</w:t>
            </w:r>
          </w:p>
          <w:p w14:paraId="3F72C7E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3.需支持英特尔等处理器：≥8核12线程，主频≥2GHz，内存≥8G，硬盘≥256G SSD。</w:t>
            </w:r>
          </w:p>
          <w:p w14:paraId="4349D28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4.USB接口要求不少于6个：≥4个双通道USB Type-A接口，≥2个USB Type-A接口。</w:t>
            </w:r>
          </w:p>
          <w:p w14:paraId="3F32A9B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5.其他接口需支持网络接口不少于1个，DP输出接口不少于1个，HDMI不少于1个，耳机输出接口不少于1个，麦克风输入接口不少于1个。</w:t>
            </w:r>
          </w:p>
          <w:p w14:paraId="5504DDF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6.需支持Wi-Fi 6，蓝牙Bluetooth 4.2。</w:t>
            </w:r>
          </w:p>
          <w:p w14:paraId="2D74A06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三、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智能笔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1.外观：笔身采用圆润一体化造型设计，接收器采用防丢设计，集成到笔尾。表面采用手感漆工艺，笔身长度需不大于170mm， 直径需不大于14mm，重量需不大于25g。</w:t>
            </w:r>
          </w:p>
          <w:p w14:paraId="7C24FC5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2.需支持压感不少于4096级，支持手笔分离功能（防误触）。</w:t>
            </w:r>
          </w:p>
          <w:p w14:paraId="2BF4C20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3.笔身需配置不少于5个按键，需支持不少于9个功能，包括上翻页、下翻页、智能语音、一键扩音、书写颜色切换、飞鼠功能、放大镜、板擦、聚光灯。</w:t>
            </w:r>
          </w:p>
          <w:p w14:paraId="2321C54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4.需内置高灵敏（+）指向性麦克风，拾音距离为0-15cm。拾音麦克风的信噪比需不低于80dB，在嘈杂环境下需不低于75dB。</w:t>
            </w:r>
          </w:p>
          <w:p w14:paraId="43ACC1F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5.在整机运行环境下，在任意通道下均需支持自由扩音功能； 智能笔需支持自适应扩音优化功能，THD需不高于1%，无啸叫，清晰度STI需不低于0.79；根据检测依据扩音效果满足 MOS 评分需不低于4.0。</w:t>
            </w:r>
          </w:p>
          <w:p w14:paraId="3DCEBD67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6.智能笔有效链接距离不少于20m，在有效链接距离内均可正常使用智能笔功能。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四、其他</w:t>
            </w:r>
          </w:p>
          <w:p w14:paraId="29A6A67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包含配套教学系统、集控软件。</w:t>
            </w:r>
          </w:p>
        </w:tc>
      </w:tr>
      <w:tr w14:paraId="2F1B4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2742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16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EDB8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培训服务</w:t>
            </w:r>
          </w:p>
        </w:tc>
        <w:tc>
          <w:tcPr>
            <w:tcW w:w="6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26F0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1.提供1次入校服务和3次线上远程指导；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2.服务对象：授课教师及信息科技教育教学相关的技术人员；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3.服务内容：产品部署调试、产品使用培训、技术支持三类；</w:t>
            </w:r>
          </w:p>
        </w:tc>
      </w:tr>
    </w:tbl>
    <w:p w14:paraId="195496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FB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qFormat/>
    <w:uiPriority w:val="0"/>
    <w:pPr>
      <w:jc w:val="left"/>
    </w:pPr>
  </w:style>
  <w:style w:type="paragraph" w:styleId="3">
    <w:name w:val="Balloon Text"/>
    <w:basedOn w:val="1"/>
    <w:link w:val="19"/>
    <w:qFormat/>
    <w:uiPriority w:val="0"/>
    <w:rPr>
      <w:sz w:val="18"/>
      <w:szCs w:val="18"/>
    </w:rPr>
  </w:style>
  <w:style w:type="paragraph" w:styleId="4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8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1">
    <w:name w:val="font61"/>
    <w:basedOn w:val="8"/>
    <w:qFormat/>
    <w:uiPriority w:val="0"/>
    <w:rPr>
      <w:rFonts w:hint="eastAsia" w:ascii="宋体" w:hAnsi="宋体" w:eastAsia="宋体" w:cs="宋体"/>
      <w:b/>
      <w:bCs/>
      <w:color w:val="FF0000"/>
      <w:sz w:val="22"/>
      <w:szCs w:val="22"/>
      <w:u w:val="none"/>
    </w:rPr>
  </w:style>
  <w:style w:type="character" w:customStyle="1" w:styleId="12">
    <w:name w:val="font1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">
    <w:name w:val="font71"/>
    <w:basedOn w:val="8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4">
    <w:name w:val="font81"/>
    <w:basedOn w:val="8"/>
    <w:qFormat/>
    <w:uiPriority w:val="0"/>
    <w:rPr>
      <w:rFonts w:ascii="MS Gothic" w:hAnsi="MS Gothic" w:eastAsia="MS Gothic" w:cs="MS Gothic"/>
      <w:color w:val="000000"/>
      <w:sz w:val="20"/>
      <w:szCs w:val="20"/>
      <w:u w:val="none"/>
    </w:rPr>
  </w:style>
  <w:style w:type="character" w:customStyle="1" w:styleId="15">
    <w:name w:val="页眉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批注文字 字符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8">
    <w:name w:val="批注主题 字符"/>
    <w:basedOn w:val="17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9">
    <w:name w:val="批注框文本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5688</Words>
  <Characters>6775</Characters>
  <Lines>50</Lines>
  <Paragraphs>14</Paragraphs>
  <TotalTime>1</TotalTime>
  <ScaleCrop>false</ScaleCrop>
  <LinksUpToDate>false</LinksUpToDate>
  <CharactersWithSpaces>6880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2025-11-10T14:11:00Z</dcterms:created>
  <dc:creator>小卓子</dc:creator>
  <cp:lastModifiedBy>段池</cp:lastModifiedBy>
  <dcterms:modified xsi:type="dcterms:W3CDTF">2025-12-03T00:58:37Z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5CE228DAA5BC4B2D85B2A5CD3AC08F97_13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