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E0D73A">
      <w:pPr>
        <w:spacing w:line="540" w:lineRule="exact"/>
        <w:jc w:val="left"/>
        <w:rPr>
          <w:rFonts w:ascii="宋体" w:hAnsi="宋体" w:cs="宋体"/>
          <w:b/>
          <w:bCs/>
          <w:sz w:val="28"/>
          <w:szCs w:val="28"/>
        </w:rPr>
      </w:pPr>
      <w:bookmarkStart w:id="2" w:name="_GoBack"/>
      <w:bookmarkEnd w:id="2"/>
      <w:r>
        <w:rPr>
          <w:rFonts w:hint="eastAsia" w:ascii="宋体" w:hAnsi="宋体" w:cs="宋体"/>
          <w:b/>
          <w:bCs/>
          <w:sz w:val="28"/>
          <w:szCs w:val="28"/>
        </w:rPr>
        <w:t>设备采购清单</w:t>
      </w:r>
    </w:p>
    <w:tbl>
      <w:tblPr>
        <w:tblStyle w:val="18"/>
        <w:tblpPr w:leftFromText="180" w:rightFromText="180" w:vertAnchor="text" w:tblpXSpec="center" w:tblpY="1"/>
        <w:tblOverlap w:val="never"/>
        <w:tblW w:w="97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2280"/>
        <w:gridCol w:w="987"/>
        <w:gridCol w:w="1113"/>
        <w:gridCol w:w="1000"/>
        <w:gridCol w:w="1150"/>
        <w:gridCol w:w="968"/>
        <w:gridCol w:w="1044"/>
      </w:tblGrid>
      <w:tr w14:paraId="79BC2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1242" w:type="dxa"/>
            <w:vMerge w:val="restart"/>
            <w:vAlign w:val="center"/>
          </w:tcPr>
          <w:p w14:paraId="5C4EE30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包名称</w:t>
            </w:r>
          </w:p>
        </w:tc>
        <w:tc>
          <w:tcPr>
            <w:tcW w:w="2280" w:type="dxa"/>
            <w:vMerge w:val="restart"/>
            <w:vAlign w:val="center"/>
          </w:tcPr>
          <w:p w14:paraId="5C0D6F4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分项项目名称（标的名称）</w:t>
            </w:r>
          </w:p>
        </w:tc>
        <w:tc>
          <w:tcPr>
            <w:tcW w:w="987" w:type="dxa"/>
            <w:vMerge w:val="restart"/>
            <w:vAlign w:val="center"/>
          </w:tcPr>
          <w:p w14:paraId="64CBF7BC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是否核心产品</w:t>
            </w:r>
          </w:p>
        </w:tc>
        <w:tc>
          <w:tcPr>
            <w:tcW w:w="1113" w:type="dxa"/>
            <w:vMerge w:val="restart"/>
            <w:vAlign w:val="center"/>
          </w:tcPr>
          <w:p w14:paraId="4E03F5BB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是否接受进口产品</w:t>
            </w:r>
          </w:p>
        </w:tc>
        <w:tc>
          <w:tcPr>
            <w:tcW w:w="1000" w:type="dxa"/>
            <w:vMerge w:val="restart"/>
            <w:vAlign w:val="center"/>
          </w:tcPr>
          <w:p w14:paraId="000A6BD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数量/单位</w:t>
            </w:r>
          </w:p>
        </w:tc>
        <w:tc>
          <w:tcPr>
            <w:tcW w:w="1150" w:type="dxa"/>
            <w:vMerge w:val="restart"/>
            <w:vAlign w:val="center"/>
          </w:tcPr>
          <w:p w14:paraId="32081445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预算</w:t>
            </w:r>
          </w:p>
          <w:p w14:paraId="04DA309E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（万元）</w:t>
            </w:r>
          </w:p>
        </w:tc>
        <w:tc>
          <w:tcPr>
            <w:tcW w:w="2012" w:type="dxa"/>
            <w:gridSpan w:val="2"/>
            <w:vAlign w:val="center"/>
          </w:tcPr>
          <w:p w14:paraId="3159B54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交货要求</w:t>
            </w:r>
          </w:p>
        </w:tc>
      </w:tr>
      <w:tr w14:paraId="0579E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1242" w:type="dxa"/>
            <w:vMerge w:val="continue"/>
            <w:vAlign w:val="center"/>
          </w:tcPr>
          <w:p w14:paraId="569C52C6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vMerge w:val="continue"/>
            <w:vAlign w:val="center"/>
          </w:tcPr>
          <w:p w14:paraId="44B9527E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87" w:type="dxa"/>
            <w:vMerge w:val="continue"/>
            <w:vAlign w:val="center"/>
          </w:tcPr>
          <w:p w14:paraId="3263645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13" w:type="dxa"/>
            <w:vMerge w:val="continue"/>
            <w:vAlign w:val="center"/>
          </w:tcPr>
          <w:p w14:paraId="607863E4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00" w:type="dxa"/>
            <w:vMerge w:val="continue"/>
            <w:vAlign w:val="center"/>
          </w:tcPr>
          <w:p w14:paraId="787CF02B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50" w:type="dxa"/>
            <w:vMerge w:val="continue"/>
          </w:tcPr>
          <w:p w14:paraId="269C71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68" w:type="dxa"/>
            <w:vAlign w:val="center"/>
          </w:tcPr>
          <w:p w14:paraId="6031EB2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时间</w:t>
            </w:r>
          </w:p>
        </w:tc>
        <w:tc>
          <w:tcPr>
            <w:tcW w:w="1044" w:type="dxa"/>
            <w:vAlign w:val="center"/>
          </w:tcPr>
          <w:p w14:paraId="314C706E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地点</w:t>
            </w:r>
          </w:p>
        </w:tc>
      </w:tr>
      <w:tr w14:paraId="33B49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2" w:type="dxa"/>
            <w:vMerge w:val="restart"/>
            <w:vAlign w:val="center"/>
          </w:tcPr>
          <w:p w14:paraId="156F5C3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冶金过程原理实验课程教学系统采购项目</w:t>
            </w:r>
          </w:p>
        </w:tc>
        <w:tc>
          <w:tcPr>
            <w:tcW w:w="2280" w:type="dxa"/>
            <w:vAlign w:val="center"/>
          </w:tcPr>
          <w:p w14:paraId="3BA144B1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电化学工作站</w:t>
            </w:r>
          </w:p>
        </w:tc>
        <w:tc>
          <w:tcPr>
            <w:tcW w:w="987" w:type="dxa"/>
            <w:vAlign w:val="center"/>
          </w:tcPr>
          <w:p w14:paraId="3FD385F9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是</w:t>
            </w:r>
          </w:p>
        </w:tc>
        <w:tc>
          <w:tcPr>
            <w:tcW w:w="1113" w:type="dxa"/>
            <w:vAlign w:val="center"/>
          </w:tcPr>
          <w:p w14:paraId="6A019B11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是</w:t>
            </w:r>
          </w:p>
        </w:tc>
        <w:tc>
          <w:tcPr>
            <w:tcW w:w="1000" w:type="dxa"/>
            <w:vAlign w:val="center"/>
          </w:tcPr>
          <w:p w14:paraId="1E6D218E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2套</w:t>
            </w:r>
          </w:p>
        </w:tc>
        <w:tc>
          <w:tcPr>
            <w:tcW w:w="1150" w:type="dxa"/>
            <w:vMerge w:val="restart"/>
            <w:vAlign w:val="center"/>
          </w:tcPr>
          <w:p w14:paraId="7CD1B66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110.34</w:t>
            </w:r>
          </w:p>
        </w:tc>
        <w:tc>
          <w:tcPr>
            <w:tcW w:w="968" w:type="dxa"/>
            <w:vMerge w:val="restart"/>
            <w:vAlign w:val="center"/>
          </w:tcPr>
          <w:p w14:paraId="59841E7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合同签订后 1个月内</w:t>
            </w:r>
          </w:p>
        </w:tc>
        <w:tc>
          <w:tcPr>
            <w:tcW w:w="1044" w:type="dxa"/>
            <w:vMerge w:val="restart"/>
            <w:vAlign w:val="center"/>
          </w:tcPr>
          <w:p w14:paraId="2922B3E2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中南大学</w:t>
            </w:r>
          </w:p>
        </w:tc>
      </w:tr>
      <w:tr w14:paraId="76365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2" w:type="dxa"/>
            <w:vMerge w:val="continue"/>
            <w:vAlign w:val="center"/>
          </w:tcPr>
          <w:p w14:paraId="1A698B8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vAlign w:val="center"/>
          </w:tcPr>
          <w:p w14:paraId="36375AD8">
            <w:pPr>
              <w:spacing w:line="360" w:lineRule="auto"/>
              <w:jc w:val="left"/>
              <w:rPr>
                <w:rFonts w:ascii="等线" w:hAnsi="等线" w:eastAsia="等线"/>
                <w:color w:val="000000"/>
                <w:szCs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结晶器</w:t>
            </w:r>
          </w:p>
        </w:tc>
        <w:tc>
          <w:tcPr>
            <w:tcW w:w="987" w:type="dxa"/>
            <w:vAlign w:val="center"/>
          </w:tcPr>
          <w:p w14:paraId="047F8FC9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113" w:type="dxa"/>
            <w:vAlign w:val="center"/>
          </w:tcPr>
          <w:p w14:paraId="4DEA8CF6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000" w:type="dxa"/>
            <w:vAlign w:val="center"/>
          </w:tcPr>
          <w:p w14:paraId="6DFD6ECA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2套</w:t>
            </w:r>
          </w:p>
        </w:tc>
        <w:tc>
          <w:tcPr>
            <w:tcW w:w="1150" w:type="dxa"/>
            <w:vMerge w:val="continue"/>
            <w:vAlign w:val="center"/>
          </w:tcPr>
          <w:p w14:paraId="347EE0A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68" w:type="dxa"/>
            <w:vMerge w:val="continue"/>
            <w:vAlign w:val="center"/>
          </w:tcPr>
          <w:p w14:paraId="21AA57D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  <w:highlight w:val="yellow"/>
              </w:rPr>
            </w:pPr>
          </w:p>
        </w:tc>
        <w:tc>
          <w:tcPr>
            <w:tcW w:w="1044" w:type="dxa"/>
            <w:vMerge w:val="continue"/>
            <w:vAlign w:val="center"/>
          </w:tcPr>
          <w:p w14:paraId="2B1010E0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1C930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2" w:type="dxa"/>
            <w:vMerge w:val="continue"/>
            <w:vAlign w:val="center"/>
          </w:tcPr>
          <w:p w14:paraId="5999A6E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vAlign w:val="center"/>
          </w:tcPr>
          <w:p w14:paraId="4CFB41E5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精密定时电动搅拌器</w:t>
            </w:r>
          </w:p>
        </w:tc>
        <w:tc>
          <w:tcPr>
            <w:tcW w:w="987" w:type="dxa"/>
            <w:vAlign w:val="center"/>
          </w:tcPr>
          <w:p w14:paraId="5061A12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113" w:type="dxa"/>
            <w:vAlign w:val="center"/>
          </w:tcPr>
          <w:p w14:paraId="2D5DCF63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000" w:type="dxa"/>
            <w:vAlign w:val="center"/>
          </w:tcPr>
          <w:p w14:paraId="2870E00E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2套</w:t>
            </w:r>
          </w:p>
        </w:tc>
        <w:tc>
          <w:tcPr>
            <w:tcW w:w="1150" w:type="dxa"/>
            <w:vMerge w:val="continue"/>
            <w:vAlign w:val="center"/>
          </w:tcPr>
          <w:p w14:paraId="1916479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68" w:type="dxa"/>
            <w:vMerge w:val="continue"/>
            <w:vAlign w:val="center"/>
          </w:tcPr>
          <w:p w14:paraId="765BD4F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  <w:highlight w:val="yellow"/>
              </w:rPr>
            </w:pPr>
          </w:p>
        </w:tc>
        <w:tc>
          <w:tcPr>
            <w:tcW w:w="1044" w:type="dxa"/>
            <w:vMerge w:val="continue"/>
            <w:vAlign w:val="center"/>
          </w:tcPr>
          <w:p w14:paraId="2A4E137A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779815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2" w:type="dxa"/>
            <w:vMerge w:val="continue"/>
            <w:vAlign w:val="center"/>
          </w:tcPr>
          <w:p w14:paraId="6379C7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vAlign w:val="center"/>
          </w:tcPr>
          <w:p w14:paraId="2980F2C7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节能型智能恒温槽</w:t>
            </w:r>
          </w:p>
        </w:tc>
        <w:tc>
          <w:tcPr>
            <w:tcW w:w="987" w:type="dxa"/>
            <w:vAlign w:val="center"/>
          </w:tcPr>
          <w:p w14:paraId="5A58D864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113" w:type="dxa"/>
            <w:vAlign w:val="center"/>
          </w:tcPr>
          <w:p w14:paraId="6FE5CE54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000" w:type="dxa"/>
            <w:vAlign w:val="center"/>
          </w:tcPr>
          <w:p w14:paraId="6C05B6EC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2套</w:t>
            </w:r>
          </w:p>
        </w:tc>
        <w:tc>
          <w:tcPr>
            <w:tcW w:w="1150" w:type="dxa"/>
            <w:vMerge w:val="continue"/>
            <w:vAlign w:val="center"/>
          </w:tcPr>
          <w:p w14:paraId="092F3FC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68" w:type="dxa"/>
            <w:vMerge w:val="continue"/>
            <w:vAlign w:val="center"/>
          </w:tcPr>
          <w:p w14:paraId="09EA3EF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  <w:highlight w:val="yellow"/>
              </w:rPr>
            </w:pPr>
          </w:p>
        </w:tc>
        <w:tc>
          <w:tcPr>
            <w:tcW w:w="1044" w:type="dxa"/>
            <w:vMerge w:val="continue"/>
            <w:vAlign w:val="center"/>
          </w:tcPr>
          <w:p w14:paraId="5AE91027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11B9FE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2" w:type="dxa"/>
            <w:vMerge w:val="continue"/>
            <w:vAlign w:val="center"/>
          </w:tcPr>
          <w:p w14:paraId="7E4E4A9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vAlign w:val="center"/>
          </w:tcPr>
          <w:p w14:paraId="737BD15F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真空干燥箱</w:t>
            </w:r>
          </w:p>
        </w:tc>
        <w:tc>
          <w:tcPr>
            <w:tcW w:w="987" w:type="dxa"/>
            <w:vAlign w:val="center"/>
          </w:tcPr>
          <w:p w14:paraId="4B349D47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113" w:type="dxa"/>
            <w:vAlign w:val="center"/>
          </w:tcPr>
          <w:p w14:paraId="1F584F3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000" w:type="dxa"/>
            <w:vAlign w:val="center"/>
          </w:tcPr>
          <w:p w14:paraId="2753F77F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2套</w:t>
            </w:r>
          </w:p>
        </w:tc>
        <w:tc>
          <w:tcPr>
            <w:tcW w:w="1150" w:type="dxa"/>
            <w:vMerge w:val="continue"/>
            <w:vAlign w:val="center"/>
          </w:tcPr>
          <w:p w14:paraId="69789E8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68" w:type="dxa"/>
            <w:vMerge w:val="continue"/>
            <w:vAlign w:val="center"/>
          </w:tcPr>
          <w:p w14:paraId="23854C9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  <w:highlight w:val="yellow"/>
              </w:rPr>
            </w:pPr>
          </w:p>
        </w:tc>
        <w:tc>
          <w:tcPr>
            <w:tcW w:w="1044" w:type="dxa"/>
            <w:vMerge w:val="continue"/>
            <w:vAlign w:val="center"/>
          </w:tcPr>
          <w:p w14:paraId="4F6C7AF4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653208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2" w:type="dxa"/>
            <w:vMerge w:val="continue"/>
            <w:vAlign w:val="center"/>
          </w:tcPr>
          <w:p w14:paraId="7351111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vAlign w:val="center"/>
          </w:tcPr>
          <w:p w14:paraId="57ADDF0F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高级台式封闭电炉</w:t>
            </w:r>
          </w:p>
        </w:tc>
        <w:tc>
          <w:tcPr>
            <w:tcW w:w="987" w:type="dxa"/>
            <w:vAlign w:val="center"/>
          </w:tcPr>
          <w:p w14:paraId="5B96AE0C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113" w:type="dxa"/>
            <w:vAlign w:val="center"/>
          </w:tcPr>
          <w:p w14:paraId="00E5D5C8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000" w:type="dxa"/>
            <w:vAlign w:val="center"/>
          </w:tcPr>
          <w:p w14:paraId="3F149B66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2套</w:t>
            </w:r>
          </w:p>
        </w:tc>
        <w:tc>
          <w:tcPr>
            <w:tcW w:w="1150" w:type="dxa"/>
            <w:vMerge w:val="continue"/>
            <w:vAlign w:val="center"/>
          </w:tcPr>
          <w:p w14:paraId="529977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68" w:type="dxa"/>
            <w:vMerge w:val="continue"/>
            <w:vAlign w:val="center"/>
          </w:tcPr>
          <w:p w14:paraId="310E759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  <w:highlight w:val="yellow"/>
              </w:rPr>
            </w:pPr>
          </w:p>
        </w:tc>
        <w:tc>
          <w:tcPr>
            <w:tcW w:w="1044" w:type="dxa"/>
            <w:vMerge w:val="continue"/>
            <w:vAlign w:val="center"/>
          </w:tcPr>
          <w:p w14:paraId="02A20AE1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22910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2" w:type="dxa"/>
            <w:vMerge w:val="continue"/>
            <w:vAlign w:val="center"/>
          </w:tcPr>
          <w:p w14:paraId="04FC36D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vAlign w:val="center"/>
          </w:tcPr>
          <w:p w14:paraId="741924D8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循环水真空泵</w:t>
            </w:r>
          </w:p>
        </w:tc>
        <w:tc>
          <w:tcPr>
            <w:tcW w:w="987" w:type="dxa"/>
            <w:vAlign w:val="center"/>
          </w:tcPr>
          <w:p w14:paraId="235C9AA8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113" w:type="dxa"/>
            <w:vAlign w:val="center"/>
          </w:tcPr>
          <w:p w14:paraId="695203C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000" w:type="dxa"/>
            <w:vAlign w:val="center"/>
          </w:tcPr>
          <w:p w14:paraId="73863BB6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2套</w:t>
            </w:r>
          </w:p>
        </w:tc>
        <w:tc>
          <w:tcPr>
            <w:tcW w:w="1150" w:type="dxa"/>
            <w:vMerge w:val="continue"/>
            <w:vAlign w:val="center"/>
          </w:tcPr>
          <w:p w14:paraId="187D351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68" w:type="dxa"/>
            <w:vMerge w:val="continue"/>
            <w:vAlign w:val="center"/>
          </w:tcPr>
          <w:p w14:paraId="1EFD8B2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  <w:highlight w:val="yellow"/>
              </w:rPr>
            </w:pPr>
          </w:p>
        </w:tc>
        <w:tc>
          <w:tcPr>
            <w:tcW w:w="1044" w:type="dxa"/>
            <w:vMerge w:val="continue"/>
            <w:vAlign w:val="center"/>
          </w:tcPr>
          <w:p w14:paraId="2D7B9F17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05595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2" w:type="dxa"/>
            <w:vMerge w:val="continue"/>
            <w:vAlign w:val="center"/>
          </w:tcPr>
          <w:p w14:paraId="6468953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vAlign w:val="center"/>
          </w:tcPr>
          <w:p w14:paraId="76F54577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水浴锅</w:t>
            </w:r>
          </w:p>
        </w:tc>
        <w:tc>
          <w:tcPr>
            <w:tcW w:w="987" w:type="dxa"/>
            <w:vAlign w:val="center"/>
          </w:tcPr>
          <w:p w14:paraId="5FE3449C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113" w:type="dxa"/>
            <w:vAlign w:val="center"/>
          </w:tcPr>
          <w:p w14:paraId="707C00E8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000" w:type="dxa"/>
            <w:vAlign w:val="center"/>
          </w:tcPr>
          <w:p w14:paraId="030200D1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2套</w:t>
            </w:r>
          </w:p>
        </w:tc>
        <w:tc>
          <w:tcPr>
            <w:tcW w:w="1150" w:type="dxa"/>
            <w:vMerge w:val="continue"/>
            <w:vAlign w:val="center"/>
          </w:tcPr>
          <w:p w14:paraId="79D0A49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68" w:type="dxa"/>
            <w:vMerge w:val="continue"/>
            <w:vAlign w:val="center"/>
          </w:tcPr>
          <w:p w14:paraId="151AA62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  <w:highlight w:val="yellow"/>
              </w:rPr>
            </w:pPr>
          </w:p>
        </w:tc>
        <w:tc>
          <w:tcPr>
            <w:tcW w:w="1044" w:type="dxa"/>
            <w:vMerge w:val="continue"/>
            <w:vAlign w:val="center"/>
          </w:tcPr>
          <w:p w14:paraId="5EC19131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57048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2" w:type="dxa"/>
            <w:vMerge w:val="continue"/>
            <w:vAlign w:val="center"/>
          </w:tcPr>
          <w:p w14:paraId="0F72B53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vAlign w:val="center"/>
          </w:tcPr>
          <w:p w14:paraId="3A4852C1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电动搅拌器</w:t>
            </w:r>
          </w:p>
        </w:tc>
        <w:tc>
          <w:tcPr>
            <w:tcW w:w="987" w:type="dxa"/>
            <w:vAlign w:val="center"/>
          </w:tcPr>
          <w:p w14:paraId="14DC0CF7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113" w:type="dxa"/>
            <w:vAlign w:val="center"/>
          </w:tcPr>
          <w:p w14:paraId="173DF42E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000" w:type="dxa"/>
            <w:vAlign w:val="center"/>
          </w:tcPr>
          <w:p w14:paraId="01C40DD8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2套</w:t>
            </w:r>
          </w:p>
        </w:tc>
        <w:tc>
          <w:tcPr>
            <w:tcW w:w="1150" w:type="dxa"/>
            <w:vMerge w:val="continue"/>
            <w:vAlign w:val="center"/>
          </w:tcPr>
          <w:p w14:paraId="35C23BC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68" w:type="dxa"/>
            <w:vMerge w:val="continue"/>
            <w:vAlign w:val="center"/>
          </w:tcPr>
          <w:p w14:paraId="78F9093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  <w:highlight w:val="yellow"/>
              </w:rPr>
            </w:pPr>
          </w:p>
        </w:tc>
        <w:tc>
          <w:tcPr>
            <w:tcW w:w="1044" w:type="dxa"/>
            <w:vMerge w:val="continue"/>
            <w:vAlign w:val="center"/>
          </w:tcPr>
          <w:p w14:paraId="6C2D5FE6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5E614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2" w:type="dxa"/>
            <w:vMerge w:val="continue"/>
            <w:vAlign w:val="center"/>
          </w:tcPr>
          <w:p w14:paraId="3772BE0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vAlign w:val="center"/>
          </w:tcPr>
          <w:p w14:paraId="06FE1276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PH计</w:t>
            </w:r>
          </w:p>
        </w:tc>
        <w:tc>
          <w:tcPr>
            <w:tcW w:w="987" w:type="dxa"/>
            <w:vAlign w:val="center"/>
          </w:tcPr>
          <w:p w14:paraId="29436B5E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113" w:type="dxa"/>
            <w:vAlign w:val="center"/>
          </w:tcPr>
          <w:p w14:paraId="2DCE3FFE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是</w:t>
            </w:r>
          </w:p>
        </w:tc>
        <w:tc>
          <w:tcPr>
            <w:tcW w:w="1000" w:type="dxa"/>
            <w:vAlign w:val="center"/>
          </w:tcPr>
          <w:p w14:paraId="2E29E7D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2套</w:t>
            </w:r>
          </w:p>
        </w:tc>
        <w:tc>
          <w:tcPr>
            <w:tcW w:w="1150" w:type="dxa"/>
            <w:vMerge w:val="continue"/>
            <w:vAlign w:val="center"/>
          </w:tcPr>
          <w:p w14:paraId="4EDBF8D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68" w:type="dxa"/>
            <w:vMerge w:val="continue"/>
            <w:vAlign w:val="center"/>
          </w:tcPr>
          <w:p w14:paraId="6ED0A0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  <w:highlight w:val="yellow"/>
              </w:rPr>
            </w:pPr>
          </w:p>
        </w:tc>
        <w:tc>
          <w:tcPr>
            <w:tcW w:w="1044" w:type="dxa"/>
            <w:vMerge w:val="continue"/>
            <w:vAlign w:val="center"/>
          </w:tcPr>
          <w:p w14:paraId="130BFB9E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772831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2" w:type="dxa"/>
            <w:vMerge w:val="continue"/>
            <w:vAlign w:val="center"/>
          </w:tcPr>
          <w:p w14:paraId="753C0CC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vAlign w:val="center"/>
          </w:tcPr>
          <w:p w14:paraId="610F52EB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氧化还原探头</w:t>
            </w:r>
          </w:p>
        </w:tc>
        <w:tc>
          <w:tcPr>
            <w:tcW w:w="987" w:type="dxa"/>
            <w:vAlign w:val="center"/>
          </w:tcPr>
          <w:p w14:paraId="6C7184FB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113" w:type="dxa"/>
            <w:vAlign w:val="center"/>
          </w:tcPr>
          <w:p w14:paraId="083D479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是</w:t>
            </w:r>
          </w:p>
        </w:tc>
        <w:tc>
          <w:tcPr>
            <w:tcW w:w="1000" w:type="dxa"/>
            <w:vAlign w:val="center"/>
          </w:tcPr>
          <w:p w14:paraId="76413ABF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2套</w:t>
            </w:r>
          </w:p>
        </w:tc>
        <w:tc>
          <w:tcPr>
            <w:tcW w:w="1150" w:type="dxa"/>
            <w:vMerge w:val="continue"/>
            <w:vAlign w:val="center"/>
          </w:tcPr>
          <w:p w14:paraId="023593B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68" w:type="dxa"/>
            <w:vMerge w:val="continue"/>
            <w:vAlign w:val="center"/>
          </w:tcPr>
          <w:p w14:paraId="5B98634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  <w:highlight w:val="yellow"/>
              </w:rPr>
            </w:pPr>
          </w:p>
        </w:tc>
        <w:tc>
          <w:tcPr>
            <w:tcW w:w="1044" w:type="dxa"/>
            <w:vMerge w:val="continue"/>
            <w:vAlign w:val="center"/>
          </w:tcPr>
          <w:p w14:paraId="74A4DC87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12FC02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2" w:type="dxa"/>
            <w:vMerge w:val="continue"/>
            <w:vAlign w:val="center"/>
          </w:tcPr>
          <w:p w14:paraId="34CE440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vAlign w:val="center"/>
          </w:tcPr>
          <w:p w14:paraId="4FEDA695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数字式电子电位计</w:t>
            </w:r>
          </w:p>
        </w:tc>
        <w:tc>
          <w:tcPr>
            <w:tcW w:w="987" w:type="dxa"/>
            <w:vAlign w:val="center"/>
          </w:tcPr>
          <w:p w14:paraId="7ECAF59C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113" w:type="dxa"/>
            <w:vAlign w:val="center"/>
          </w:tcPr>
          <w:p w14:paraId="11994586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000" w:type="dxa"/>
            <w:vAlign w:val="center"/>
          </w:tcPr>
          <w:p w14:paraId="34A53173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2套</w:t>
            </w:r>
          </w:p>
        </w:tc>
        <w:tc>
          <w:tcPr>
            <w:tcW w:w="1150" w:type="dxa"/>
            <w:vMerge w:val="continue"/>
            <w:vAlign w:val="center"/>
          </w:tcPr>
          <w:p w14:paraId="26E29C0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68" w:type="dxa"/>
            <w:vMerge w:val="continue"/>
            <w:vAlign w:val="center"/>
          </w:tcPr>
          <w:p w14:paraId="2C31A24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  <w:highlight w:val="yellow"/>
              </w:rPr>
            </w:pPr>
          </w:p>
        </w:tc>
        <w:tc>
          <w:tcPr>
            <w:tcW w:w="1044" w:type="dxa"/>
            <w:vMerge w:val="continue"/>
            <w:vAlign w:val="center"/>
          </w:tcPr>
          <w:p w14:paraId="024263B7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7DB0B6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2" w:type="dxa"/>
            <w:vMerge w:val="continue"/>
            <w:vAlign w:val="center"/>
          </w:tcPr>
          <w:p w14:paraId="6331DC5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vAlign w:val="center"/>
          </w:tcPr>
          <w:p w14:paraId="0764F2BD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小型高压反应釜</w:t>
            </w:r>
          </w:p>
        </w:tc>
        <w:tc>
          <w:tcPr>
            <w:tcW w:w="987" w:type="dxa"/>
            <w:vAlign w:val="center"/>
          </w:tcPr>
          <w:p w14:paraId="5157FE5F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113" w:type="dxa"/>
            <w:vAlign w:val="center"/>
          </w:tcPr>
          <w:p w14:paraId="72A94D69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000" w:type="dxa"/>
            <w:vAlign w:val="center"/>
          </w:tcPr>
          <w:p w14:paraId="4EE0A8C9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2套</w:t>
            </w:r>
          </w:p>
        </w:tc>
        <w:tc>
          <w:tcPr>
            <w:tcW w:w="1150" w:type="dxa"/>
            <w:vMerge w:val="continue"/>
            <w:vAlign w:val="center"/>
          </w:tcPr>
          <w:p w14:paraId="43FE545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68" w:type="dxa"/>
            <w:vMerge w:val="continue"/>
            <w:vAlign w:val="center"/>
          </w:tcPr>
          <w:p w14:paraId="5D22F1D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  <w:highlight w:val="yellow"/>
              </w:rPr>
            </w:pPr>
          </w:p>
        </w:tc>
        <w:tc>
          <w:tcPr>
            <w:tcW w:w="1044" w:type="dxa"/>
            <w:vMerge w:val="continue"/>
            <w:vAlign w:val="center"/>
          </w:tcPr>
          <w:p w14:paraId="6C6A8F96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2F1A8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2" w:type="dxa"/>
            <w:vMerge w:val="continue"/>
            <w:vAlign w:val="center"/>
          </w:tcPr>
          <w:p w14:paraId="725E143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vAlign w:val="center"/>
          </w:tcPr>
          <w:p w14:paraId="164FE02F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真空冷冻干燥机</w:t>
            </w:r>
          </w:p>
        </w:tc>
        <w:tc>
          <w:tcPr>
            <w:tcW w:w="987" w:type="dxa"/>
            <w:vAlign w:val="center"/>
          </w:tcPr>
          <w:p w14:paraId="1B1D7306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113" w:type="dxa"/>
            <w:vAlign w:val="center"/>
          </w:tcPr>
          <w:p w14:paraId="31566E9E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000" w:type="dxa"/>
            <w:vAlign w:val="center"/>
          </w:tcPr>
          <w:p w14:paraId="4E2FA92B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2套</w:t>
            </w:r>
          </w:p>
        </w:tc>
        <w:tc>
          <w:tcPr>
            <w:tcW w:w="1150" w:type="dxa"/>
            <w:vMerge w:val="continue"/>
            <w:vAlign w:val="center"/>
          </w:tcPr>
          <w:p w14:paraId="6F75E9B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68" w:type="dxa"/>
            <w:vMerge w:val="continue"/>
            <w:vAlign w:val="center"/>
          </w:tcPr>
          <w:p w14:paraId="03F49D5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  <w:highlight w:val="yellow"/>
              </w:rPr>
            </w:pPr>
          </w:p>
        </w:tc>
        <w:tc>
          <w:tcPr>
            <w:tcW w:w="1044" w:type="dxa"/>
            <w:vMerge w:val="continue"/>
            <w:vAlign w:val="center"/>
          </w:tcPr>
          <w:p w14:paraId="3A76C7E7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6BCB0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2" w:type="dxa"/>
            <w:vMerge w:val="continue"/>
            <w:vAlign w:val="center"/>
          </w:tcPr>
          <w:p w14:paraId="475147E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vAlign w:val="center"/>
          </w:tcPr>
          <w:p w14:paraId="00F58D87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热力学软件及数据库</w:t>
            </w:r>
          </w:p>
        </w:tc>
        <w:tc>
          <w:tcPr>
            <w:tcW w:w="987" w:type="dxa"/>
            <w:vAlign w:val="center"/>
          </w:tcPr>
          <w:p w14:paraId="29E4B4A6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是</w:t>
            </w:r>
          </w:p>
        </w:tc>
        <w:tc>
          <w:tcPr>
            <w:tcW w:w="1113" w:type="dxa"/>
            <w:vAlign w:val="center"/>
          </w:tcPr>
          <w:p w14:paraId="06020106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是</w:t>
            </w:r>
          </w:p>
        </w:tc>
        <w:tc>
          <w:tcPr>
            <w:tcW w:w="1000" w:type="dxa"/>
            <w:vAlign w:val="center"/>
          </w:tcPr>
          <w:p w14:paraId="5CB21E8B">
            <w:pPr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1套</w:t>
            </w:r>
          </w:p>
        </w:tc>
        <w:tc>
          <w:tcPr>
            <w:tcW w:w="1150" w:type="dxa"/>
            <w:vMerge w:val="continue"/>
            <w:vAlign w:val="center"/>
          </w:tcPr>
          <w:p w14:paraId="2317B2B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68" w:type="dxa"/>
            <w:vMerge w:val="continue"/>
            <w:vAlign w:val="center"/>
          </w:tcPr>
          <w:p w14:paraId="2B30872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  <w:highlight w:val="yellow"/>
              </w:rPr>
            </w:pPr>
          </w:p>
        </w:tc>
        <w:tc>
          <w:tcPr>
            <w:tcW w:w="1044" w:type="dxa"/>
            <w:vMerge w:val="continue"/>
            <w:vAlign w:val="center"/>
          </w:tcPr>
          <w:p w14:paraId="7A893379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08DB5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2" w:type="dxa"/>
            <w:vMerge w:val="continue"/>
            <w:vAlign w:val="center"/>
          </w:tcPr>
          <w:p w14:paraId="70E0774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vAlign w:val="center"/>
          </w:tcPr>
          <w:p w14:paraId="167FCD8B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恒温加热磁力搅拌器</w:t>
            </w:r>
          </w:p>
        </w:tc>
        <w:tc>
          <w:tcPr>
            <w:tcW w:w="987" w:type="dxa"/>
            <w:vAlign w:val="center"/>
          </w:tcPr>
          <w:p w14:paraId="3DA76AD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113" w:type="dxa"/>
            <w:vAlign w:val="center"/>
          </w:tcPr>
          <w:p w14:paraId="7F1EE922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000" w:type="dxa"/>
            <w:vAlign w:val="center"/>
          </w:tcPr>
          <w:p w14:paraId="3B1BEE9D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2套</w:t>
            </w:r>
          </w:p>
        </w:tc>
        <w:tc>
          <w:tcPr>
            <w:tcW w:w="1150" w:type="dxa"/>
            <w:vMerge w:val="continue"/>
            <w:vAlign w:val="center"/>
          </w:tcPr>
          <w:p w14:paraId="7B36680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68" w:type="dxa"/>
            <w:vMerge w:val="continue"/>
            <w:vAlign w:val="center"/>
          </w:tcPr>
          <w:p w14:paraId="0D1B4EE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  <w:highlight w:val="yellow"/>
              </w:rPr>
            </w:pPr>
          </w:p>
        </w:tc>
        <w:tc>
          <w:tcPr>
            <w:tcW w:w="1044" w:type="dxa"/>
            <w:vMerge w:val="continue"/>
            <w:vAlign w:val="center"/>
          </w:tcPr>
          <w:p w14:paraId="537357C0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04BD7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2" w:type="dxa"/>
            <w:vMerge w:val="continue"/>
            <w:vAlign w:val="center"/>
          </w:tcPr>
          <w:p w14:paraId="63BEBC4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vAlign w:val="center"/>
          </w:tcPr>
          <w:p w14:paraId="2DC5D2E2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显微镜</w:t>
            </w:r>
          </w:p>
        </w:tc>
        <w:tc>
          <w:tcPr>
            <w:tcW w:w="987" w:type="dxa"/>
            <w:vAlign w:val="center"/>
          </w:tcPr>
          <w:p w14:paraId="431D3619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113" w:type="dxa"/>
            <w:vAlign w:val="center"/>
          </w:tcPr>
          <w:p w14:paraId="4300D351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000" w:type="dxa"/>
            <w:vAlign w:val="center"/>
          </w:tcPr>
          <w:p w14:paraId="15DA97A3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2套</w:t>
            </w:r>
          </w:p>
        </w:tc>
        <w:tc>
          <w:tcPr>
            <w:tcW w:w="1150" w:type="dxa"/>
            <w:vMerge w:val="continue"/>
            <w:vAlign w:val="center"/>
          </w:tcPr>
          <w:p w14:paraId="4B4719C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68" w:type="dxa"/>
            <w:vMerge w:val="continue"/>
            <w:vAlign w:val="center"/>
          </w:tcPr>
          <w:p w14:paraId="1F727C7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  <w:highlight w:val="yellow"/>
              </w:rPr>
            </w:pPr>
          </w:p>
        </w:tc>
        <w:tc>
          <w:tcPr>
            <w:tcW w:w="1044" w:type="dxa"/>
            <w:vMerge w:val="continue"/>
            <w:vAlign w:val="center"/>
          </w:tcPr>
          <w:p w14:paraId="1EE55149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3DBAC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2" w:type="dxa"/>
            <w:vMerge w:val="continue"/>
            <w:vAlign w:val="center"/>
          </w:tcPr>
          <w:p w14:paraId="0404D5E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vAlign w:val="center"/>
          </w:tcPr>
          <w:p w14:paraId="23774F1C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定制光催化反应器</w:t>
            </w:r>
          </w:p>
        </w:tc>
        <w:tc>
          <w:tcPr>
            <w:tcW w:w="987" w:type="dxa"/>
            <w:vAlign w:val="center"/>
          </w:tcPr>
          <w:p w14:paraId="23079553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113" w:type="dxa"/>
            <w:vAlign w:val="center"/>
          </w:tcPr>
          <w:p w14:paraId="61FF4B46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000" w:type="dxa"/>
            <w:vAlign w:val="center"/>
          </w:tcPr>
          <w:p w14:paraId="5B6467BD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2套</w:t>
            </w:r>
          </w:p>
        </w:tc>
        <w:tc>
          <w:tcPr>
            <w:tcW w:w="1150" w:type="dxa"/>
            <w:vMerge w:val="continue"/>
            <w:vAlign w:val="center"/>
          </w:tcPr>
          <w:p w14:paraId="5EF3585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68" w:type="dxa"/>
            <w:vMerge w:val="continue"/>
            <w:vAlign w:val="center"/>
          </w:tcPr>
          <w:p w14:paraId="3279A61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  <w:highlight w:val="yellow"/>
              </w:rPr>
            </w:pPr>
          </w:p>
        </w:tc>
        <w:tc>
          <w:tcPr>
            <w:tcW w:w="1044" w:type="dxa"/>
            <w:vMerge w:val="continue"/>
            <w:vAlign w:val="center"/>
          </w:tcPr>
          <w:p w14:paraId="1D2E997C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31FD0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2" w:type="dxa"/>
            <w:vMerge w:val="continue"/>
            <w:vAlign w:val="center"/>
          </w:tcPr>
          <w:p w14:paraId="23EE37C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vAlign w:val="center"/>
          </w:tcPr>
          <w:p w14:paraId="70ECBBE6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bookmarkStart w:id="0" w:name="OLE_LINK1"/>
            <w:bookmarkStart w:id="1" w:name="OLE_LINK2"/>
            <w:r>
              <w:rPr>
                <w:rFonts w:hint="eastAsia" w:ascii="等线" w:hAnsi="等线" w:eastAsia="等线"/>
                <w:color w:val="000000"/>
                <w:sz w:val="22"/>
                <w:szCs w:val="22"/>
              </w:rPr>
              <w:t>井式坩埚炉</w:t>
            </w:r>
            <w:bookmarkEnd w:id="0"/>
            <w:bookmarkEnd w:id="1"/>
          </w:p>
        </w:tc>
        <w:tc>
          <w:tcPr>
            <w:tcW w:w="987" w:type="dxa"/>
            <w:vAlign w:val="center"/>
          </w:tcPr>
          <w:p w14:paraId="6AFD16C4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113" w:type="dxa"/>
            <w:vAlign w:val="center"/>
          </w:tcPr>
          <w:p w14:paraId="64B5AF1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  <w:tc>
          <w:tcPr>
            <w:tcW w:w="1000" w:type="dxa"/>
            <w:vAlign w:val="center"/>
          </w:tcPr>
          <w:p w14:paraId="60AA4A33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2套</w:t>
            </w:r>
          </w:p>
        </w:tc>
        <w:tc>
          <w:tcPr>
            <w:tcW w:w="1150" w:type="dxa"/>
            <w:vMerge w:val="continue"/>
            <w:vAlign w:val="center"/>
          </w:tcPr>
          <w:p w14:paraId="330E64C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68" w:type="dxa"/>
            <w:vMerge w:val="continue"/>
            <w:vAlign w:val="center"/>
          </w:tcPr>
          <w:p w14:paraId="0F38619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  <w:highlight w:val="yellow"/>
              </w:rPr>
            </w:pPr>
          </w:p>
        </w:tc>
        <w:tc>
          <w:tcPr>
            <w:tcW w:w="1044" w:type="dxa"/>
            <w:vMerge w:val="continue"/>
            <w:vAlign w:val="center"/>
          </w:tcPr>
          <w:p w14:paraId="3AF3A0BD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 w14:paraId="162CA76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95089"/>
    <w:rsid w:val="000023FB"/>
    <w:rsid w:val="001357EC"/>
    <w:rsid w:val="0016260D"/>
    <w:rsid w:val="00164B81"/>
    <w:rsid w:val="0017297F"/>
    <w:rsid w:val="00195089"/>
    <w:rsid w:val="001A437E"/>
    <w:rsid w:val="002213C3"/>
    <w:rsid w:val="002215AA"/>
    <w:rsid w:val="002573B2"/>
    <w:rsid w:val="0028088F"/>
    <w:rsid w:val="00303AA1"/>
    <w:rsid w:val="00355FB5"/>
    <w:rsid w:val="003E47C8"/>
    <w:rsid w:val="00416D90"/>
    <w:rsid w:val="0043379D"/>
    <w:rsid w:val="00453447"/>
    <w:rsid w:val="004C73EF"/>
    <w:rsid w:val="00523DFC"/>
    <w:rsid w:val="005478E6"/>
    <w:rsid w:val="005535EB"/>
    <w:rsid w:val="005550DD"/>
    <w:rsid w:val="005A5E9B"/>
    <w:rsid w:val="005B663C"/>
    <w:rsid w:val="00652ABF"/>
    <w:rsid w:val="007F748F"/>
    <w:rsid w:val="00846B81"/>
    <w:rsid w:val="0099097C"/>
    <w:rsid w:val="00B4116D"/>
    <w:rsid w:val="00BA38EC"/>
    <w:rsid w:val="00BD5BC6"/>
    <w:rsid w:val="00BF7D81"/>
    <w:rsid w:val="00C07282"/>
    <w:rsid w:val="00E25EE5"/>
    <w:rsid w:val="00E7441A"/>
    <w:rsid w:val="00E808EC"/>
    <w:rsid w:val="00E831D5"/>
    <w:rsid w:val="00EE36CA"/>
    <w:rsid w:val="00F3755D"/>
    <w:rsid w:val="0926214F"/>
    <w:rsid w:val="57550F4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480" w:after="80" w:line="278" w:lineRule="auto"/>
      <w:jc w:val="left"/>
      <w:outlineLvl w:val="0"/>
    </w:pPr>
    <w:rPr>
      <w:rFonts w:asciiTheme="majorHAnsi" w:hAnsiTheme="majorHAnsi" w:eastAsiaTheme="majorEastAsia" w:cstheme="majorBidi"/>
      <w:color w:val="2F5496" w:themeColor="accent1" w:themeShade="BF"/>
      <w:sz w:val="48"/>
      <w:szCs w:val="48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1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2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 w:line="278" w:lineRule="auto"/>
      <w:jc w:val="left"/>
      <w:outlineLvl w:val="3"/>
    </w:pPr>
    <w:rPr>
      <w:rFonts w:asciiTheme="minorHAnsi" w:hAnsiTheme="minorHAnsi" w:eastAsiaTheme="minorEastAsia" w:cstheme="majorBidi"/>
      <w:color w:val="2F5496" w:themeColor="accent1" w:themeShade="BF"/>
      <w:sz w:val="28"/>
      <w:szCs w:val="28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 w:line="278" w:lineRule="auto"/>
      <w:jc w:val="left"/>
      <w:outlineLvl w:val="4"/>
    </w:pPr>
    <w:rPr>
      <w:rFonts w:asciiTheme="minorHAnsi" w:hAnsiTheme="minorHAnsi" w:eastAsiaTheme="minorEastAsia" w:cstheme="majorBidi"/>
      <w:color w:val="2F5496" w:themeColor="accent1" w:themeShade="BF"/>
      <w:sz w:val="24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 w:line="278" w:lineRule="auto"/>
      <w:jc w:val="left"/>
      <w:outlineLvl w:val="5"/>
    </w:pPr>
    <w:rPr>
      <w:rFonts w:asciiTheme="minorHAnsi" w:hAnsiTheme="minorHAnsi" w:eastAsiaTheme="minorEastAsia" w:cstheme="majorBidi"/>
      <w:b/>
      <w:bCs/>
      <w:color w:val="2F5496" w:themeColor="accent1" w:themeShade="BF"/>
      <w:sz w:val="22"/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 w:line="278" w:lineRule="auto"/>
      <w:jc w:val="left"/>
      <w:outlineLvl w:val="6"/>
    </w:pPr>
    <w:rPr>
      <w:rFonts w:asciiTheme="minorHAnsi" w:hAnsiTheme="minorHAnsi" w:eastAsiaTheme="minorEastAsia" w:cstheme="majorBidi"/>
      <w:b/>
      <w:bCs/>
      <w:color w:val="585858" w:themeColor="text1" w:themeTint="A6"/>
      <w:sz w:val="22"/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spacing w:line="278" w:lineRule="auto"/>
      <w:jc w:val="left"/>
      <w:outlineLvl w:val="7"/>
    </w:pPr>
    <w:rPr>
      <w:rFonts w:asciiTheme="minorHAnsi" w:hAnsiTheme="minorHAnsi" w:eastAsiaTheme="minorEastAsia" w:cstheme="majorBidi"/>
      <w:color w:val="585858" w:themeColor="text1" w:themeTint="A6"/>
      <w:sz w:val="22"/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spacing w:line="278" w:lineRule="auto"/>
      <w:jc w:val="left"/>
      <w:outlineLvl w:val="8"/>
    </w:pPr>
    <w:rPr>
      <w:rFonts w:asciiTheme="minorHAnsi" w:hAnsiTheme="minorHAnsi" w:eastAsiaTheme="majorEastAsia" w:cstheme="majorBidi"/>
      <w:color w:val="585858" w:themeColor="text1" w:themeTint="A6"/>
      <w:sz w:val="22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1"/>
    <w:semiHidden/>
    <w:unhideWhenUsed/>
    <w:qFormat/>
    <w:uiPriority w:val="99"/>
    <w:pPr>
      <w:jc w:val="left"/>
    </w:pPr>
  </w:style>
  <w:style w:type="paragraph" w:styleId="12">
    <w:name w:val="Balloon Text"/>
    <w:basedOn w:val="1"/>
    <w:link w:val="43"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39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1"/>
    <w:qFormat/>
    <w:uiPriority w:val="11"/>
    <w:pPr>
      <w:spacing w:after="160" w:line="278" w:lineRule="auto"/>
      <w:jc w:val="center"/>
    </w:pPr>
    <w:rPr>
      <w:rFonts w:asciiTheme="majorHAnsi" w:hAnsiTheme="majorHAnsi" w:eastAsiaTheme="majorEastAsia" w:cstheme="majorBidi"/>
      <w:color w:val="585858" w:themeColor="text1" w:themeTint="A6"/>
      <w:spacing w:val="15"/>
      <w:sz w:val="28"/>
      <w:szCs w:val="28"/>
    </w:rPr>
  </w:style>
  <w:style w:type="paragraph" w:styleId="16">
    <w:name w:val="Title"/>
    <w:basedOn w:val="1"/>
    <w:next w:val="1"/>
    <w:link w:val="30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annotation subject"/>
    <w:basedOn w:val="11"/>
    <w:next w:val="11"/>
    <w:link w:val="42"/>
    <w:semiHidden/>
    <w:unhideWhenUsed/>
    <w:qFormat/>
    <w:uiPriority w:val="99"/>
    <w:rPr>
      <w:b/>
      <w:bCs/>
    </w:rPr>
  </w:style>
  <w:style w:type="character" w:styleId="20">
    <w:name w:val="annotation reference"/>
    <w:basedOn w:val="19"/>
    <w:semiHidden/>
    <w:unhideWhenUsed/>
    <w:qFormat/>
    <w:uiPriority w:val="99"/>
    <w:rPr>
      <w:sz w:val="21"/>
      <w:szCs w:val="21"/>
    </w:rPr>
  </w:style>
  <w:style w:type="character" w:customStyle="1" w:styleId="21">
    <w:name w:val="标题 1 Char"/>
    <w:basedOn w:val="19"/>
    <w:link w:val="2"/>
    <w:qFormat/>
    <w:uiPriority w:val="9"/>
    <w:rPr>
      <w:rFonts w:asciiTheme="majorHAnsi" w:hAnsiTheme="majorHAnsi" w:eastAsiaTheme="majorEastAsia" w:cstheme="majorBidi"/>
      <w:color w:val="2F5496" w:themeColor="accent1" w:themeShade="BF"/>
      <w:sz w:val="48"/>
      <w:szCs w:val="48"/>
    </w:rPr>
  </w:style>
  <w:style w:type="character" w:customStyle="1" w:styleId="22">
    <w:name w:val="标题 2 Char"/>
    <w:basedOn w:val="19"/>
    <w:link w:val="3"/>
    <w:semiHidden/>
    <w:qFormat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customStyle="1" w:styleId="23">
    <w:name w:val="标题 3 Char"/>
    <w:basedOn w:val="19"/>
    <w:link w:val="4"/>
    <w:semiHidden/>
    <w:qFormat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customStyle="1" w:styleId="24">
    <w:name w:val="标题 4 Char"/>
    <w:basedOn w:val="19"/>
    <w:link w:val="5"/>
    <w:semiHidden/>
    <w:qFormat/>
    <w:uiPriority w:val="9"/>
    <w:rPr>
      <w:rFonts w:cstheme="majorBidi"/>
      <w:color w:val="2F5496" w:themeColor="accent1" w:themeShade="BF"/>
      <w:sz w:val="28"/>
      <w:szCs w:val="28"/>
    </w:rPr>
  </w:style>
  <w:style w:type="character" w:customStyle="1" w:styleId="25">
    <w:name w:val="标题 5 Char"/>
    <w:basedOn w:val="19"/>
    <w:link w:val="6"/>
    <w:semiHidden/>
    <w:qFormat/>
    <w:uiPriority w:val="9"/>
    <w:rPr>
      <w:rFonts w:cstheme="majorBidi"/>
      <w:color w:val="2F5496" w:themeColor="accent1" w:themeShade="BF"/>
      <w:sz w:val="24"/>
    </w:rPr>
  </w:style>
  <w:style w:type="character" w:customStyle="1" w:styleId="26">
    <w:name w:val="标题 6 Char"/>
    <w:basedOn w:val="19"/>
    <w:link w:val="7"/>
    <w:semiHidden/>
    <w:qFormat/>
    <w:uiPriority w:val="9"/>
    <w:rPr>
      <w:rFonts w:cstheme="majorBidi"/>
      <w:b/>
      <w:bCs/>
      <w:color w:val="2F5496" w:themeColor="accent1" w:themeShade="BF"/>
    </w:rPr>
  </w:style>
  <w:style w:type="character" w:customStyle="1" w:styleId="27">
    <w:name w:val="标题 7 Char"/>
    <w:basedOn w:val="19"/>
    <w:link w:val="8"/>
    <w:semiHidden/>
    <w:qFormat/>
    <w:uiPriority w:val="9"/>
    <w:rPr>
      <w:rFonts w:cstheme="majorBidi"/>
      <w:b/>
      <w:bCs/>
      <w:color w:val="585858" w:themeColor="text1" w:themeTint="A6"/>
    </w:rPr>
  </w:style>
  <w:style w:type="character" w:customStyle="1" w:styleId="28">
    <w:name w:val="标题 8 Char"/>
    <w:basedOn w:val="19"/>
    <w:link w:val="9"/>
    <w:semiHidden/>
    <w:qFormat/>
    <w:uiPriority w:val="9"/>
    <w:rPr>
      <w:rFonts w:cstheme="majorBidi"/>
      <w:color w:val="585858" w:themeColor="text1" w:themeTint="A6"/>
    </w:rPr>
  </w:style>
  <w:style w:type="character" w:customStyle="1" w:styleId="29">
    <w:name w:val="标题 9 Char"/>
    <w:basedOn w:val="19"/>
    <w:link w:val="10"/>
    <w:semiHidden/>
    <w:qFormat/>
    <w:uiPriority w:val="9"/>
    <w:rPr>
      <w:rFonts w:eastAsiaTheme="majorEastAsia" w:cstheme="majorBidi"/>
      <w:color w:val="585858" w:themeColor="text1" w:themeTint="A6"/>
    </w:rPr>
  </w:style>
  <w:style w:type="character" w:customStyle="1" w:styleId="30">
    <w:name w:val="标题 Char"/>
    <w:basedOn w:val="19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Char"/>
    <w:basedOn w:val="19"/>
    <w:link w:val="15"/>
    <w:qFormat/>
    <w:uiPriority w:val="11"/>
    <w:rPr>
      <w:rFonts w:asciiTheme="majorHAnsi" w:hAnsiTheme="majorHAnsi" w:eastAsiaTheme="majorEastAsia" w:cstheme="majorBidi"/>
      <w:color w:val="585858" w:themeColor="text1" w:themeTint="A6"/>
      <w:spacing w:val="15"/>
      <w:sz w:val="28"/>
      <w:szCs w:val="28"/>
    </w:rPr>
  </w:style>
  <w:style w:type="paragraph" w:styleId="32">
    <w:name w:val="Quote"/>
    <w:basedOn w:val="1"/>
    <w:next w:val="1"/>
    <w:link w:val="33"/>
    <w:qFormat/>
    <w:uiPriority w:val="29"/>
    <w:pPr>
      <w:spacing w:before="160" w:after="160" w:line="278" w:lineRule="auto"/>
      <w:jc w:val="center"/>
    </w:pPr>
    <w:rPr>
      <w:rFonts w:asciiTheme="minorHAnsi" w:hAnsiTheme="minorHAnsi" w:eastAsiaTheme="minorEastAsia" w:cstheme="minorBidi"/>
      <w:i/>
      <w:iCs/>
      <w:color w:val="3F3F3F" w:themeColor="text1" w:themeTint="BF"/>
      <w:sz w:val="22"/>
    </w:rPr>
  </w:style>
  <w:style w:type="character" w:customStyle="1" w:styleId="33">
    <w:name w:val="引用 Char"/>
    <w:basedOn w:val="19"/>
    <w:link w:val="32"/>
    <w:qFormat/>
    <w:uiPriority w:val="29"/>
    <w:rPr>
      <w:i/>
      <w:iCs/>
      <w:color w:val="3F3F3F" w:themeColor="text1" w:themeTint="BF"/>
    </w:rPr>
  </w:style>
  <w:style w:type="paragraph" w:styleId="34">
    <w:name w:val="List Paragraph"/>
    <w:basedOn w:val="1"/>
    <w:qFormat/>
    <w:uiPriority w:val="34"/>
    <w:pPr>
      <w:spacing w:after="160" w:line="278" w:lineRule="auto"/>
      <w:ind w:left="720"/>
      <w:contextualSpacing/>
      <w:jc w:val="left"/>
    </w:pPr>
    <w:rPr>
      <w:rFonts w:asciiTheme="minorHAnsi" w:hAnsiTheme="minorHAnsi" w:eastAsiaTheme="minorEastAsia" w:cstheme="minorBidi"/>
      <w:sz w:val="22"/>
    </w:rPr>
  </w:style>
  <w:style w:type="character" w:customStyle="1" w:styleId="35">
    <w:name w:val="Intense Emphasis"/>
    <w:basedOn w:val="19"/>
    <w:qFormat/>
    <w:uiPriority w:val="21"/>
    <w:rPr>
      <w:i/>
      <w:iCs/>
      <w:color w:val="2F5496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EastAsia" w:cstheme="minorBidi"/>
      <w:i/>
      <w:iCs/>
      <w:color w:val="2F5496" w:themeColor="accent1" w:themeShade="BF"/>
      <w:sz w:val="22"/>
    </w:rPr>
  </w:style>
  <w:style w:type="character" w:customStyle="1" w:styleId="37">
    <w:name w:val="明显引用 Char"/>
    <w:basedOn w:val="19"/>
    <w:link w:val="36"/>
    <w:qFormat/>
    <w:uiPriority w:val="30"/>
    <w:rPr>
      <w:i/>
      <w:iCs/>
      <w:color w:val="2F5496" w:themeColor="accent1" w:themeShade="BF"/>
    </w:rPr>
  </w:style>
  <w:style w:type="character" w:customStyle="1" w:styleId="38">
    <w:name w:val="Intense Reference"/>
    <w:basedOn w:val="19"/>
    <w:qFormat/>
    <w:uiPriority w:val="32"/>
    <w:rPr>
      <w:b/>
      <w:bCs/>
      <w:smallCaps/>
      <w:color w:val="2F5496" w:themeColor="accent1" w:themeShade="BF"/>
      <w:spacing w:val="5"/>
    </w:rPr>
  </w:style>
  <w:style w:type="character" w:customStyle="1" w:styleId="39">
    <w:name w:val="页眉 Char"/>
    <w:basedOn w:val="19"/>
    <w:link w:val="1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40">
    <w:name w:val="页脚 Char"/>
    <w:basedOn w:val="19"/>
    <w:link w:val="1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41">
    <w:name w:val="批注文字 Char"/>
    <w:basedOn w:val="19"/>
    <w:link w:val="11"/>
    <w:semiHidden/>
    <w:qFormat/>
    <w:uiPriority w:val="99"/>
    <w:rPr>
      <w:rFonts w:ascii="Times New Roman" w:hAnsi="Times New Roman" w:eastAsia="宋体" w:cs="Times New Roman"/>
      <w:sz w:val="21"/>
    </w:rPr>
  </w:style>
  <w:style w:type="character" w:customStyle="1" w:styleId="42">
    <w:name w:val="批注主题 Char"/>
    <w:basedOn w:val="41"/>
    <w:link w:val="17"/>
    <w:semiHidden/>
    <w:qFormat/>
    <w:uiPriority w:val="99"/>
    <w:rPr>
      <w:rFonts w:ascii="Times New Roman" w:hAnsi="Times New Roman" w:eastAsia="宋体" w:cs="Times New Roman"/>
      <w:b/>
      <w:bCs/>
      <w:sz w:val="21"/>
    </w:rPr>
  </w:style>
  <w:style w:type="character" w:customStyle="1" w:styleId="43">
    <w:name w:val="批注框文本 Char"/>
    <w:basedOn w:val="19"/>
    <w:link w:val="1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281</Words>
  <Characters>287</Characters>
  <Lines>3</Lines>
  <Paragraphs>1</Paragraphs>
  <TotalTime>301</TotalTime>
  <ScaleCrop>false</ScaleCrop>
  <LinksUpToDate>false</LinksUpToDate>
  <CharactersWithSpaces>288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2025-12-01T09:33:00Z</dcterms:created>
  <dc:creator>陈 珠明</dc:creator>
  <cp:lastModifiedBy>张帅磊</cp:lastModifiedBy>
  <dcterms:modified xsi:type="dcterms:W3CDTF">2026-05-11T09:22:16Z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ECDB4EE1FF00450195B0B60FBA67F1C8_12</vt:lpwstr>
  </property>
</Properties>
</file>