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left"/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>附件四</w:t>
      </w:r>
      <w:r>
        <w:rPr>
          <w:rFonts w:ascii="仿宋" w:eastAsia="仿宋"/>
          <w:sz w:val="24"/>
          <w:szCs w:val="24"/>
        </w:rPr>
        <w:t>：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中南大学限额以上项目招标前期资料移交清单</w:t>
      </w:r>
    </w:p>
    <w:p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（投资估算额为100-400万元）</w:t>
      </w:r>
    </w:p>
    <w:p>
      <w:pPr>
        <w:jc w:val="center"/>
        <w:rPr>
          <w:b/>
          <w:sz w:val="30"/>
          <w:szCs w:val="30"/>
        </w:rPr>
      </w:pPr>
    </w:p>
    <w:tbl>
      <w:tblPr>
        <w:jc w:val="left"/>
        <w:tblInd w:w="-176" w:type="dxa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536"/>
        <w:gridCol w:w="1985"/>
        <w:gridCol w:w="1984"/>
      </w:tblGrid>
      <w:tr>
        <w:trPr>
          <w:trHeight w:hRule="exact" w:val="751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资料名称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已提供打√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b/>
                <w:sz w:val="24"/>
                <w:szCs w:val="24"/>
              </w:rPr>
            </w:pPr>
            <w:r>
              <w:rPr>
                <w:rFonts w:ascii="仿宋" w:eastAsia="仿宋" w:hint="eastAsia"/>
                <w:b/>
                <w:sz w:val="24"/>
                <w:szCs w:val="24"/>
              </w:rPr>
              <w:t>备注</w:t>
            </w:r>
          </w:p>
        </w:tc>
      </w:tr>
      <w:tr>
        <w:trPr>
          <w:trHeight w:hRule="exact" w:val="624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建设项目立项证明材料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施工图纸或装修方案电子稿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pacing w:val="-20"/>
                <w:sz w:val="24"/>
                <w:szCs w:val="24"/>
              </w:rPr>
              <w:t>工程量清单和控制价（含电子</w:t>
            </w:r>
            <w:r>
              <w:rPr>
                <w:rFonts w:ascii="仿宋" w:eastAsia="仿宋" w:hint="eastAsia"/>
                <w:sz w:val="24"/>
                <w:szCs w:val="24"/>
              </w:rPr>
              <w:t>稿）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Cs w:val="21"/>
              </w:rPr>
            </w:pPr>
            <w:r>
              <w:rPr>
                <w:rFonts w:ascii="仿宋" w:eastAsia="仿宋" w:hint="eastAsia"/>
                <w:szCs w:val="21"/>
              </w:rPr>
              <w:t>经审计处审核确认</w:t>
            </w: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合同范本电子稿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其他资料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  <w:tr>
        <w:trPr>
          <w:trHeight w:hRule="exact"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>
            <w:pPr>
              <w:jc w:val="left"/>
              <w:rPr>
                <w:rFonts w:ascii="仿宋" w:eastAsia="仿宋"/>
                <w:sz w:val="24"/>
                <w:szCs w:val="24"/>
              </w:rPr>
            </w:pPr>
          </w:p>
        </w:tc>
      </w:tr>
    </w:tbl>
    <w:p>
      <w:pPr>
        <w:rPr>
          <w:rFonts w:ascii="仿宋" w:eastAsia="仿宋"/>
          <w:szCs w:val="21"/>
        </w:rPr>
      </w:pPr>
      <w:r>
        <w:rPr>
          <w:rFonts w:ascii="仿宋" w:eastAsia="仿宋" w:hint="eastAsia"/>
          <w:szCs w:val="21"/>
        </w:rPr>
        <w:t>备注：1、本表申购单位、采招中心各一份；2、修缮、弱电等工程不能提供本表中1项</w:t>
      </w:r>
      <w:r>
        <w:rPr>
          <w:rFonts w:ascii="仿宋" w:eastAsia="仿宋"/>
          <w:szCs w:val="21"/>
        </w:rPr>
        <w:t>所列内容</w:t>
      </w:r>
      <w:r>
        <w:rPr>
          <w:rFonts w:ascii="仿宋" w:eastAsia="仿宋" w:hint="eastAsia"/>
          <w:szCs w:val="21"/>
        </w:rPr>
        <w:t>的，由申购单位行学校公文说明情况。</w:t>
      </w:r>
    </w:p>
    <w:p>
      <w:pPr>
        <w:jc w:val="left"/>
        <w:rPr>
          <w:rFonts w:ascii="仿宋" w:eastAsia="仿宋"/>
          <w:sz w:val="30"/>
          <w:szCs w:val="30"/>
        </w:rPr>
      </w:pPr>
    </w:p>
    <w:p>
      <w:pPr>
        <w:rPr>
          <w:rFonts w:ascii="仿宋" w:eastAsia="仿宋" w:hint="eastAsia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 xml:space="preserve">申购单位移交人：                  </w:t>
      </w:r>
      <w:r>
        <w:rPr>
          <w:rFonts w:ascii="仿宋" w:eastAsia="仿宋"/>
          <w:sz w:val="24"/>
          <w:szCs w:val="24"/>
        </w:rPr>
        <w:t xml:space="preserve">  </w:t>
      </w:r>
      <w:r>
        <w:rPr>
          <w:rFonts w:ascii="仿宋" w:eastAsia="仿宋" w:hint="eastAsia"/>
          <w:sz w:val="24"/>
          <w:szCs w:val="24"/>
        </w:rPr>
        <w:t>接收单位接收人：</w:t>
      </w:r>
    </w:p>
    <w:p>
      <w:pPr>
        <w:rPr>
          <w:rFonts w:ascii="仿宋" w:eastAsia="仿宋"/>
          <w:sz w:val="24"/>
          <w:szCs w:val="24"/>
        </w:rPr>
      </w:pPr>
    </w:p>
    <w:p>
      <w:pPr>
        <w:rPr>
          <w:rFonts w:ascii="仿宋" w:eastAsia="仿宋"/>
          <w:sz w:val="24"/>
          <w:szCs w:val="24"/>
        </w:rPr>
      </w:pPr>
      <w:r>
        <w:rPr>
          <w:rFonts w:ascii="仿宋" w:eastAsia="仿宋" w:hint="eastAsia"/>
          <w:sz w:val="24"/>
          <w:szCs w:val="24"/>
        </w:rPr>
        <w:t xml:space="preserve">联系电话：                         </w:t>
      </w:r>
      <w:r>
        <w:rPr>
          <w:rFonts w:ascii="仿宋" w:eastAsia="仿宋"/>
          <w:sz w:val="24"/>
          <w:szCs w:val="24"/>
        </w:rPr>
        <w:t xml:space="preserve"> </w:t>
      </w:r>
      <w:r>
        <w:rPr>
          <w:rFonts w:ascii="仿宋" w:eastAsia="仿宋" w:hint="eastAsia"/>
          <w:sz w:val="24"/>
          <w:szCs w:val="24"/>
        </w:rPr>
        <w:t>接收时间：</w:t>
      </w:r>
    </w:p>
    <w:p/>
    <w:sectPr>
      <w:headerReference w:type="default" r:id="rId2"/>
      <w:pgSz w:w="11906" w:h="16838"/>
      <w:pgMar w:top="1440" w:right="1797" w:bottom="1440" w:left="1797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>
  <w:p/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Balloon Text"/>
    <w:basedOn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54</TotalTime>
  <Application>Yozo_Office</Application>
  <Pages>1</Pages>
  <Words>195</Words>
  <Characters>201</Characters>
  <Lines>66</Lines>
  <Paragraphs>21</Paragraphs>
  <CharactersWithSpaces>247</CharactersWithSpaces>
  <Company>China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</dc:creator>
  <cp:lastModifiedBy>AutoBVT</cp:lastModifiedBy>
  <cp:revision>12</cp:revision>
  <cp:lastPrinted>2018-12-27T03:21:00Z</cp:lastPrinted>
  <dcterms:created xsi:type="dcterms:W3CDTF">2018-12-06T03:06:00Z</dcterms:created>
  <dcterms:modified xsi:type="dcterms:W3CDTF">2019-01-02T15:47:15Z</dcterms:modified>
</cp:coreProperties>
</file>