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2C3BFB">
      <w:pPr>
        <w:pStyle w:val="5"/>
        <w:adjustRightInd w:val="0"/>
        <w:snapToGrid w:val="0"/>
        <w:spacing w:before="156" w:beforeLines="50" w:after="156" w:line="340" w:lineRule="exact"/>
        <w:ind w:left="0" w:leftChars="0" w:firstLine="0" w:firstLineChars="0"/>
        <w:jc w:val="center"/>
        <w:outlineLvl w:val="1"/>
        <w:rPr>
          <w:rFonts w:hint="eastAsia" w:cs="宋体"/>
          <w:bCs/>
          <w:color w:val="auto"/>
          <w:sz w:val="28"/>
          <w:szCs w:val="28"/>
        </w:rPr>
      </w:pPr>
      <w:r>
        <w:rPr>
          <w:rFonts w:hint="eastAsia" w:cs="宋体"/>
          <w:bCs/>
          <w:color w:val="auto"/>
          <w:sz w:val="28"/>
          <w:szCs w:val="28"/>
        </w:rPr>
        <w:t>采购清单一览表</w:t>
      </w:r>
    </w:p>
    <w:p w14:paraId="4B76F872"/>
    <w:tbl>
      <w:tblPr>
        <w:tblStyle w:val="3"/>
        <w:tblpPr w:leftFromText="180" w:rightFromText="180" w:vertAnchor="text" w:horzAnchor="page" w:tblpXSpec="center" w:tblpY="80"/>
        <w:tblOverlap w:val="never"/>
        <w:tblW w:w="5161" w:type="pct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5"/>
        <w:gridCol w:w="785"/>
        <w:gridCol w:w="1871"/>
        <w:gridCol w:w="859"/>
        <w:gridCol w:w="823"/>
        <w:gridCol w:w="857"/>
        <w:gridCol w:w="1065"/>
        <w:gridCol w:w="827"/>
        <w:gridCol w:w="915"/>
      </w:tblGrid>
      <w:tr w14:paraId="30A4D031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1" w:type="pct"/>
            <w:vMerge w:val="restart"/>
            <w:vAlign w:val="center"/>
          </w:tcPr>
          <w:p w14:paraId="0490A474">
            <w:r>
              <w:rPr>
                <w:rFonts w:hint="eastAsia"/>
              </w:rPr>
              <w:t>项目</w:t>
            </w:r>
          </w:p>
          <w:p w14:paraId="6B7B0D7A">
            <w:r>
              <w:rPr>
                <w:rFonts w:hint="eastAsia"/>
              </w:rPr>
              <w:t>名称</w:t>
            </w:r>
          </w:p>
        </w:tc>
        <w:tc>
          <w:tcPr>
            <w:tcW w:w="446" w:type="pct"/>
            <w:vMerge w:val="restart"/>
            <w:vAlign w:val="center"/>
          </w:tcPr>
          <w:p w14:paraId="72955424">
            <w:r>
              <w:rPr>
                <w:rFonts w:hint="eastAsia"/>
              </w:rPr>
              <w:t>包名称</w:t>
            </w:r>
          </w:p>
        </w:tc>
        <w:tc>
          <w:tcPr>
            <w:tcW w:w="1063" w:type="pct"/>
            <w:vMerge w:val="restart"/>
            <w:vAlign w:val="center"/>
          </w:tcPr>
          <w:p w14:paraId="09417648">
            <w:r>
              <w:rPr>
                <w:rFonts w:hint="eastAsia"/>
              </w:rPr>
              <w:t>分项项目名称</w:t>
            </w:r>
          </w:p>
          <w:p w14:paraId="5093A28F">
            <w:r>
              <w:rPr>
                <w:rFonts w:hint="eastAsia"/>
              </w:rPr>
              <w:t>（标的名称）</w:t>
            </w:r>
          </w:p>
        </w:tc>
        <w:tc>
          <w:tcPr>
            <w:tcW w:w="488" w:type="pct"/>
            <w:vMerge w:val="restart"/>
            <w:vAlign w:val="center"/>
          </w:tcPr>
          <w:p w14:paraId="28F19450">
            <w:r>
              <w:rPr>
                <w:rFonts w:hint="eastAsia"/>
              </w:rPr>
              <w:t>是否核心产品</w:t>
            </w:r>
          </w:p>
        </w:tc>
        <w:tc>
          <w:tcPr>
            <w:tcW w:w="467" w:type="pct"/>
            <w:vMerge w:val="restart"/>
            <w:vAlign w:val="center"/>
          </w:tcPr>
          <w:p w14:paraId="47B7A3EE">
            <w:r>
              <w:rPr>
                <w:rFonts w:hint="eastAsia"/>
              </w:rPr>
              <w:t>数量</w:t>
            </w:r>
          </w:p>
        </w:tc>
        <w:tc>
          <w:tcPr>
            <w:tcW w:w="487" w:type="pct"/>
            <w:vMerge w:val="restart"/>
            <w:vAlign w:val="center"/>
          </w:tcPr>
          <w:p w14:paraId="74283F30">
            <w:r>
              <w:rPr>
                <w:rFonts w:hint="eastAsia"/>
              </w:rPr>
              <w:t>单位</w:t>
            </w:r>
          </w:p>
        </w:tc>
        <w:tc>
          <w:tcPr>
            <w:tcW w:w="605" w:type="pct"/>
            <w:vMerge w:val="restart"/>
            <w:vAlign w:val="center"/>
          </w:tcPr>
          <w:p w14:paraId="1DF8C8A1">
            <w:r>
              <w:rPr>
                <w:rFonts w:hint="eastAsia"/>
              </w:rPr>
              <w:t>是否接受进口产品</w:t>
            </w:r>
          </w:p>
        </w:tc>
        <w:tc>
          <w:tcPr>
            <w:tcW w:w="990" w:type="pct"/>
            <w:gridSpan w:val="2"/>
            <w:vAlign w:val="center"/>
          </w:tcPr>
          <w:p w14:paraId="231F42C5">
            <w:bookmarkStart w:id="0" w:name="_GoBack"/>
            <w:bookmarkEnd w:id="0"/>
            <w:r>
              <w:rPr>
                <w:rFonts w:hint="eastAsia"/>
              </w:rPr>
              <w:t>交货要求</w:t>
            </w:r>
          </w:p>
        </w:tc>
      </w:tr>
      <w:tr w14:paraId="2B654C5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1" w:type="pct"/>
            <w:vMerge w:val="continue"/>
          </w:tcPr>
          <w:p w14:paraId="2B5D64AB"/>
        </w:tc>
        <w:tc>
          <w:tcPr>
            <w:tcW w:w="446" w:type="pct"/>
            <w:vMerge w:val="continue"/>
            <w:vAlign w:val="center"/>
          </w:tcPr>
          <w:p w14:paraId="707C1C32"/>
        </w:tc>
        <w:tc>
          <w:tcPr>
            <w:tcW w:w="1063" w:type="pct"/>
            <w:vMerge w:val="continue"/>
            <w:vAlign w:val="center"/>
          </w:tcPr>
          <w:p w14:paraId="146D2F9B"/>
        </w:tc>
        <w:tc>
          <w:tcPr>
            <w:tcW w:w="488" w:type="pct"/>
            <w:vMerge w:val="continue"/>
            <w:vAlign w:val="center"/>
          </w:tcPr>
          <w:p w14:paraId="676E9ECA"/>
        </w:tc>
        <w:tc>
          <w:tcPr>
            <w:tcW w:w="467" w:type="pct"/>
            <w:vMerge w:val="continue"/>
          </w:tcPr>
          <w:p w14:paraId="5A66C3DC"/>
        </w:tc>
        <w:tc>
          <w:tcPr>
            <w:tcW w:w="487" w:type="pct"/>
            <w:vMerge w:val="continue"/>
            <w:vAlign w:val="center"/>
          </w:tcPr>
          <w:p w14:paraId="41101DDF"/>
        </w:tc>
        <w:tc>
          <w:tcPr>
            <w:tcW w:w="605" w:type="pct"/>
            <w:vMerge w:val="continue"/>
            <w:vAlign w:val="center"/>
          </w:tcPr>
          <w:p w14:paraId="1A710F9A"/>
        </w:tc>
        <w:tc>
          <w:tcPr>
            <w:tcW w:w="470" w:type="pct"/>
            <w:vAlign w:val="center"/>
          </w:tcPr>
          <w:p w14:paraId="4B2FEB09">
            <w:r>
              <w:rPr>
                <w:rFonts w:hint="eastAsia"/>
              </w:rPr>
              <w:t>时间</w:t>
            </w:r>
          </w:p>
        </w:tc>
        <w:tc>
          <w:tcPr>
            <w:tcW w:w="520" w:type="pct"/>
            <w:vAlign w:val="center"/>
          </w:tcPr>
          <w:p w14:paraId="10AE20D1">
            <w:r>
              <w:rPr>
                <w:rFonts w:hint="eastAsia"/>
              </w:rPr>
              <w:t>地点</w:t>
            </w:r>
          </w:p>
        </w:tc>
      </w:tr>
      <w:tr w14:paraId="3E8C2E02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  <w:jc w:val="center"/>
        </w:trPr>
        <w:tc>
          <w:tcPr>
            <w:tcW w:w="451" w:type="pct"/>
            <w:vMerge w:val="restart"/>
            <w:vAlign w:val="center"/>
          </w:tcPr>
          <w:p w14:paraId="3807EE60">
            <w:pPr>
              <w:rPr>
                <w:rFonts w:hint="eastAsia"/>
                <w:woUserID w:val="1"/>
              </w:rPr>
            </w:pPr>
            <w:r>
              <w:rPr>
                <w:rFonts w:hint="eastAsia"/>
                <w:woUserID w:val="1"/>
              </w:rPr>
              <w:t>2026年数学实验教学</w:t>
            </w:r>
          </w:p>
          <w:p w14:paraId="1CAA5517">
            <w:r>
              <w:rPr>
                <w:rFonts w:hint="eastAsia"/>
                <w:woUserID w:val="1"/>
              </w:rPr>
              <w:t>中心建设项目</w:t>
            </w:r>
          </w:p>
        </w:tc>
        <w:tc>
          <w:tcPr>
            <w:tcW w:w="446" w:type="pct"/>
            <w:vMerge w:val="restart"/>
            <w:vAlign w:val="center"/>
          </w:tcPr>
          <w:p w14:paraId="0582AD6E">
            <w:pPr>
              <w:rPr>
                <w:rFonts w:hint="eastAsia"/>
                <w:woUserID w:val="1"/>
              </w:rPr>
            </w:pPr>
            <w:r>
              <w:rPr>
                <w:rFonts w:hint="eastAsia"/>
                <w:woUserID w:val="1"/>
              </w:rPr>
              <w:t>2026年数学实验教学</w:t>
            </w:r>
          </w:p>
          <w:p w14:paraId="5E86C3D8">
            <w:r>
              <w:rPr>
                <w:rFonts w:hint="eastAsia"/>
                <w:woUserID w:val="1"/>
              </w:rPr>
              <w:t>中心建设项目</w:t>
            </w:r>
          </w:p>
        </w:tc>
        <w:tc>
          <w:tcPr>
            <w:tcW w:w="1063" w:type="pct"/>
            <w:vAlign w:val="center"/>
          </w:tcPr>
          <w:p w14:paraId="7056837C"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bidi="ar"/>
              </w:rPr>
              <w:t>云桌面服务器</w:t>
            </w:r>
          </w:p>
        </w:tc>
        <w:tc>
          <w:tcPr>
            <w:tcW w:w="488" w:type="pct"/>
            <w:vAlign w:val="center"/>
          </w:tcPr>
          <w:p w14:paraId="3187E2DF">
            <w:pPr>
              <w:jc w:val="center"/>
              <w:rPr>
                <w:rFonts w:hint="eastAsia" w:eastAsia="宋体"/>
                <w:lang w:eastAsia="zh"/>
                <w:woUserID w:val="1"/>
              </w:rPr>
            </w:pPr>
            <w:r>
              <w:rPr>
                <w:rFonts w:hint="eastAsia"/>
                <w:lang w:eastAsia="zh"/>
                <w:woUserID w:val="1"/>
              </w:rPr>
              <w:t>是</w:t>
            </w:r>
          </w:p>
        </w:tc>
        <w:tc>
          <w:tcPr>
            <w:tcW w:w="467" w:type="pct"/>
            <w:vAlign w:val="center"/>
          </w:tcPr>
          <w:p w14:paraId="03C7D1E9"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val="en-US" w:eastAsia="zh-CN" w:bidi="ar"/>
              </w:rPr>
              <w:t>4</w:t>
            </w:r>
          </w:p>
        </w:tc>
        <w:tc>
          <w:tcPr>
            <w:tcW w:w="487" w:type="pct"/>
            <w:vAlign w:val="center"/>
          </w:tcPr>
          <w:p w14:paraId="68BE61CC">
            <w:pPr>
              <w:jc w:val="center"/>
            </w:pPr>
            <w:r>
              <w:rPr>
                <w:rFonts w:hint="eastAsia"/>
                <w:lang w:bidi="ar"/>
              </w:rPr>
              <w:t>台</w:t>
            </w:r>
          </w:p>
        </w:tc>
        <w:tc>
          <w:tcPr>
            <w:tcW w:w="605" w:type="pct"/>
            <w:vAlign w:val="center"/>
          </w:tcPr>
          <w:p w14:paraId="28923412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470" w:type="pct"/>
            <w:vMerge w:val="restart"/>
            <w:vAlign w:val="center"/>
          </w:tcPr>
          <w:p w14:paraId="1424072E">
            <w:r>
              <w:rPr>
                <w:rFonts w:hint="eastAsia" w:ascii="宋体" w:hAnsi="宋体" w:cs="宋体"/>
                <w:color w:val="auto"/>
                <w:kern w:val="0"/>
                <w:szCs w:val="21"/>
                <w:lang w:bidi="ar"/>
              </w:rPr>
              <w:t>合同生效后</w:t>
            </w:r>
            <w:r>
              <w:rPr>
                <w:rFonts w:hint="eastAsia" w:ascii="宋体" w:hAnsi="宋体" w:cs="宋体"/>
                <w:color w:val="auto"/>
                <w:kern w:val="0"/>
                <w:szCs w:val="21"/>
                <w:lang w:val="en-US" w:eastAsia="zh-CN" w:bidi="ar"/>
              </w:rPr>
              <w:t>30</w:t>
            </w:r>
            <w:r>
              <w:rPr>
                <w:rFonts w:hint="eastAsia" w:ascii="宋体" w:hAnsi="宋体" w:cs="宋体"/>
                <w:color w:val="auto"/>
                <w:kern w:val="0"/>
                <w:szCs w:val="21"/>
                <w:lang w:bidi="ar"/>
              </w:rPr>
              <w:t>天内</w:t>
            </w:r>
          </w:p>
        </w:tc>
        <w:tc>
          <w:tcPr>
            <w:tcW w:w="520" w:type="pct"/>
            <w:vMerge w:val="restart"/>
            <w:vAlign w:val="center"/>
          </w:tcPr>
          <w:p w14:paraId="2F923BAF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bidi="ar"/>
              </w:rPr>
              <w:t>中南大学</w:t>
            </w:r>
          </w:p>
        </w:tc>
      </w:tr>
      <w:tr w14:paraId="346AE7D1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  <w:jc w:val="center"/>
        </w:trPr>
        <w:tc>
          <w:tcPr>
            <w:tcW w:w="451" w:type="pct"/>
            <w:vMerge w:val="continue"/>
            <w:vAlign w:val="center"/>
          </w:tcPr>
          <w:p w14:paraId="7A452509"/>
        </w:tc>
        <w:tc>
          <w:tcPr>
            <w:tcW w:w="446" w:type="pct"/>
            <w:vMerge w:val="continue"/>
            <w:vAlign w:val="center"/>
          </w:tcPr>
          <w:p w14:paraId="6C1A7F90"/>
        </w:tc>
        <w:tc>
          <w:tcPr>
            <w:tcW w:w="1063" w:type="pct"/>
            <w:vAlign w:val="center"/>
          </w:tcPr>
          <w:p w14:paraId="6B205161"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bidi="ar"/>
              </w:rPr>
              <w:t>智能云终端</w:t>
            </w:r>
            <w:r>
              <w:rPr>
                <w:rFonts w:hint="eastAsia"/>
                <w:lang w:eastAsia="zh-CN" w:bidi="ar"/>
              </w:rPr>
              <w:t>（</w:t>
            </w:r>
            <w:r>
              <w:rPr>
                <w:rFonts w:hint="eastAsia"/>
                <w:lang w:val="en-US" w:eastAsia="zh-CN" w:bidi="ar"/>
              </w:rPr>
              <w:t>含桌面云软件</w:t>
            </w:r>
            <w:r>
              <w:rPr>
                <w:rFonts w:hint="eastAsia"/>
                <w:lang w:eastAsia="zh-CN" w:bidi="ar"/>
              </w:rPr>
              <w:t>）</w:t>
            </w:r>
          </w:p>
        </w:tc>
        <w:tc>
          <w:tcPr>
            <w:tcW w:w="488" w:type="pct"/>
            <w:vAlign w:val="center"/>
          </w:tcPr>
          <w:p w14:paraId="7328DC06">
            <w:pPr>
              <w:jc w:val="center"/>
              <w:rPr>
                <w:rFonts w:hint="eastAsia" w:eastAsia="宋体"/>
                <w:lang w:eastAsia="zh"/>
                <w:woUserID w:val="1"/>
              </w:rPr>
            </w:pPr>
            <w:r>
              <w:rPr>
                <w:rFonts w:hint="eastAsia"/>
                <w:lang w:eastAsia="zh"/>
                <w:woUserID w:val="1"/>
              </w:rPr>
              <w:t>否</w:t>
            </w:r>
          </w:p>
        </w:tc>
        <w:tc>
          <w:tcPr>
            <w:tcW w:w="467" w:type="pct"/>
            <w:vAlign w:val="center"/>
          </w:tcPr>
          <w:p w14:paraId="1D9E8ACB"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 w:bidi="ar"/>
              </w:rPr>
              <w:t>72</w:t>
            </w:r>
          </w:p>
        </w:tc>
        <w:tc>
          <w:tcPr>
            <w:tcW w:w="487" w:type="pct"/>
            <w:vAlign w:val="center"/>
          </w:tcPr>
          <w:p w14:paraId="123D9F9F"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val="en-US" w:eastAsia="zh-CN" w:bidi="ar"/>
              </w:rPr>
              <w:t>套</w:t>
            </w:r>
          </w:p>
        </w:tc>
        <w:tc>
          <w:tcPr>
            <w:tcW w:w="605" w:type="pct"/>
            <w:vAlign w:val="center"/>
          </w:tcPr>
          <w:p w14:paraId="24527960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470" w:type="pct"/>
            <w:vMerge w:val="continue"/>
            <w:vAlign w:val="center"/>
          </w:tcPr>
          <w:p w14:paraId="1AF8CB23"/>
        </w:tc>
        <w:tc>
          <w:tcPr>
            <w:tcW w:w="520" w:type="pct"/>
            <w:vMerge w:val="continue"/>
            <w:vAlign w:val="center"/>
          </w:tcPr>
          <w:p w14:paraId="3B9E9999"/>
        </w:tc>
      </w:tr>
      <w:tr w14:paraId="4ED17F13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230" w:hRule="atLeast"/>
          <w:jc w:val="center"/>
        </w:trPr>
        <w:tc>
          <w:tcPr>
            <w:tcW w:w="451" w:type="pct"/>
            <w:vMerge w:val="continue"/>
            <w:vAlign w:val="center"/>
          </w:tcPr>
          <w:p w14:paraId="115EE245"/>
        </w:tc>
        <w:tc>
          <w:tcPr>
            <w:tcW w:w="446" w:type="pct"/>
            <w:vMerge w:val="continue"/>
            <w:vAlign w:val="center"/>
          </w:tcPr>
          <w:p w14:paraId="4E85092A"/>
        </w:tc>
        <w:tc>
          <w:tcPr>
            <w:tcW w:w="1063" w:type="pct"/>
            <w:vAlign w:val="center"/>
          </w:tcPr>
          <w:p w14:paraId="6D383F06">
            <w:pPr>
              <w:jc w:val="center"/>
              <w:rPr>
                <w:lang w:bidi="ar"/>
              </w:rPr>
            </w:pPr>
            <w:r>
              <w:rPr>
                <w:rFonts w:hint="eastAsia"/>
                <w:lang w:bidi="ar"/>
              </w:rPr>
              <w:t>高清编码卡</w:t>
            </w:r>
          </w:p>
        </w:tc>
        <w:tc>
          <w:tcPr>
            <w:tcW w:w="488" w:type="pct"/>
            <w:vAlign w:val="center"/>
          </w:tcPr>
          <w:p w14:paraId="0648FA84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467" w:type="pct"/>
            <w:vAlign w:val="center"/>
          </w:tcPr>
          <w:p w14:paraId="7CA4F8FC">
            <w:pPr>
              <w:jc w:val="center"/>
              <w:rPr>
                <w:rFonts w:hint="default" w:eastAsia="宋体"/>
                <w:lang w:val="en-US" w:eastAsia="zh-CN" w:bidi="ar"/>
              </w:rPr>
            </w:pPr>
            <w:r>
              <w:rPr>
                <w:rFonts w:hint="eastAsia"/>
                <w:lang w:val="en-US" w:eastAsia="zh-CN" w:bidi="ar"/>
              </w:rPr>
              <w:t>15</w:t>
            </w:r>
          </w:p>
        </w:tc>
        <w:tc>
          <w:tcPr>
            <w:tcW w:w="487" w:type="pct"/>
            <w:vAlign w:val="center"/>
          </w:tcPr>
          <w:p w14:paraId="492F7531">
            <w:pPr>
              <w:jc w:val="center"/>
              <w:rPr>
                <w:rFonts w:hint="eastAsia" w:eastAsia="宋体"/>
                <w:lang w:eastAsia="zh-CN" w:bidi="ar"/>
              </w:rPr>
            </w:pPr>
            <w:r>
              <w:rPr>
                <w:rFonts w:hint="eastAsia"/>
                <w:lang w:val="en-US" w:eastAsia="zh-CN" w:bidi="ar"/>
              </w:rPr>
              <w:t>块</w:t>
            </w:r>
          </w:p>
        </w:tc>
        <w:tc>
          <w:tcPr>
            <w:tcW w:w="605" w:type="pct"/>
            <w:vAlign w:val="center"/>
          </w:tcPr>
          <w:p w14:paraId="0C07ED91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470" w:type="pct"/>
            <w:vMerge w:val="continue"/>
            <w:vAlign w:val="center"/>
          </w:tcPr>
          <w:p w14:paraId="598518DB"/>
        </w:tc>
        <w:tc>
          <w:tcPr>
            <w:tcW w:w="520" w:type="pct"/>
            <w:vMerge w:val="continue"/>
            <w:vAlign w:val="center"/>
          </w:tcPr>
          <w:p w14:paraId="17E970AB"/>
        </w:tc>
      </w:tr>
      <w:tr w14:paraId="05176142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1" w:type="pct"/>
            <w:vMerge w:val="continue"/>
            <w:vAlign w:val="center"/>
          </w:tcPr>
          <w:p w14:paraId="37CDE52A"/>
        </w:tc>
        <w:tc>
          <w:tcPr>
            <w:tcW w:w="446" w:type="pct"/>
            <w:vMerge w:val="continue"/>
            <w:vAlign w:val="center"/>
          </w:tcPr>
          <w:p w14:paraId="27103E84"/>
        </w:tc>
        <w:tc>
          <w:tcPr>
            <w:tcW w:w="1063" w:type="pct"/>
            <w:vAlign w:val="center"/>
          </w:tcPr>
          <w:p w14:paraId="246AD7C0"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bidi="ar"/>
              </w:rPr>
              <w:t>教师控制端</w:t>
            </w:r>
            <w:r>
              <w:rPr>
                <w:rFonts w:hint="eastAsia"/>
                <w:lang w:eastAsia="zh-CN" w:bidi="ar"/>
              </w:rPr>
              <w:t>（</w:t>
            </w:r>
            <w:r>
              <w:rPr>
                <w:rFonts w:hint="eastAsia"/>
                <w:lang w:val="en-US" w:eastAsia="zh-CN" w:bidi="ar"/>
              </w:rPr>
              <w:t>含多媒体管理软件</w:t>
            </w:r>
            <w:r>
              <w:rPr>
                <w:rFonts w:hint="eastAsia"/>
                <w:lang w:eastAsia="zh-CN" w:bidi="ar"/>
              </w:rPr>
              <w:t>）</w:t>
            </w:r>
          </w:p>
        </w:tc>
        <w:tc>
          <w:tcPr>
            <w:tcW w:w="488" w:type="pct"/>
            <w:vAlign w:val="center"/>
          </w:tcPr>
          <w:p w14:paraId="797E1B2F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467" w:type="pct"/>
            <w:vAlign w:val="center"/>
          </w:tcPr>
          <w:p w14:paraId="70A1DF24">
            <w:pPr>
              <w:jc w:val="center"/>
            </w:pPr>
            <w:r>
              <w:rPr>
                <w:rFonts w:hint="eastAsia"/>
                <w:lang w:bidi="ar"/>
              </w:rPr>
              <w:t>1</w:t>
            </w:r>
          </w:p>
        </w:tc>
        <w:tc>
          <w:tcPr>
            <w:tcW w:w="487" w:type="pct"/>
            <w:vAlign w:val="center"/>
          </w:tcPr>
          <w:p w14:paraId="22C58A6C">
            <w:pPr>
              <w:jc w:val="center"/>
            </w:pPr>
            <w:r>
              <w:rPr>
                <w:rFonts w:hint="eastAsia"/>
                <w:lang w:bidi="ar"/>
              </w:rPr>
              <w:t>套</w:t>
            </w:r>
          </w:p>
        </w:tc>
        <w:tc>
          <w:tcPr>
            <w:tcW w:w="605" w:type="pct"/>
            <w:vAlign w:val="center"/>
          </w:tcPr>
          <w:p w14:paraId="3DF542D7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470" w:type="pct"/>
            <w:vMerge w:val="continue"/>
            <w:vAlign w:val="center"/>
          </w:tcPr>
          <w:p w14:paraId="417465E9"/>
        </w:tc>
        <w:tc>
          <w:tcPr>
            <w:tcW w:w="520" w:type="pct"/>
            <w:vMerge w:val="continue"/>
            <w:vAlign w:val="center"/>
          </w:tcPr>
          <w:p w14:paraId="13EF15B3"/>
        </w:tc>
      </w:tr>
    </w:tbl>
    <w:p w14:paraId="0767F197"/>
    <w:p w14:paraId="694B6A1F"/>
    <w:p w14:paraId="2DBC808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8F54B0B"/>
    <w:rsid w:val="24423115"/>
    <w:rsid w:val="3DDFA030"/>
    <w:rsid w:val="570606C5"/>
    <w:rsid w:val="5AE84F59"/>
    <w:rsid w:val="5FF274F1"/>
    <w:rsid w:val="7FCF5576"/>
    <w:rsid w:val="DB927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customStyle="1" w:styleId="5">
    <w:name w:val="1"/>
    <w:basedOn w:val="1"/>
    <w:qFormat/>
    <w:uiPriority w:val="0"/>
    <w:pPr>
      <w:spacing w:afterLines="50" w:line="360" w:lineRule="auto"/>
    </w:pPr>
    <w:rPr>
      <w:rFonts w:ascii="宋体" w:hAnsi="宋体"/>
      <w:b/>
      <w:sz w:val="3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154</Words>
  <Characters>164</Characters>
  <Lines>0</Lines>
  <Paragraphs>0</Paragraphs>
  <TotalTime>0</TotalTime>
  <ScaleCrop>false</ScaleCrop>
  <LinksUpToDate>false</LinksUpToDate>
  <CharactersWithSpaces>164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2026-05-29T11:02:00Z</dcterms:created>
  <dc:creator>zhyjj</dc:creator>
  <cp:lastModifiedBy>张帅磊</cp:lastModifiedBy>
  <dcterms:modified xsi:type="dcterms:W3CDTF">2026-06-11T08:23:51Z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eyJoZGlkIjoiNGZlOTE3NmU2NzYzNTkyZTM0ZGY1NTZkYTk3ZTdkYmIiLCJ1c2VySWQiOiIxNzg0MDE3NjYyIn0=</vt:lpwstr>
  </property>
  <property fmtid="{D5CDD505-2E9C-101B-9397-08002B2CF9AE}" pid="4" name="ICV">
    <vt:lpwstr>5BFF110778AB2B719CD9276A171757FC_43</vt:lpwstr>
  </property>
</Properties>
</file>