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1BEA07A">
      <w:pPr>
        <w:pStyle w:val="10"/>
        <w:jc w:val="center"/>
        <w:rPr>
          <w:rFonts w:hint="default" w:ascii="宋体" w:hAnsi="宋体" w:eastAsia="宋体" w:cs="宋体"/>
          <w:b/>
          <w:bCs/>
          <w:color w:val="auto"/>
          <w:sz w:val="32"/>
          <w:szCs w:val="32"/>
          <w:highlight w:val="none"/>
          <w:lang w:val="en-US" w:eastAsia="zh-CN"/>
        </w:rPr>
      </w:pPr>
      <w:r>
        <w:rPr>
          <w:rFonts w:hint="eastAsia" w:ascii="宋体" w:hAnsi="宋体" w:cs="宋体"/>
          <w:b/>
          <w:bCs/>
          <w:color w:val="auto"/>
          <w:sz w:val="36"/>
          <w:szCs w:val="36"/>
          <w:highlight w:val="none"/>
          <w:lang w:val="en-US" w:eastAsia="zh-CN"/>
        </w:rPr>
        <w:t>包1：</w:t>
      </w:r>
      <w:r>
        <w:rPr>
          <w:rFonts w:hint="eastAsia" w:ascii="宋体" w:hAnsi="宋体" w:cs="宋体"/>
          <w:b/>
          <w:bCs/>
          <w:color w:val="auto"/>
          <w:sz w:val="32"/>
          <w:szCs w:val="32"/>
          <w:highlight w:val="none"/>
          <w:lang w:val="en-US" w:eastAsia="zh-CN"/>
        </w:rPr>
        <w:t>中南大学台柜通风系统采购项目技术参数</w:t>
      </w:r>
    </w:p>
    <w:p w14:paraId="59334403">
      <w:pPr>
        <w:pStyle w:val="10"/>
        <w:rPr>
          <w:rFonts w:hint="eastAsia" w:ascii="宋体" w:hAnsi="宋体" w:cs="宋体"/>
          <w:b/>
          <w:bCs/>
          <w:color w:val="auto"/>
          <w:sz w:val="24"/>
          <w:highlight w:val="none"/>
        </w:rPr>
      </w:pPr>
      <w:r>
        <w:rPr>
          <w:rFonts w:hint="eastAsia" w:ascii="宋体" w:hAnsi="宋体" w:cs="宋体"/>
          <w:b/>
          <w:bCs/>
          <w:color w:val="auto"/>
          <w:sz w:val="24"/>
          <w:highlight w:val="none"/>
        </w:rPr>
        <w:t>1、</w:t>
      </w:r>
      <w:r>
        <w:rPr>
          <w:rFonts w:hint="eastAsia" w:ascii="宋体" w:hAnsi="宋体" w:cs="宋体"/>
          <w:b/>
          <w:bCs/>
          <w:color w:val="auto"/>
          <w:sz w:val="24"/>
          <w:highlight w:val="none"/>
          <w:lang w:val="en-US" w:eastAsia="zh-CN"/>
        </w:rPr>
        <w:t>通用</w:t>
      </w:r>
      <w:r>
        <w:rPr>
          <w:rFonts w:hint="eastAsia" w:ascii="宋体" w:hAnsi="宋体" w:cs="宋体"/>
          <w:b/>
          <w:bCs/>
          <w:color w:val="auto"/>
          <w:sz w:val="24"/>
          <w:highlight w:val="none"/>
        </w:rPr>
        <w:t>要求：</w:t>
      </w:r>
    </w:p>
    <w:tbl>
      <w:tblPr>
        <w:tblStyle w:val="18"/>
        <w:tblW w:w="10287" w:type="dxa"/>
        <w:jc w:val="center"/>
        <w:tblLayout w:type="fixed"/>
        <w:tblCellMar>
          <w:top w:w="0" w:type="dxa"/>
          <w:left w:w="108" w:type="dxa"/>
          <w:bottom w:w="0" w:type="dxa"/>
          <w:right w:w="108" w:type="dxa"/>
        </w:tblCellMar>
      </w:tblPr>
      <w:tblGrid>
        <w:gridCol w:w="774"/>
        <w:gridCol w:w="2451"/>
        <w:gridCol w:w="4398"/>
        <w:gridCol w:w="720"/>
        <w:gridCol w:w="996"/>
        <w:gridCol w:w="948"/>
      </w:tblGrid>
      <w:tr w14:paraId="50C5D1BD">
        <w:tblPrEx>
          <w:tblCellMar>
            <w:top w:w="0" w:type="dxa"/>
            <w:left w:w="108" w:type="dxa"/>
            <w:bottom w:w="0" w:type="dxa"/>
            <w:right w:w="108" w:type="dxa"/>
          </w:tblCellMar>
        </w:tblPrEx>
        <w:trPr>
          <w:trHeight w:val="398" w:hRule="atLeast"/>
          <w:jc w:val="center"/>
        </w:trPr>
        <w:tc>
          <w:tcPr>
            <w:tcW w:w="774" w:type="dxa"/>
            <w:tcBorders>
              <w:top w:val="single" w:color="auto" w:sz="4" w:space="0"/>
              <w:left w:val="single" w:color="auto" w:sz="4" w:space="0"/>
              <w:bottom w:val="single" w:color="auto" w:sz="4" w:space="0"/>
              <w:right w:val="single" w:color="auto" w:sz="4" w:space="0"/>
            </w:tcBorders>
            <w:noWrap/>
            <w:vAlign w:val="center"/>
          </w:tcPr>
          <w:p w14:paraId="2A90E7DB">
            <w:pPr>
              <w:widowControl/>
              <w:jc w:val="center"/>
              <w:textAlignment w:val="center"/>
              <w:rPr>
                <w:rFonts w:hint="eastAsia" w:ascii="宋体" w:hAnsi="宋体" w:cs="宋体"/>
                <w:b/>
                <w:bCs/>
                <w:color w:val="auto"/>
                <w:sz w:val="24"/>
                <w:highlight w:val="none"/>
              </w:rPr>
            </w:pPr>
            <w:r>
              <w:rPr>
                <w:rFonts w:hint="eastAsia" w:ascii="宋体" w:hAnsi="宋体" w:cs="宋体"/>
                <w:b/>
                <w:bCs/>
                <w:color w:val="auto"/>
                <w:kern w:val="0"/>
                <w:sz w:val="24"/>
                <w:highlight w:val="none"/>
                <w:lang w:bidi="ar"/>
              </w:rPr>
              <w:t>序号</w:t>
            </w:r>
          </w:p>
        </w:tc>
        <w:tc>
          <w:tcPr>
            <w:tcW w:w="2451" w:type="dxa"/>
            <w:tcBorders>
              <w:top w:val="single" w:color="auto" w:sz="4" w:space="0"/>
              <w:left w:val="single" w:color="auto" w:sz="4" w:space="0"/>
              <w:bottom w:val="single" w:color="auto" w:sz="4" w:space="0"/>
              <w:right w:val="single" w:color="auto" w:sz="4" w:space="0"/>
            </w:tcBorders>
            <w:vAlign w:val="center"/>
          </w:tcPr>
          <w:p w14:paraId="334E5D1B">
            <w:pPr>
              <w:widowControl/>
              <w:jc w:val="center"/>
              <w:textAlignment w:val="center"/>
              <w:rPr>
                <w:rFonts w:hint="eastAsia" w:ascii="宋体" w:hAnsi="宋体" w:cs="宋体"/>
                <w:b/>
                <w:bCs/>
                <w:color w:val="auto"/>
                <w:sz w:val="24"/>
                <w:highlight w:val="none"/>
              </w:rPr>
            </w:pPr>
            <w:r>
              <w:rPr>
                <w:rFonts w:hint="eastAsia" w:ascii="宋体" w:hAnsi="宋体" w:cs="宋体"/>
                <w:b/>
                <w:bCs/>
                <w:color w:val="auto"/>
                <w:kern w:val="0"/>
                <w:sz w:val="24"/>
                <w:highlight w:val="none"/>
                <w:lang w:bidi="ar"/>
              </w:rPr>
              <w:t>分项项目名称</w:t>
            </w:r>
          </w:p>
        </w:tc>
        <w:tc>
          <w:tcPr>
            <w:tcW w:w="4398" w:type="dxa"/>
            <w:tcBorders>
              <w:top w:val="single" w:color="auto" w:sz="4" w:space="0"/>
              <w:left w:val="single" w:color="auto" w:sz="4" w:space="0"/>
              <w:bottom w:val="single" w:color="auto" w:sz="4" w:space="0"/>
              <w:right w:val="single" w:color="auto" w:sz="4" w:space="0"/>
            </w:tcBorders>
            <w:vAlign w:val="center"/>
          </w:tcPr>
          <w:p w14:paraId="6EE250EC">
            <w:pPr>
              <w:widowControl/>
              <w:jc w:val="center"/>
              <w:textAlignment w:val="center"/>
              <w:rPr>
                <w:rFonts w:hint="eastAsia" w:ascii="宋体" w:hAnsi="宋体" w:cs="宋体"/>
                <w:b/>
                <w:bCs/>
                <w:color w:val="auto"/>
                <w:sz w:val="24"/>
                <w:highlight w:val="none"/>
              </w:rPr>
            </w:pPr>
            <w:r>
              <w:rPr>
                <w:rFonts w:hint="eastAsia" w:ascii="宋体" w:hAnsi="宋体" w:cs="宋体"/>
                <w:b/>
                <w:bCs/>
                <w:color w:val="auto"/>
                <w:kern w:val="0"/>
                <w:sz w:val="24"/>
                <w:highlight w:val="none"/>
                <w:lang w:bidi="ar"/>
              </w:rPr>
              <w:t>型号规格</w:t>
            </w:r>
          </w:p>
        </w:tc>
        <w:tc>
          <w:tcPr>
            <w:tcW w:w="720" w:type="dxa"/>
            <w:tcBorders>
              <w:top w:val="single" w:color="auto" w:sz="4" w:space="0"/>
              <w:left w:val="single" w:color="auto" w:sz="4" w:space="0"/>
              <w:bottom w:val="single" w:color="auto" w:sz="4" w:space="0"/>
              <w:right w:val="single" w:color="auto" w:sz="4" w:space="0"/>
            </w:tcBorders>
            <w:noWrap/>
            <w:vAlign w:val="center"/>
          </w:tcPr>
          <w:p w14:paraId="4E34BF22">
            <w:pPr>
              <w:widowControl/>
              <w:jc w:val="center"/>
              <w:textAlignment w:val="center"/>
              <w:rPr>
                <w:rFonts w:hint="eastAsia" w:ascii="宋体" w:hAnsi="宋体" w:cs="宋体"/>
                <w:b/>
                <w:bCs/>
                <w:color w:val="auto"/>
                <w:sz w:val="24"/>
                <w:highlight w:val="none"/>
              </w:rPr>
            </w:pPr>
            <w:r>
              <w:rPr>
                <w:rFonts w:hint="eastAsia" w:ascii="宋体" w:hAnsi="宋体" w:cs="宋体"/>
                <w:b/>
                <w:bCs/>
                <w:color w:val="auto"/>
                <w:kern w:val="0"/>
                <w:sz w:val="24"/>
                <w:highlight w:val="none"/>
                <w:lang w:bidi="ar"/>
              </w:rPr>
              <w:t>单位</w:t>
            </w:r>
          </w:p>
        </w:tc>
        <w:tc>
          <w:tcPr>
            <w:tcW w:w="996" w:type="dxa"/>
            <w:tcBorders>
              <w:top w:val="single" w:color="auto" w:sz="4" w:space="0"/>
              <w:left w:val="single" w:color="auto" w:sz="4" w:space="0"/>
              <w:bottom w:val="single" w:color="auto" w:sz="4" w:space="0"/>
              <w:right w:val="single" w:color="auto" w:sz="4" w:space="0"/>
            </w:tcBorders>
            <w:noWrap/>
            <w:vAlign w:val="center"/>
          </w:tcPr>
          <w:p w14:paraId="2FF403ED">
            <w:pPr>
              <w:widowControl/>
              <w:jc w:val="center"/>
              <w:textAlignment w:val="center"/>
              <w:rPr>
                <w:rFonts w:hint="eastAsia" w:ascii="宋体" w:hAnsi="宋体" w:cs="宋体"/>
                <w:b/>
                <w:bCs/>
                <w:color w:val="auto"/>
                <w:sz w:val="24"/>
                <w:highlight w:val="none"/>
              </w:rPr>
            </w:pPr>
            <w:r>
              <w:rPr>
                <w:rFonts w:hint="eastAsia" w:ascii="宋体" w:hAnsi="宋体" w:cs="宋体"/>
                <w:b/>
                <w:bCs/>
                <w:color w:val="auto"/>
                <w:kern w:val="0"/>
                <w:sz w:val="24"/>
                <w:highlight w:val="none"/>
                <w:lang w:bidi="ar"/>
              </w:rPr>
              <w:t>数量</w:t>
            </w:r>
          </w:p>
        </w:tc>
        <w:tc>
          <w:tcPr>
            <w:tcW w:w="948" w:type="dxa"/>
            <w:tcBorders>
              <w:top w:val="single" w:color="auto" w:sz="4" w:space="0"/>
              <w:left w:val="single" w:color="auto" w:sz="4" w:space="0"/>
              <w:bottom w:val="single" w:color="auto" w:sz="4" w:space="0"/>
              <w:right w:val="single" w:color="auto" w:sz="4" w:space="0"/>
            </w:tcBorders>
            <w:noWrap/>
            <w:vAlign w:val="center"/>
          </w:tcPr>
          <w:p w14:paraId="6E104D6F">
            <w:pPr>
              <w:widowControl/>
              <w:jc w:val="center"/>
              <w:textAlignment w:val="center"/>
              <w:rPr>
                <w:rFonts w:hint="eastAsia" w:ascii="宋体" w:hAnsi="宋体" w:cs="宋体"/>
                <w:b/>
                <w:bCs/>
                <w:color w:val="auto"/>
                <w:sz w:val="24"/>
                <w:highlight w:val="none"/>
              </w:rPr>
            </w:pPr>
            <w:r>
              <w:rPr>
                <w:rFonts w:hint="eastAsia" w:ascii="宋体" w:hAnsi="宋体" w:cs="宋体"/>
                <w:b/>
                <w:bCs/>
                <w:color w:val="auto"/>
                <w:kern w:val="0"/>
                <w:sz w:val="24"/>
                <w:highlight w:val="none"/>
                <w:lang w:bidi="ar"/>
              </w:rPr>
              <w:t>备注</w:t>
            </w:r>
          </w:p>
        </w:tc>
      </w:tr>
      <w:tr w14:paraId="18D60A15">
        <w:tblPrEx>
          <w:tblCellMar>
            <w:top w:w="0" w:type="dxa"/>
            <w:left w:w="108" w:type="dxa"/>
            <w:bottom w:w="0" w:type="dxa"/>
            <w:right w:w="108" w:type="dxa"/>
          </w:tblCellMar>
        </w:tblPrEx>
        <w:trPr>
          <w:trHeight w:val="604" w:hRule="atLeast"/>
          <w:jc w:val="center"/>
        </w:trPr>
        <w:tc>
          <w:tcPr>
            <w:tcW w:w="10287" w:type="dxa"/>
            <w:gridSpan w:val="6"/>
            <w:tcBorders>
              <w:top w:val="single" w:color="auto" w:sz="4" w:space="0"/>
              <w:left w:val="single" w:color="000000" w:sz="4" w:space="0"/>
              <w:bottom w:val="single" w:color="000000" w:sz="4" w:space="0"/>
              <w:right w:val="single" w:color="000000" w:sz="4" w:space="0"/>
            </w:tcBorders>
            <w:vAlign w:val="center"/>
          </w:tcPr>
          <w:p w14:paraId="4022BF86">
            <w:pPr>
              <w:jc w:val="center"/>
              <w:rPr>
                <w:rFonts w:hint="eastAsia" w:ascii="宋体" w:hAnsi="宋体" w:cs="宋体"/>
                <w:b/>
                <w:bCs/>
                <w:color w:val="auto"/>
                <w:sz w:val="24"/>
                <w:highlight w:val="none"/>
              </w:rPr>
            </w:pPr>
            <w:r>
              <w:rPr>
                <w:rFonts w:hint="eastAsia" w:ascii="宋体" w:hAnsi="宋体" w:cs="宋体"/>
                <w:b/>
                <w:bCs/>
                <w:color w:val="auto"/>
                <w:kern w:val="0"/>
                <w:sz w:val="24"/>
                <w:highlight w:val="none"/>
                <w:lang w:bidi="ar"/>
              </w:rPr>
              <w:t>实验室台柜系统设备</w:t>
            </w:r>
          </w:p>
        </w:tc>
      </w:tr>
      <w:tr w14:paraId="55DDC664">
        <w:tblPrEx>
          <w:tblCellMar>
            <w:top w:w="0" w:type="dxa"/>
            <w:left w:w="108" w:type="dxa"/>
            <w:bottom w:w="0" w:type="dxa"/>
            <w:right w:w="108" w:type="dxa"/>
          </w:tblCellMar>
        </w:tblPrEx>
        <w:trPr>
          <w:trHeight w:val="454" w:hRule="atLeast"/>
          <w:jc w:val="center"/>
        </w:trPr>
        <w:tc>
          <w:tcPr>
            <w:tcW w:w="774" w:type="dxa"/>
            <w:tcBorders>
              <w:top w:val="single" w:color="000000" w:sz="4" w:space="0"/>
              <w:left w:val="single" w:color="000000" w:sz="4" w:space="0"/>
              <w:bottom w:val="single" w:color="000000" w:sz="4" w:space="0"/>
              <w:right w:val="single" w:color="000000" w:sz="4" w:space="0"/>
            </w:tcBorders>
            <w:noWrap/>
            <w:vAlign w:val="center"/>
          </w:tcPr>
          <w:p w14:paraId="3727A391">
            <w:pPr>
              <w:widowControl/>
              <w:jc w:val="center"/>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一</w:t>
            </w:r>
          </w:p>
        </w:tc>
        <w:tc>
          <w:tcPr>
            <w:tcW w:w="2451" w:type="dxa"/>
            <w:tcBorders>
              <w:top w:val="single" w:color="000000" w:sz="4" w:space="0"/>
              <w:left w:val="single" w:color="000000" w:sz="4" w:space="0"/>
              <w:bottom w:val="single" w:color="000000" w:sz="4" w:space="0"/>
              <w:right w:val="single" w:color="000000" w:sz="4" w:space="0"/>
            </w:tcBorders>
            <w:vAlign w:val="center"/>
          </w:tcPr>
          <w:p w14:paraId="7C48A802">
            <w:pPr>
              <w:widowControl/>
              <w:jc w:val="center"/>
              <w:textAlignment w:val="center"/>
              <w:rPr>
                <w:rFonts w:hint="eastAsia" w:ascii="宋体" w:hAnsi="宋体" w:cs="宋体"/>
                <w:color w:val="auto"/>
                <w:kern w:val="0"/>
                <w:sz w:val="24"/>
                <w:highlight w:val="none"/>
                <w:lang w:bidi="ar"/>
              </w:rPr>
            </w:pPr>
            <w:r>
              <w:rPr>
                <w:rFonts w:hint="eastAsia" w:ascii="宋体" w:hAnsi="宋体" w:cs="宋体"/>
                <w:b/>
                <w:bCs/>
                <w:color w:val="auto"/>
                <w:kern w:val="0"/>
                <w:sz w:val="24"/>
                <w:highlight w:val="none"/>
                <w:lang w:bidi="ar"/>
              </w:rPr>
              <w:t>实验室台柜</w:t>
            </w:r>
          </w:p>
        </w:tc>
        <w:tc>
          <w:tcPr>
            <w:tcW w:w="4398" w:type="dxa"/>
            <w:tcBorders>
              <w:top w:val="single" w:color="000000" w:sz="4" w:space="0"/>
              <w:left w:val="single" w:color="000000" w:sz="4" w:space="0"/>
              <w:bottom w:val="single" w:color="000000" w:sz="4" w:space="0"/>
              <w:right w:val="single" w:color="000000" w:sz="4" w:space="0"/>
            </w:tcBorders>
            <w:vAlign w:val="center"/>
          </w:tcPr>
          <w:p w14:paraId="46A29928">
            <w:pPr>
              <w:widowControl/>
              <w:jc w:val="left"/>
              <w:textAlignment w:val="center"/>
              <w:rPr>
                <w:rFonts w:hint="eastAsia" w:ascii="宋体" w:hAnsi="宋体" w:cs="宋体"/>
                <w:color w:val="auto"/>
                <w:kern w:val="0"/>
                <w:sz w:val="24"/>
                <w:highlight w:val="none"/>
                <w:lang w:bidi="ar"/>
              </w:rPr>
            </w:pP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0FEE0E87">
            <w:pPr>
              <w:widowControl/>
              <w:jc w:val="center"/>
              <w:textAlignment w:val="center"/>
              <w:rPr>
                <w:rFonts w:hint="eastAsia" w:ascii="宋体" w:hAnsi="宋体" w:cs="宋体"/>
                <w:color w:val="auto"/>
                <w:kern w:val="0"/>
                <w:sz w:val="24"/>
                <w:highlight w:val="none"/>
                <w:lang w:bidi="ar"/>
              </w:rPr>
            </w:pPr>
          </w:p>
        </w:tc>
        <w:tc>
          <w:tcPr>
            <w:tcW w:w="996" w:type="dxa"/>
            <w:tcBorders>
              <w:top w:val="single" w:color="000000" w:sz="4" w:space="0"/>
              <w:left w:val="single" w:color="000000" w:sz="4" w:space="0"/>
              <w:bottom w:val="single" w:color="000000" w:sz="4" w:space="0"/>
              <w:right w:val="single" w:color="000000" w:sz="4" w:space="0"/>
            </w:tcBorders>
            <w:noWrap/>
            <w:vAlign w:val="center"/>
          </w:tcPr>
          <w:p w14:paraId="06BF20B0">
            <w:pPr>
              <w:widowControl/>
              <w:jc w:val="center"/>
              <w:textAlignment w:val="center"/>
              <w:rPr>
                <w:rFonts w:hint="eastAsia" w:ascii="宋体" w:hAnsi="宋体" w:cs="宋体"/>
                <w:color w:val="auto"/>
                <w:kern w:val="0"/>
                <w:sz w:val="24"/>
                <w:highlight w:val="none"/>
                <w:lang w:bidi="ar"/>
              </w:rPr>
            </w:pPr>
          </w:p>
        </w:tc>
        <w:tc>
          <w:tcPr>
            <w:tcW w:w="948" w:type="dxa"/>
            <w:tcBorders>
              <w:top w:val="single" w:color="000000" w:sz="4" w:space="0"/>
              <w:left w:val="single" w:color="000000" w:sz="4" w:space="0"/>
              <w:bottom w:val="single" w:color="000000" w:sz="4" w:space="0"/>
              <w:right w:val="single" w:color="000000" w:sz="4" w:space="0"/>
            </w:tcBorders>
            <w:noWrap/>
            <w:vAlign w:val="center"/>
          </w:tcPr>
          <w:p w14:paraId="64C98806">
            <w:pPr>
              <w:jc w:val="center"/>
              <w:rPr>
                <w:rFonts w:hint="eastAsia" w:ascii="宋体" w:hAnsi="宋体" w:cs="宋体"/>
                <w:color w:val="auto"/>
                <w:sz w:val="24"/>
                <w:highlight w:val="none"/>
              </w:rPr>
            </w:pPr>
          </w:p>
        </w:tc>
      </w:tr>
      <w:tr w14:paraId="12E3BBCC">
        <w:tblPrEx>
          <w:tblCellMar>
            <w:top w:w="0" w:type="dxa"/>
            <w:left w:w="108" w:type="dxa"/>
            <w:bottom w:w="0" w:type="dxa"/>
            <w:right w:w="108" w:type="dxa"/>
          </w:tblCellMar>
        </w:tblPrEx>
        <w:trPr>
          <w:trHeight w:val="454" w:hRule="atLeast"/>
          <w:jc w:val="center"/>
        </w:trPr>
        <w:tc>
          <w:tcPr>
            <w:tcW w:w="774" w:type="dxa"/>
            <w:tcBorders>
              <w:top w:val="single" w:color="000000" w:sz="4" w:space="0"/>
              <w:left w:val="single" w:color="000000" w:sz="4" w:space="0"/>
              <w:bottom w:val="single" w:color="000000" w:sz="4" w:space="0"/>
              <w:right w:val="single" w:color="000000" w:sz="4" w:space="0"/>
            </w:tcBorders>
            <w:noWrap/>
            <w:vAlign w:val="center"/>
          </w:tcPr>
          <w:p w14:paraId="2DFE6155">
            <w:pPr>
              <w:widowControl/>
              <w:jc w:val="center"/>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1</w:t>
            </w:r>
          </w:p>
        </w:tc>
        <w:tc>
          <w:tcPr>
            <w:tcW w:w="2451" w:type="dxa"/>
            <w:tcBorders>
              <w:top w:val="single" w:color="000000" w:sz="4" w:space="0"/>
              <w:left w:val="single" w:color="000000" w:sz="4" w:space="0"/>
              <w:bottom w:val="single" w:color="000000" w:sz="4" w:space="0"/>
              <w:right w:val="single" w:color="000000" w:sz="4" w:space="0"/>
            </w:tcBorders>
            <w:vAlign w:val="center"/>
          </w:tcPr>
          <w:p w14:paraId="5FA39712">
            <w:pPr>
              <w:widowControl/>
              <w:jc w:val="center"/>
              <w:textAlignment w:val="center"/>
              <w:rPr>
                <w:rFonts w:hint="eastAsia" w:ascii="宋体" w:hAnsi="宋体" w:cs="宋体"/>
                <w:b/>
                <w:bCs/>
                <w:color w:val="auto"/>
                <w:kern w:val="0"/>
                <w:sz w:val="24"/>
                <w:highlight w:val="none"/>
                <w:lang w:bidi="ar"/>
              </w:rPr>
            </w:pPr>
            <w:r>
              <w:rPr>
                <w:rFonts w:hint="eastAsia" w:ascii="宋体" w:hAnsi="宋体" w:cs="宋体"/>
                <w:color w:val="auto"/>
                <w:kern w:val="0"/>
                <w:sz w:val="24"/>
                <w:highlight w:val="none"/>
                <w:lang w:bidi="ar"/>
              </w:rPr>
              <w:t>全钢边台1</w:t>
            </w:r>
          </w:p>
        </w:tc>
        <w:tc>
          <w:tcPr>
            <w:tcW w:w="4398" w:type="dxa"/>
            <w:tcBorders>
              <w:top w:val="single" w:color="000000" w:sz="4" w:space="0"/>
              <w:left w:val="single" w:color="000000" w:sz="4" w:space="0"/>
              <w:bottom w:val="single" w:color="000000" w:sz="4" w:space="0"/>
              <w:right w:val="single" w:color="000000" w:sz="4" w:space="0"/>
            </w:tcBorders>
            <w:vAlign w:val="center"/>
          </w:tcPr>
          <w:p w14:paraId="04961350">
            <w:pPr>
              <w:widowControl/>
              <w:jc w:val="left"/>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1、结构：全钢结构</w:t>
            </w:r>
            <w:r>
              <w:rPr>
                <w:rFonts w:hint="eastAsia" w:ascii="宋体" w:hAnsi="宋体" w:cs="宋体"/>
                <w:color w:val="auto"/>
                <w:kern w:val="0"/>
                <w:sz w:val="24"/>
                <w:highlight w:val="none"/>
                <w:lang w:bidi="ar"/>
              </w:rPr>
              <w:br w:type="textWrapping"/>
            </w:r>
            <w:r>
              <w:rPr>
                <w:rFonts w:hint="eastAsia" w:ascii="宋体" w:hAnsi="宋体" w:cs="宋体"/>
                <w:color w:val="auto"/>
                <w:kern w:val="0"/>
                <w:sz w:val="24"/>
                <w:highlight w:val="none"/>
                <w:lang w:bidi="ar"/>
              </w:rPr>
              <w:t>2、规格：L*750*850</w:t>
            </w:r>
            <w:r>
              <w:rPr>
                <w:rFonts w:hint="eastAsia" w:ascii="宋体" w:hAnsi="宋体" w:cs="宋体"/>
                <w:color w:val="auto"/>
                <w:kern w:val="0"/>
                <w:sz w:val="24"/>
                <w:highlight w:val="none"/>
                <w:lang w:val="en-US" w:eastAsia="zh-CN" w:bidi="ar"/>
              </w:rPr>
              <w:t>mm</w:t>
            </w:r>
            <w:r>
              <w:rPr>
                <w:rFonts w:hint="eastAsia" w:ascii="宋体" w:hAnsi="宋体" w:cs="宋体"/>
                <w:color w:val="auto"/>
                <w:kern w:val="0"/>
                <w:sz w:val="24"/>
                <w:highlight w:val="none"/>
                <w:lang w:bidi="ar"/>
              </w:rPr>
              <w:br w:type="textWrapping"/>
            </w:r>
            <w:r>
              <w:rPr>
                <w:rFonts w:hint="eastAsia" w:ascii="宋体" w:hAnsi="宋体" w:cs="宋体"/>
                <w:color w:val="auto"/>
                <w:kern w:val="0"/>
                <w:sz w:val="24"/>
                <w:highlight w:val="none"/>
                <w:lang w:bidi="ar"/>
              </w:rPr>
              <w:t>3、台面：台面采用≥20mm一体实芯黑胚体实验室工业陶瓷板</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6BF8E122">
            <w:pPr>
              <w:widowControl/>
              <w:jc w:val="center"/>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米</w:t>
            </w:r>
          </w:p>
        </w:tc>
        <w:tc>
          <w:tcPr>
            <w:tcW w:w="996" w:type="dxa"/>
            <w:tcBorders>
              <w:top w:val="single" w:color="000000" w:sz="4" w:space="0"/>
              <w:left w:val="single" w:color="000000" w:sz="4" w:space="0"/>
              <w:bottom w:val="single" w:color="000000" w:sz="4" w:space="0"/>
              <w:right w:val="single" w:color="000000" w:sz="4" w:space="0"/>
            </w:tcBorders>
            <w:noWrap/>
            <w:vAlign w:val="center"/>
          </w:tcPr>
          <w:p w14:paraId="751620D5">
            <w:pPr>
              <w:widowControl/>
              <w:jc w:val="center"/>
              <w:textAlignment w:val="center"/>
              <w:rPr>
                <w:rFonts w:hint="eastAsia" w:ascii="宋体" w:hAnsi="宋体" w:cs="宋体"/>
                <w:color w:val="auto"/>
                <w:kern w:val="0"/>
                <w:sz w:val="24"/>
                <w:highlight w:val="none"/>
                <w:lang w:bidi="ar"/>
              </w:rPr>
            </w:pPr>
            <w:r>
              <w:rPr>
                <w:rFonts w:hint="eastAsia" w:ascii="宋体" w:hAnsi="宋体" w:cs="宋体"/>
                <w:color w:val="auto"/>
                <w:sz w:val="24"/>
                <w:highlight w:val="none"/>
              </w:rPr>
              <w:t>129.7</w:t>
            </w:r>
          </w:p>
        </w:tc>
        <w:tc>
          <w:tcPr>
            <w:tcW w:w="948" w:type="dxa"/>
            <w:tcBorders>
              <w:top w:val="single" w:color="000000" w:sz="4" w:space="0"/>
              <w:left w:val="single" w:color="000000" w:sz="4" w:space="0"/>
              <w:bottom w:val="single" w:color="000000" w:sz="4" w:space="0"/>
              <w:right w:val="single" w:color="000000" w:sz="4" w:space="0"/>
            </w:tcBorders>
            <w:noWrap/>
            <w:vAlign w:val="center"/>
          </w:tcPr>
          <w:p w14:paraId="10268994">
            <w:pPr>
              <w:jc w:val="center"/>
              <w:rPr>
                <w:rFonts w:hint="eastAsia" w:ascii="宋体" w:hAnsi="宋体" w:cs="宋体"/>
                <w:color w:val="auto"/>
                <w:sz w:val="24"/>
                <w:highlight w:val="none"/>
              </w:rPr>
            </w:pPr>
          </w:p>
        </w:tc>
      </w:tr>
      <w:tr w14:paraId="4E711E52">
        <w:tblPrEx>
          <w:tblCellMar>
            <w:top w:w="0" w:type="dxa"/>
            <w:left w:w="108" w:type="dxa"/>
            <w:bottom w:w="0" w:type="dxa"/>
            <w:right w:w="108" w:type="dxa"/>
          </w:tblCellMar>
        </w:tblPrEx>
        <w:trPr>
          <w:trHeight w:val="454" w:hRule="atLeast"/>
          <w:jc w:val="center"/>
        </w:trPr>
        <w:tc>
          <w:tcPr>
            <w:tcW w:w="774" w:type="dxa"/>
            <w:tcBorders>
              <w:top w:val="single" w:color="000000" w:sz="4" w:space="0"/>
              <w:left w:val="single" w:color="000000" w:sz="4" w:space="0"/>
              <w:bottom w:val="single" w:color="000000" w:sz="4" w:space="0"/>
              <w:right w:val="single" w:color="000000" w:sz="4" w:space="0"/>
            </w:tcBorders>
            <w:noWrap/>
            <w:vAlign w:val="center"/>
          </w:tcPr>
          <w:p w14:paraId="6AC90267">
            <w:pPr>
              <w:widowControl/>
              <w:jc w:val="center"/>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2</w:t>
            </w:r>
          </w:p>
        </w:tc>
        <w:tc>
          <w:tcPr>
            <w:tcW w:w="2451" w:type="dxa"/>
            <w:tcBorders>
              <w:top w:val="single" w:color="000000" w:sz="4" w:space="0"/>
              <w:left w:val="single" w:color="000000" w:sz="4" w:space="0"/>
              <w:bottom w:val="single" w:color="000000" w:sz="4" w:space="0"/>
              <w:right w:val="single" w:color="000000" w:sz="4" w:space="0"/>
            </w:tcBorders>
            <w:vAlign w:val="center"/>
          </w:tcPr>
          <w:p w14:paraId="294DCCEA">
            <w:pPr>
              <w:widowControl/>
              <w:jc w:val="center"/>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全钢边台2</w:t>
            </w:r>
          </w:p>
          <w:p w14:paraId="48DA432E">
            <w:pPr>
              <w:widowControl/>
              <w:jc w:val="center"/>
              <w:textAlignment w:val="center"/>
              <w:rPr>
                <w:rFonts w:hint="eastAsia" w:ascii="宋体" w:hAnsi="宋体" w:cs="宋体"/>
                <w:b/>
                <w:bCs/>
                <w:color w:val="auto"/>
                <w:kern w:val="0"/>
                <w:sz w:val="24"/>
                <w:highlight w:val="none"/>
                <w:lang w:bidi="ar"/>
              </w:rPr>
            </w:pPr>
            <w:r>
              <w:rPr>
                <w:rFonts w:hint="eastAsia" w:ascii="宋体" w:hAnsi="宋体" w:cs="宋体"/>
                <w:color w:val="auto"/>
                <w:kern w:val="0"/>
                <w:sz w:val="24"/>
                <w:highlight w:val="none"/>
                <w:lang w:bidi="ar"/>
              </w:rPr>
              <w:t>（双层不含柜体）</w:t>
            </w:r>
          </w:p>
        </w:tc>
        <w:tc>
          <w:tcPr>
            <w:tcW w:w="4398" w:type="dxa"/>
            <w:tcBorders>
              <w:top w:val="single" w:color="000000" w:sz="4" w:space="0"/>
              <w:left w:val="single" w:color="000000" w:sz="4" w:space="0"/>
              <w:bottom w:val="single" w:color="000000" w:sz="4" w:space="0"/>
              <w:right w:val="single" w:color="000000" w:sz="4" w:space="0"/>
            </w:tcBorders>
            <w:vAlign w:val="center"/>
          </w:tcPr>
          <w:p w14:paraId="41BBF661">
            <w:pPr>
              <w:widowControl/>
              <w:jc w:val="left"/>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1、结构：全钢结构</w:t>
            </w:r>
          </w:p>
          <w:p w14:paraId="43864189">
            <w:pPr>
              <w:widowControl/>
              <w:jc w:val="left"/>
              <w:textAlignment w:val="center"/>
              <w:rPr>
                <w:rFonts w:hint="default" w:ascii="宋体" w:hAnsi="宋体" w:eastAsia="宋体" w:cs="宋体"/>
                <w:color w:val="auto"/>
                <w:kern w:val="0"/>
                <w:sz w:val="24"/>
                <w:highlight w:val="none"/>
                <w:lang w:val="en-US" w:eastAsia="zh-CN" w:bidi="ar"/>
              </w:rPr>
            </w:pPr>
            <w:r>
              <w:rPr>
                <w:rFonts w:hint="eastAsia" w:ascii="宋体" w:hAnsi="宋体" w:cs="宋体"/>
                <w:color w:val="auto"/>
                <w:kern w:val="0"/>
                <w:sz w:val="24"/>
                <w:highlight w:val="none"/>
                <w:lang w:bidi="ar"/>
              </w:rPr>
              <w:t>2、规格：4870*750*900</w:t>
            </w:r>
            <w:r>
              <w:rPr>
                <w:rFonts w:hint="eastAsia" w:ascii="宋体" w:hAnsi="宋体" w:cs="宋体"/>
                <w:color w:val="auto"/>
                <w:kern w:val="0"/>
                <w:sz w:val="24"/>
                <w:highlight w:val="none"/>
                <w:lang w:val="en-US" w:eastAsia="zh-CN" w:bidi="ar"/>
              </w:rPr>
              <w:t>mm</w:t>
            </w:r>
            <w:r>
              <w:rPr>
                <w:rFonts w:hint="eastAsia" w:ascii="宋体" w:hAnsi="宋体" w:cs="宋体"/>
                <w:color w:val="auto"/>
                <w:kern w:val="0"/>
                <w:sz w:val="24"/>
                <w:highlight w:val="none"/>
                <w:lang w:bidi="ar"/>
              </w:rPr>
              <w:t>+3970*750*600</w:t>
            </w:r>
            <w:r>
              <w:rPr>
                <w:rFonts w:hint="eastAsia" w:ascii="宋体" w:hAnsi="宋体" w:cs="宋体"/>
                <w:color w:val="auto"/>
                <w:kern w:val="0"/>
                <w:sz w:val="24"/>
                <w:highlight w:val="none"/>
                <w:lang w:val="en-US" w:eastAsia="zh-CN" w:bidi="ar"/>
              </w:rPr>
              <w:t>mm</w:t>
            </w:r>
          </w:p>
          <w:p w14:paraId="7D7418A7">
            <w:pPr>
              <w:widowControl/>
              <w:jc w:val="left"/>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3、台面：台面采用≥20mm一体实芯黑胚体实验室工业陶瓷板</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75ECC050">
            <w:pPr>
              <w:widowControl/>
              <w:jc w:val="center"/>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米</w:t>
            </w:r>
          </w:p>
        </w:tc>
        <w:tc>
          <w:tcPr>
            <w:tcW w:w="996" w:type="dxa"/>
            <w:tcBorders>
              <w:top w:val="single" w:color="000000" w:sz="4" w:space="0"/>
              <w:left w:val="single" w:color="000000" w:sz="4" w:space="0"/>
              <w:bottom w:val="single" w:color="000000" w:sz="4" w:space="0"/>
              <w:right w:val="single" w:color="000000" w:sz="4" w:space="0"/>
            </w:tcBorders>
            <w:noWrap/>
            <w:vAlign w:val="center"/>
          </w:tcPr>
          <w:p w14:paraId="65675E5F">
            <w:pPr>
              <w:widowControl/>
              <w:jc w:val="center"/>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8.84</w:t>
            </w:r>
          </w:p>
        </w:tc>
        <w:tc>
          <w:tcPr>
            <w:tcW w:w="948" w:type="dxa"/>
            <w:tcBorders>
              <w:top w:val="single" w:color="000000" w:sz="4" w:space="0"/>
              <w:left w:val="single" w:color="000000" w:sz="4" w:space="0"/>
              <w:bottom w:val="single" w:color="000000" w:sz="4" w:space="0"/>
              <w:right w:val="single" w:color="000000" w:sz="4" w:space="0"/>
            </w:tcBorders>
            <w:noWrap/>
            <w:vAlign w:val="center"/>
          </w:tcPr>
          <w:p w14:paraId="469D5BF6">
            <w:pPr>
              <w:jc w:val="center"/>
              <w:rPr>
                <w:rFonts w:hint="eastAsia" w:ascii="宋体" w:hAnsi="宋体" w:cs="宋体"/>
                <w:color w:val="auto"/>
                <w:sz w:val="24"/>
                <w:highlight w:val="none"/>
              </w:rPr>
            </w:pPr>
          </w:p>
        </w:tc>
      </w:tr>
      <w:tr w14:paraId="0B80B1A5">
        <w:tblPrEx>
          <w:tblCellMar>
            <w:top w:w="0" w:type="dxa"/>
            <w:left w:w="108" w:type="dxa"/>
            <w:bottom w:w="0" w:type="dxa"/>
            <w:right w:w="108" w:type="dxa"/>
          </w:tblCellMar>
        </w:tblPrEx>
        <w:trPr>
          <w:trHeight w:val="454" w:hRule="atLeast"/>
          <w:jc w:val="center"/>
        </w:trPr>
        <w:tc>
          <w:tcPr>
            <w:tcW w:w="774" w:type="dxa"/>
            <w:tcBorders>
              <w:top w:val="single" w:color="000000" w:sz="4" w:space="0"/>
              <w:left w:val="single" w:color="000000" w:sz="4" w:space="0"/>
              <w:bottom w:val="single" w:color="000000" w:sz="4" w:space="0"/>
              <w:right w:val="single" w:color="000000" w:sz="4" w:space="0"/>
            </w:tcBorders>
            <w:noWrap/>
            <w:vAlign w:val="center"/>
          </w:tcPr>
          <w:p w14:paraId="32F42484">
            <w:pPr>
              <w:widowControl/>
              <w:jc w:val="center"/>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3</w:t>
            </w:r>
          </w:p>
        </w:tc>
        <w:tc>
          <w:tcPr>
            <w:tcW w:w="2451" w:type="dxa"/>
            <w:tcBorders>
              <w:top w:val="single" w:color="000000" w:sz="4" w:space="0"/>
              <w:left w:val="single" w:color="000000" w:sz="4" w:space="0"/>
              <w:bottom w:val="single" w:color="000000" w:sz="4" w:space="0"/>
              <w:right w:val="single" w:color="000000" w:sz="4" w:space="0"/>
            </w:tcBorders>
            <w:vAlign w:val="center"/>
          </w:tcPr>
          <w:p w14:paraId="5786F317">
            <w:pPr>
              <w:widowControl/>
              <w:jc w:val="center"/>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全钢边台3</w:t>
            </w:r>
          </w:p>
          <w:p w14:paraId="112ED934">
            <w:pPr>
              <w:widowControl/>
              <w:jc w:val="center"/>
              <w:textAlignment w:val="center"/>
              <w:rPr>
                <w:rFonts w:hint="eastAsia" w:ascii="宋体" w:hAnsi="宋体" w:cs="宋体"/>
                <w:b/>
                <w:bCs/>
                <w:color w:val="auto"/>
                <w:kern w:val="0"/>
                <w:sz w:val="24"/>
                <w:highlight w:val="none"/>
                <w:lang w:bidi="ar"/>
              </w:rPr>
            </w:pPr>
            <w:r>
              <w:rPr>
                <w:rFonts w:hint="eastAsia" w:ascii="宋体" w:hAnsi="宋体" w:cs="宋体"/>
                <w:color w:val="auto"/>
                <w:kern w:val="0"/>
                <w:sz w:val="24"/>
                <w:highlight w:val="none"/>
                <w:lang w:bidi="ar"/>
              </w:rPr>
              <w:t>（双层不含柜体）</w:t>
            </w:r>
          </w:p>
        </w:tc>
        <w:tc>
          <w:tcPr>
            <w:tcW w:w="4398" w:type="dxa"/>
            <w:tcBorders>
              <w:top w:val="single" w:color="000000" w:sz="4" w:space="0"/>
              <w:left w:val="single" w:color="000000" w:sz="4" w:space="0"/>
              <w:bottom w:val="single" w:color="000000" w:sz="4" w:space="0"/>
              <w:right w:val="single" w:color="000000" w:sz="4" w:space="0"/>
            </w:tcBorders>
            <w:vAlign w:val="center"/>
          </w:tcPr>
          <w:p w14:paraId="698FE10F">
            <w:pPr>
              <w:widowControl/>
              <w:jc w:val="left"/>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1、结构：全钢结构</w:t>
            </w:r>
          </w:p>
          <w:p w14:paraId="780F5F74">
            <w:pPr>
              <w:widowControl/>
              <w:jc w:val="left"/>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2、规格：1500*650*900</w:t>
            </w:r>
            <w:r>
              <w:rPr>
                <w:rFonts w:hint="eastAsia" w:ascii="宋体" w:hAnsi="宋体" w:cs="宋体"/>
                <w:color w:val="auto"/>
                <w:kern w:val="0"/>
                <w:sz w:val="24"/>
                <w:highlight w:val="none"/>
                <w:lang w:val="en-US" w:eastAsia="zh-CN" w:bidi="ar"/>
              </w:rPr>
              <w:t>mm</w:t>
            </w:r>
            <w:r>
              <w:rPr>
                <w:rFonts w:hint="eastAsia" w:ascii="宋体" w:hAnsi="宋体" w:cs="宋体"/>
                <w:color w:val="auto"/>
                <w:kern w:val="0"/>
                <w:sz w:val="24"/>
                <w:highlight w:val="none"/>
                <w:lang w:bidi="ar"/>
              </w:rPr>
              <w:t>+1500*650*600</w:t>
            </w:r>
            <w:r>
              <w:rPr>
                <w:rFonts w:hint="eastAsia" w:ascii="宋体" w:hAnsi="宋体" w:cs="宋体"/>
                <w:color w:val="auto"/>
                <w:kern w:val="0"/>
                <w:sz w:val="24"/>
                <w:highlight w:val="none"/>
                <w:lang w:val="en-US" w:eastAsia="zh-CN" w:bidi="ar"/>
              </w:rPr>
              <w:t>mm</w:t>
            </w:r>
            <w:r>
              <w:rPr>
                <w:rFonts w:hint="eastAsia" w:ascii="宋体" w:hAnsi="宋体" w:cs="宋体"/>
                <w:color w:val="auto"/>
                <w:kern w:val="0"/>
                <w:sz w:val="24"/>
                <w:highlight w:val="none"/>
                <w:lang w:bidi="ar"/>
              </w:rPr>
              <w:t>（钢架间距750</w:t>
            </w:r>
            <w:r>
              <w:rPr>
                <w:rFonts w:hint="eastAsia" w:ascii="宋体" w:hAnsi="宋体" w:cs="宋体"/>
                <w:color w:val="auto"/>
                <w:kern w:val="0"/>
                <w:sz w:val="24"/>
                <w:highlight w:val="none"/>
                <w:lang w:val="en-US" w:eastAsia="zh-CN" w:bidi="ar"/>
              </w:rPr>
              <w:t>mm</w:t>
            </w:r>
            <w:r>
              <w:rPr>
                <w:rFonts w:hint="eastAsia" w:ascii="宋体" w:hAnsi="宋体" w:cs="宋体"/>
                <w:color w:val="auto"/>
                <w:kern w:val="0"/>
                <w:sz w:val="24"/>
                <w:highlight w:val="none"/>
                <w:lang w:bidi="ar"/>
              </w:rPr>
              <w:t>）</w:t>
            </w:r>
          </w:p>
          <w:p w14:paraId="2025A3AB">
            <w:pPr>
              <w:widowControl/>
              <w:jc w:val="left"/>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3、台面：台面采用≥20mm一体实芯黑胚体实验室工业陶瓷板</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44CDE021">
            <w:pPr>
              <w:widowControl/>
              <w:jc w:val="center"/>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米</w:t>
            </w:r>
          </w:p>
        </w:tc>
        <w:tc>
          <w:tcPr>
            <w:tcW w:w="996" w:type="dxa"/>
            <w:tcBorders>
              <w:top w:val="single" w:color="000000" w:sz="4" w:space="0"/>
              <w:left w:val="single" w:color="000000" w:sz="4" w:space="0"/>
              <w:bottom w:val="single" w:color="000000" w:sz="4" w:space="0"/>
              <w:right w:val="single" w:color="000000" w:sz="4" w:space="0"/>
            </w:tcBorders>
            <w:noWrap/>
            <w:vAlign w:val="center"/>
          </w:tcPr>
          <w:p w14:paraId="59B4854D">
            <w:pPr>
              <w:widowControl/>
              <w:jc w:val="center"/>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3</w:t>
            </w:r>
          </w:p>
        </w:tc>
        <w:tc>
          <w:tcPr>
            <w:tcW w:w="948" w:type="dxa"/>
            <w:tcBorders>
              <w:top w:val="single" w:color="000000" w:sz="4" w:space="0"/>
              <w:left w:val="single" w:color="000000" w:sz="4" w:space="0"/>
              <w:bottom w:val="single" w:color="000000" w:sz="4" w:space="0"/>
              <w:right w:val="single" w:color="000000" w:sz="4" w:space="0"/>
            </w:tcBorders>
            <w:noWrap/>
            <w:vAlign w:val="center"/>
          </w:tcPr>
          <w:p w14:paraId="29E1DD61">
            <w:pPr>
              <w:jc w:val="center"/>
              <w:rPr>
                <w:rFonts w:hint="eastAsia" w:ascii="宋体" w:hAnsi="宋体" w:cs="宋体"/>
                <w:color w:val="auto"/>
                <w:sz w:val="24"/>
                <w:highlight w:val="none"/>
              </w:rPr>
            </w:pPr>
          </w:p>
        </w:tc>
      </w:tr>
      <w:tr w14:paraId="1EC2DFB3">
        <w:tblPrEx>
          <w:tblCellMar>
            <w:top w:w="0" w:type="dxa"/>
            <w:left w:w="108" w:type="dxa"/>
            <w:bottom w:w="0" w:type="dxa"/>
            <w:right w:w="108" w:type="dxa"/>
          </w:tblCellMar>
        </w:tblPrEx>
        <w:trPr>
          <w:trHeight w:val="454" w:hRule="atLeast"/>
          <w:jc w:val="center"/>
        </w:trPr>
        <w:tc>
          <w:tcPr>
            <w:tcW w:w="774" w:type="dxa"/>
            <w:tcBorders>
              <w:top w:val="single" w:color="000000" w:sz="4" w:space="0"/>
              <w:left w:val="single" w:color="000000" w:sz="4" w:space="0"/>
              <w:bottom w:val="single" w:color="000000" w:sz="4" w:space="0"/>
              <w:right w:val="single" w:color="000000" w:sz="4" w:space="0"/>
            </w:tcBorders>
            <w:noWrap/>
            <w:vAlign w:val="center"/>
          </w:tcPr>
          <w:p w14:paraId="5310D6B2">
            <w:pPr>
              <w:widowControl/>
              <w:jc w:val="center"/>
              <w:textAlignment w:val="center"/>
              <w:rPr>
                <w:rFonts w:hint="eastAsia" w:ascii="宋体" w:hAnsi="宋体" w:eastAsia="宋体" w:cs="宋体"/>
                <w:color w:val="auto"/>
                <w:kern w:val="0"/>
                <w:sz w:val="24"/>
                <w:highlight w:val="none"/>
                <w:lang w:eastAsia="zh-CN" w:bidi="ar"/>
              </w:rPr>
            </w:pPr>
            <w:r>
              <w:rPr>
                <w:rFonts w:hint="eastAsia" w:ascii="宋体" w:hAnsi="宋体" w:cs="宋体"/>
                <w:color w:val="auto"/>
                <w:kern w:val="0"/>
                <w:sz w:val="24"/>
                <w:highlight w:val="none"/>
                <w:lang w:val="en-US" w:eastAsia="zh-CN" w:bidi="ar"/>
              </w:rPr>
              <w:t>4</w:t>
            </w:r>
          </w:p>
        </w:tc>
        <w:tc>
          <w:tcPr>
            <w:tcW w:w="2451" w:type="dxa"/>
            <w:tcBorders>
              <w:top w:val="single" w:color="000000" w:sz="4" w:space="0"/>
              <w:left w:val="single" w:color="000000" w:sz="4" w:space="0"/>
              <w:bottom w:val="single" w:color="000000" w:sz="4" w:space="0"/>
              <w:right w:val="single" w:color="000000" w:sz="4" w:space="0"/>
            </w:tcBorders>
            <w:vAlign w:val="center"/>
          </w:tcPr>
          <w:p w14:paraId="4C970EBD">
            <w:pPr>
              <w:widowControl/>
              <w:jc w:val="center"/>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全钢仪器台</w:t>
            </w:r>
          </w:p>
        </w:tc>
        <w:tc>
          <w:tcPr>
            <w:tcW w:w="4398" w:type="dxa"/>
            <w:tcBorders>
              <w:top w:val="single" w:color="000000" w:sz="4" w:space="0"/>
              <w:left w:val="single" w:color="000000" w:sz="4" w:space="0"/>
              <w:bottom w:val="single" w:color="000000" w:sz="4" w:space="0"/>
              <w:right w:val="single" w:color="000000" w:sz="4" w:space="0"/>
            </w:tcBorders>
            <w:vAlign w:val="center"/>
          </w:tcPr>
          <w:p w14:paraId="721F55A1">
            <w:pPr>
              <w:widowControl/>
              <w:jc w:val="left"/>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1、结构：全钢结构</w:t>
            </w:r>
          </w:p>
          <w:p w14:paraId="3ED6C5E2">
            <w:pPr>
              <w:widowControl/>
              <w:jc w:val="left"/>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2、规格：L*900*850</w:t>
            </w:r>
            <w:r>
              <w:rPr>
                <w:rFonts w:hint="eastAsia" w:ascii="宋体" w:hAnsi="宋体" w:cs="宋体"/>
                <w:color w:val="auto"/>
                <w:kern w:val="0"/>
                <w:sz w:val="24"/>
                <w:highlight w:val="none"/>
                <w:lang w:val="en-US" w:eastAsia="zh-CN" w:bidi="ar"/>
              </w:rPr>
              <w:t>mm</w:t>
            </w:r>
            <w:r>
              <w:rPr>
                <w:rFonts w:hint="eastAsia" w:ascii="宋体" w:hAnsi="宋体" w:cs="宋体"/>
                <w:color w:val="auto"/>
                <w:kern w:val="0"/>
                <w:sz w:val="24"/>
                <w:highlight w:val="none"/>
                <w:lang w:bidi="ar"/>
              </w:rPr>
              <w:t>/L*1000*850</w:t>
            </w:r>
            <w:r>
              <w:rPr>
                <w:rFonts w:hint="eastAsia" w:ascii="宋体" w:hAnsi="宋体" w:cs="宋体"/>
                <w:color w:val="auto"/>
                <w:kern w:val="0"/>
                <w:sz w:val="24"/>
                <w:highlight w:val="none"/>
                <w:lang w:val="en-US" w:eastAsia="zh-CN" w:bidi="ar"/>
              </w:rPr>
              <w:t>mm</w:t>
            </w:r>
            <w:r>
              <w:rPr>
                <w:rFonts w:hint="eastAsia" w:ascii="宋体" w:hAnsi="宋体" w:cs="宋体"/>
                <w:color w:val="auto"/>
                <w:kern w:val="0"/>
                <w:sz w:val="24"/>
                <w:highlight w:val="none"/>
                <w:lang w:bidi="ar"/>
              </w:rPr>
              <w:t>/L*800*850</w:t>
            </w:r>
            <w:r>
              <w:rPr>
                <w:rFonts w:hint="eastAsia" w:ascii="宋体" w:hAnsi="宋体" w:cs="宋体"/>
                <w:color w:val="auto"/>
                <w:kern w:val="0"/>
                <w:sz w:val="24"/>
                <w:highlight w:val="none"/>
                <w:lang w:val="en-US" w:eastAsia="zh-CN" w:bidi="ar"/>
              </w:rPr>
              <w:t>mm</w:t>
            </w:r>
            <w:r>
              <w:rPr>
                <w:rFonts w:hint="eastAsia" w:ascii="宋体" w:hAnsi="宋体" w:cs="宋体"/>
                <w:color w:val="auto"/>
                <w:kern w:val="0"/>
                <w:sz w:val="24"/>
                <w:highlight w:val="none"/>
                <w:lang w:bidi="ar"/>
              </w:rPr>
              <w:t>/L*850*850</w:t>
            </w:r>
            <w:r>
              <w:rPr>
                <w:rFonts w:hint="eastAsia" w:ascii="宋体" w:hAnsi="宋体" w:cs="宋体"/>
                <w:color w:val="auto"/>
                <w:kern w:val="0"/>
                <w:sz w:val="24"/>
                <w:highlight w:val="none"/>
                <w:lang w:val="en-US" w:eastAsia="zh-CN" w:bidi="ar"/>
              </w:rPr>
              <w:t>mm</w:t>
            </w:r>
            <w:r>
              <w:rPr>
                <w:rFonts w:hint="eastAsia" w:ascii="宋体" w:hAnsi="宋体" w:cs="宋体"/>
                <w:color w:val="auto"/>
                <w:kern w:val="0"/>
                <w:sz w:val="24"/>
                <w:highlight w:val="none"/>
                <w:lang w:bidi="ar"/>
              </w:rPr>
              <w:br w:type="textWrapping"/>
            </w:r>
            <w:r>
              <w:rPr>
                <w:rFonts w:hint="eastAsia" w:ascii="宋体" w:hAnsi="宋体" w:cs="宋体"/>
                <w:color w:val="auto"/>
                <w:kern w:val="0"/>
                <w:sz w:val="24"/>
                <w:highlight w:val="none"/>
                <w:lang w:bidi="ar"/>
              </w:rPr>
              <w:t>3、台面：台面采用≥20mm陶瓷台面</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11FA896D">
            <w:pPr>
              <w:widowControl/>
              <w:jc w:val="center"/>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米</w:t>
            </w:r>
          </w:p>
        </w:tc>
        <w:tc>
          <w:tcPr>
            <w:tcW w:w="996" w:type="dxa"/>
            <w:tcBorders>
              <w:top w:val="single" w:color="000000" w:sz="4" w:space="0"/>
              <w:left w:val="single" w:color="000000" w:sz="4" w:space="0"/>
              <w:bottom w:val="single" w:color="000000" w:sz="4" w:space="0"/>
              <w:right w:val="single" w:color="000000" w:sz="4" w:space="0"/>
            </w:tcBorders>
            <w:noWrap/>
            <w:vAlign w:val="center"/>
          </w:tcPr>
          <w:p w14:paraId="4EC062C8">
            <w:pPr>
              <w:widowControl/>
              <w:jc w:val="center"/>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62.1</w:t>
            </w:r>
          </w:p>
        </w:tc>
        <w:tc>
          <w:tcPr>
            <w:tcW w:w="948" w:type="dxa"/>
            <w:tcBorders>
              <w:top w:val="single" w:color="000000" w:sz="4" w:space="0"/>
              <w:left w:val="single" w:color="000000" w:sz="4" w:space="0"/>
              <w:bottom w:val="single" w:color="000000" w:sz="4" w:space="0"/>
              <w:right w:val="single" w:color="000000" w:sz="4" w:space="0"/>
            </w:tcBorders>
            <w:noWrap/>
            <w:vAlign w:val="center"/>
          </w:tcPr>
          <w:p w14:paraId="44FF0BEC">
            <w:pPr>
              <w:jc w:val="center"/>
              <w:rPr>
                <w:rFonts w:hint="eastAsia" w:ascii="宋体" w:hAnsi="宋体" w:cs="宋体"/>
                <w:color w:val="auto"/>
                <w:sz w:val="24"/>
                <w:highlight w:val="none"/>
              </w:rPr>
            </w:pPr>
          </w:p>
        </w:tc>
      </w:tr>
      <w:tr w14:paraId="1D8FBE24">
        <w:tblPrEx>
          <w:tblCellMar>
            <w:top w:w="0" w:type="dxa"/>
            <w:left w:w="108" w:type="dxa"/>
            <w:bottom w:w="0" w:type="dxa"/>
            <w:right w:w="108" w:type="dxa"/>
          </w:tblCellMar>
        </w:tblPrEx>
        <w:trPr>
          <w:trHeight w:val="454" w:hRule="atLeast"/>
          <w:jc w:val="center"/>
        </w:trPr>
        <w:tc>
          <w:tcPr>
            <w:tcW w:w="774" w:type="dxa"/>
            <w:tcBorders>
              <w:top w:val="single" w:color="000000" w:sz="4" w:space="0"/>
              <w:left w:val="single" w:color="000000" w:sz="4" w:space="0"/>
              <w:bottom w:val="single" w:color="000000" w:sz="4" w:space="0"/>
              <w:right w:val="single" w:color="000000" w:sz="4" w:space="0"/>
            </w:tcBorders>
            <w:noWrap/>
            <w:vAlign w:val="center"/>
          </w:tcPr>
          <w:p w14:paraId="0A3D28E4">
            <w:pPr>
              <w:widowControl/>
              <w:jc w:val="center"/>
              <w:textAlignment w:val="center"/>
              <w:rPr>
                <w:rFonts w:hint="eastAsia" w:ascii="宋体" w:hAnsi="宋体" w:eastAsia="宋体" w:cs="宋体"/>
                <w:color w:val="auto"/>
                <w:kern w:val="0"/>
                <w:sz w:val="24"/>
                <w:highlight w:val="none"/>
                <w:lang w:eastAsia="zh-CN" w:bidi="ar"/>
              </w:rPr>
            </w:pPr>
            <w:r>
              <w:rPr>
                <w:rFonts w:hint="eastAsia" w:ascii="宋体" w:hAnsi="宋体" w:cs="宋体"/>
                <w:color w:val="auto"/>
                <w:kern w:val="0"/>
                <w:sz w:val="24"/>
                <w:highlight w:val="none"/>
                <w:lang w:val="en-US" w:eastAsia="zh-CN" w:bidi="ar"/>
              </w:rPr>
              <w:t>5</w:t>
            </w:r>
          </w:p>
        </w:tc>
        <w:tc>
          <w:tcPr>
            <w:tcW w:w="2451" w:type="dxa"/>
            <w:tcBorders>
              <w:top w:val="single" w:color="000000" w:sz="4" w:space="0"/>
              <w:left w:val="single" w:color="000000" w:sz="4" w:space="0"/>
              <w:bottom w:val="single" w:color="000000" w:sz="4" w:space="0"/>
              <w:right w:val="single" w:color="000000" w:sz="4" w:space="0"/>
            </w:tcBorders>
            <w:vAlign w:val="center"/>
          </w:tcPr>
          <w:p w14:paraId="554DD810">
            <w:pPr>
              <w:widowControl/>
              <w:jc w:val="center"/>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全钢中央台</w:t>
            </w:r>
          </w:p>
        </w:tc>
        <w:tc>
          <w:tcPr>
            <w:tcW w:w="4398" w:type="dxa"/>
            <w:tcBorders>
              <w:top w:val="single" w:color="000000" w:sz="4" w:space="0"/>
              <w:left w:val="single" w:color="000000" w:sz="4" w:space="0"/>
              <w:bottom w:val="single" w:color="000000" w:sz="4" w:space="0"/>
              <w:right w:val="single" w:color="000000" w:sz="4" w:space="0"/>
            </w:tcBorders>
            <w:vAlign w:val="center"/>
          </w:tcPr>
          <w:p w14:paraId="33AD1111">
            <w:pPr>
              <w:widowControl/>
              <w:jc w:val="left"/>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1、结构：全钢结构</w:t>
            </w:r>
          </w:p>
          <w:p w14:paraId="6315EF13">
            <w:pPr>
              <w:widowControl/>
              <w:jc w:val="left"/>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2、规格：L*1500*850</w:t>
            </w:r>
            <w:r>
              <w:rPr>
                <w:rFonts w:hint="eastAsia" w:ascii="宋体" w:hAnsi="宋体" w:cs="宋体"/>
                <w:color w:val="auto"/>
                <w:kern w:val="0"/>
                <w:sz w:val="24"/>
                <w:highlight w:val="none"/>
                <w:lang w:val="en-US" w:eastAsia="zh-CN" w:bidi="ar"/>
              </w:rPr>
              <w:t>mm</w:t>
            </w:r>
            <w:r>
              <w:rPr>
                <w:rFonts w:hint="eastAsia" w:ascii="宋体" w:hAnsi="宋体" w:cs="宋体"/>
                <w:color w:val="auto"/>
                <w:kern w:val="0"/>
                <w:sz w:val="24"/>
                <w:highlight w:val="none"/>
                <w:lang w:bidi="ar"/>
              </w:rPr>
              <w:br w:type="textWrapping"/>
            </w:r>
            <w:r>
              <w:rPr>
                <w:rFonts w:hint="eastAsia" w:ascii="宋体" w:hAnsi="宋体" w:cs="宋体"/>
                <w:color w:val="auto"/>
                <w:kern w:val="0"/>
                <w:sz w:val="24"/>
                <w:highlight w:val="none"/>
                <w:lang w:bidi="ar"/>
              </w:rPr>
              <w:t>3、台面：台面采用≥20mm陶瓷台面</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7D5E4545">
            <w:pPr>
              <w:widowControl/>
              <w:jc w:val="center"/>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米</w:t>
            </w:r>
          </w:p>
        </w:tc>
        <w:tc>
          <w:tcPr>
            <w:tcW w:w="996" w:type="dxa"/>
            <w:tcBorders>
              <w:top w:val="single" w:color="000000" w:sz="4" w:space="0"/>
              <w:left w:val="single" w:color="000000" w:sz="4" w:space="0"/>
              <w:bottom w:val="single" w:color="000000" w:sz="4" w:space="0"/>
              <w:right w:val="single" w:color="000000" w:sz="4" w:space="0"/>
            </w:tcBorders>
            <w:noWrap/>
            <w:vAlign w:val="center"/>
          </w:tcPr>
          <w:p w14:paraId="0A032407">
            <w:pPr>
              <w:widowControl/>
              <w:jc w:val="center"/>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59.7</w:t>
            </w:r>
          </w:p>
        </w:tc>
        <w:tc>
          <w:tcPr>
            <w:tcW w:w="948" w:type="dxa"/>
            <w:tcBorders>
              <w:top w:val="single" w:color="000000" w:sz="4" w:space="0"/>
              <w:left w:val="single" w:color="000000" w:sz="4" w:space="0"/>
              <w:bottom w:val="single" w:color="000000" w:sz="4" w:space="0"/>
              <w:right w:val="single" w:color="000000" w:sz="4" w:space="0"/>
            </w:tcBorders>
            <w:noWrap/>
            <w:vAlign w:val="center"/>
          </w:tcPr>
          <w:p w14:paraId="5CE9BB5C">
            <w:pPr>
              <w:jc w:val="center"/>
              <w:rPr>
                <w:rFonts w:hint="eastAsia" w:ascii="宋体" w:hAnsi="宋体" w:cs="宋体"/>
                <w:color w:val="auto"/>
                <w:sz w:val="24"/>
                <w:highlight w:val="none"/>
              </w:rPr>
            </w:pPr>
          </w:p>
        </w:tc>
      </w:tr>
      <w:tr w14:paraId="5208C0A4">
        <w:tblPrEx>
          <w:tblCellMar>
            <w:top w:w="0" w:type="dxa"/>
            <w:left w:w="108" w:type="dxa"/>
            <w:bottom w:w="0" w:type="dxa"/>
            <w:right w:w="108" w:type="dxa"/>
          </w:tblCellMar>
        </w:tblPrEx>
        <w:trPr>
          <w:trHeight w:val="454" w:hRule="atLeast"/>
          <w:jc w:val="center"/>
        </w:trPr>
        <w:tc>
          <w:tcPr>
            <w:tcW w:w="774" w:type="dxa"/>
            <w:tcBorders>
              <w:top w:val="single" w:color="000000" w:sz="4" w:space="0"/>
              <w:left w:val="single" w:color="000000" w:sz="4" w:space="0"/>
              <w:bottom w:val="single" w:color="000000" w:sz="4" w:space="0"/>
              <w:right w:val="single" w:color="000000" w:sz="4" w:space="0"/>
            </w:tcBorders>
            <w:noWrap/>
            <w:vAlign w:val="center"/>
          </w:tcPr>
          <w:p w14:paraId="608C0A41">
            <w:pPr>
              <w:widowControl/>
              <w:jc w:val="center"/>
              <w:textAlignment w:val="center"/>
              <w:rPr>
                <w:rFonts w:hint="eastAsia" w:ascii="宋体" w:hAnsi="宋体" w:eastAsia="宋体" w:cs="宋体"/>
                <w:color w:val="auto"/>
                <w:kern w:val="0"/>
                <w:sz w:val="24"/>
                <w:highlight w:val="none"/>
                <w:lang w:val="en-US" w:eastAsia="zh-CN" w:bidi="ar"/>
              </w:rPr>
            </w:pPr>
            <w:r>
              <w:rPr>
                <w:rFonts w:hint="eastAsia" w:ascii="宋体" w:hAnsi="宋体" w:cs="宋体"/>
                <w:color w:val="auto"/>
                <w:kern w:val="0"/>
                <w:sz w:val="24"/>
                <w:highlight w:val="none"/>
                <w:lang w:val="en-US" w:eastAsia="zh-CN" w:bidi="ar"/>
              </w:rPr>
              <w:t>6</w:t>
            </w:r>
          </w:p>
        </w:tc>
        <w:tc>
          <w:tcPr>
            <w:tcW w:w="2451" w:type="dxa"/>
            <w:tcBorders>
              <w:top w:val="single" w:color="000000" w:sz="4" w:space="0"/>
              <w:left w:val="single" w:color="000000" w:sz="4" w:space="0"/>
              <w:bottom w:val="single" w:color="000000" w:sz="4" w:space="0"/>
              <w:right w:val="single" w:color="000000" w:sz="4" w:space="0"/>
            </w:tcBorders>
            <w:vAlign w:val="center"/>
          </w:tcPr>
          <w:p w14:paraId="34542B3C">
            <w:pPr>
              <w:widowControl/>
              <w:jc w:val="center"/>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全钢转角台</w:t>
            </w:r>
          </w:p>
        </w:tc>
        <w:tc>
          <w:tcPr>
            <w:tcW w:w="4398" w:type="dxa"/>
            <w:tcBorders>
              <w:top w:val="single" w:color="000000" w:sz="4" w:space="0"/>
              <w:left w:val="single" w:color="000000" w:sz="4" w:space="0"/>
              <w:bottom w:val="single" w:color="000000" w:sz="4" w:space="0"/>
              <w:right w:val="single" w:color="000000" w:sz="4" w:space="0"/>
            </w:tcBorders>
            <w:vAlign w:val="center"/>
          </w:tcPr>
          <w:p w14:paraId="5D4F66A8">
            <w:pPr>
              <w:widowControl/>
              <w:jc w:val="left"/>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1、结构：全钢结构</w:t>
            </w:r>
          </w:p>
          <w:p w14:paraId="4071B963">
            <w:pPr>
              <w:widowControl/>
              <w:jc w:val="left"/>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2、规格：1000*1000*850</w:t>
            </w:r>
            <w:r>
              <w:rPr>
                <w:rFonts w:hint="eastAsia" w:ascii="宋体" w:hAnsi="宋体" w:cs="宋体"/>
                <w:color w:val="auto"/>
                <w:kern w:val="0"/>
                <w:sz w:val="24"/>
                <w:highlight w:val="none"/>
                <w:lang w:val="en-US" w:eastAsia="zh-CN" w:bidi="ar"/>
              </w:rPr>
              <w:t>mm</w:t>
            </w:r>
            <w:r>
              <w:rPr>
                <w:rFonts w:hint="eastAsia" w:ascii="宋体" w:hAnsi="宋体" w:cs="宋体"/>
                <w:color w:val="auto"/>
                <w:kern w:val="0"/>
                <w:sz w:val="24"/>
                <w:highlight w:val="none"/>
                <w:lang w:bidi="ar"/>
              </w:rPr>
              <w:br w:type="textWrapping"/>
            </w:r>
            <w:r>
              <w:rPr>
                <w:rFonts w:hint="eastAsia" w:ascii="宋体" w:hAnsi="宋体" w:cs="宋体"/>
                <w:color w:val="auto"/>
                <w:kern w:val="0"/>
                <w:sz w:val="24"/>
                <w:highlight w:val="none"/>
                <w:lang w:bidi="ar"/>
              </w:rPr>
              <w:t>3、台面：台面采用≥20mm陶瓷台面</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1A1B117C">
            <w:pPr>
              <w:widowControl/>
              <w:jc w:val="center"/>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米</w:t>
            </w:r>
          </w:p>
        </w:tc>
        <w:tc>
          <w:tcPr>
            <w:tcW w:w="996" w:type="dxa"/>
            <w:tcBorders>
              <w:top w:val="single" w:color="000000" w:sz="4" w:space="0"/>
              <w:left w:val="single" w:color="000000" w:sz="4" w:space="0"/>
              <w:bottom w:val="single" w:color="000000" w:sz="4" w:space="0"/>
              <w:right w:val="single" w:color="000000" w:sz="4" w:space="0"/>
            </w:tcBorders>
            <w:noWrap/>
            <w:vAlign w:val="center"/>
          </w:tcPr>
          <w:p w14:paraId="70238447">
            <w:pPr>
              <w:widowControl/>
              <w:jc w:val="center"/>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4</w:t>
            </w:r>
          </w:p>
        </w:tc>
        <w:tc>
          <w:tcPr>
            <w:tcW w:w="948" w:type="dxa"/>
            <w:tcBorders>
              <w:top w:val="single" w:color="000000" w:sz="4" w:space="0"/>
              <w:left w:val="single" w:color="000000" w:sz="4" w:space="0"/>
              <w:bottom w:val="single" w:color="000000" w:sz="4" w:space="0"/>
              <w:right w:val="single" w:color="000000" w:sz="4" w:space="0"/>
            </w:tcBorders>
            <w:noWrap/>
            <w:vAlign w:val="center"/>
          </w:tcPr>
          <w:p w14:paraId="4FFDD701">
            <w:pPr>
              <w:jc w:val="center"/>
              <w:rPr>
                <w:rFonts w:hint="eastAsia" w:ascii="宋体" w:hAnsi="宋体" w:cs="宋体"/>
                <w:color w:val="auto"/>
                <w:sz w:val="24"/>
                <w:highlight w:val="none"/>
              </w:rPr>
            </w:pPr>
          </w:p>
        </w:tc>
      </w:tr>
      <w:tr w14:paraId="11CA565B">
        <w:tblPrEx>
          <w:tblCellMar>
            <w:top w:w="0" w:type="dxa"/>
            <w:left w:w="108" w:type="dxa"/>
            <w:bottom w:w="0" w:type="dxa"/>
            <w:right w:w="108" w:type="dxa"/>
          </w:tblCellMar>
        </w:tblPrEx>
        <w:trPr>
          <w:trHeight w:val="688" w:hRule="atLeast"/>
          <w:jc w:val="center"/>
        </w:trPr>
        <w:tc>
          <w:tcPr>
            <w:tcW w:w="774" w:type="dxa"/>
            <w:tcBorders>
              <w:top w:val="single" w:color="000000" w:sz="4" w:space="0"/>
              <w:left w:val="single" w:color="000000" w:sz="4" w:space="0"/>
              <w:bottom w:val="single" w:color="000000" w:sz="4" w:space="0"/>
              <w:right w:val="single" w:color="000000" w:sz="4" w:space="0"/>
            </w:tcBorders>
            <w:noWrap/>
            <w:vAlign w:val="center"/>
          </w:tcPr>
          <w:p w14:paraId="36A18694">
            <w:pPr>
              <w:widowControl/>
              <w:jc w:val="center"/>
              <w:textAlignment w:val="center"/>
              <w:rPr>
                <w:rFonts w:hint="eastAsia" w:ascii="宋体" w:hAnsi="宋体" w:eastAsia="宋体" w:cs="宋体"/>
                <w:color w:val="auto"/>
                <w:sz w:val="24"/>
                <w:highlight w:val="none"/>
                <w:lang w:eastAsia="zh-CN"/>
              </w:rPr>
            </w:pPr>
            <w:r>
              <w:rPr>
                <w:rFonts w:hint="eastAsia" w:ascii="宋体" w:hAnsi="宋体" w:cs="宋体"/>
                <w:color w:val="auto"/>
                <w:kern w:val="0"/>
                <w:sz w:val="24"/>
                <w:highlight w:val="none"/>
                <w:lang w:val="en-US" w:eastAsia="zh-CN" w:bidi="ar"/>
              </w:rPr>
              <w:t>7</w:t>
            </w:r>
          </w:p>
        </w:tc>
        <w:tc>
          <w:tcPr>
            <w:tcW w:w="2451" w:type="dxa"/>
            <w:tcBorders>
              <w:top w:val="single" w:color="000000" w:sz="4" w:space="0"/>
              <w:left w:val="single" w:color="000000" w:sz="4" w:space="0"/>
              <w:bottom w:val="single" w:color="000000" w:sz="4" w:space="0"/>
              <w:right w:val="single" w:color="000000" w:sz="4" w:space="0"/>
            </w:tcBorders>
            <w:vAlign w:val="center"/>
          </w:tcPr>
          <w:p w14:paraId="7AA253DF">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全钢双层高温边台</w:t>
            </w:r>
          </w:p>
        </w:tc>
        <w:tc>
          <w:tcPr>
            <w:tcW w:w="4398" w:type="dxa"/>
            <w:tcBorders>
              <w:top w:val="single" w:color="000000" w:sz="4" w:space="0"/>
              <w:left w:val="single" w:color="000000" w:sz="4" w:space="0"/>
              <w:bottom w:val="single" w:color="000000" w:sz="4" w:space="0"/>
              <w:right w:val="single" w:color="000000" w:sz="4" w:space="0"/>
            </w:tcBorders>
            <w:vAlign w:val="center"/>
          </w:tcPr>
          <w:p w14:paraId="1BB46FE1">
            <w:pPr>
              <w:widowControl/>
              <w:jc w:val="left"/>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1、结构：全钢结构</w:t>
            </w:r>
          </w:p>
          <w:p w14:paraId="6B557505">
            <w:pPr>
              <w:widowControl/>
              <w:jc w:val="left"/>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2、规格：L*750*950</w:t>
            </w:r>
            <w:r>
              <w:rPr>
                <w:rFonts w:hint="eastAsia" w:ascii="宋体" w:hAnsi="宋体" w:cs="宋体"/>
                <w:color w:val="auto"/>
                <w:kern w:val="0"/>
                <w:sz w:val="24"/>
                <w:highlight w:val="none"/>
                <w:lang w:val="en-US" w:eastAsia="zh-CN" w:bidi="ar"/>
              </w:rPr>
              <w:t>mm</w:t>
            </w:r>
            <w:r>
              <w:rPr>
                <w:rFonts w:hint="eastAsia" w:ascii="宋体" w:hAnsi="宋体" w:cs="宋体"/>
                <w:color w:val="auto"/>
                <w:kern w:val="0"/>
                <w:sz w:val="24"/>
                <w:highlight w:val="none"/>
                <w:lang w:bidi="ar"/>
              </w:rPr>
              <w:t xml:space="preserve">                    3、台面：台面采用≥20mm陶瓷台面</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3403C59D">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米</w:t>
            </w:r>
          </w:p>
        </w:tc>
        <w:tc>
          <w:tcPr>
            <w:tcW w:w="996" w:type="dxa"/>
            <w:tcBorders>
              <w:top w:val="single" w:color="000000" w:sz="4" w:space="0"/>
              <w:left w:val="single" w:color="000000" w:sz="4" w:space="0"/>
              <w:bottom w:val="single" w:color="000000" w:sz="4" w:space="0"/>
              <w:right w:val="single" w:color="000000" w:sz="4" w:space="0"/>
            </w:tcBorders>
            <w:noWrap/>
            <w:vAlign w:val="center"/>
          </w:tcPr>
          <w:p w14:paraId="05C7349C">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11.46</w:t>
            </w:r>
          </w:p>
        </w:tc>
        <w:tc>
          <w:tcPr>
            <w:tcW w:w="948" w:type="dxa"/>
            <w:tcBorders>
              <w:top w:val="single" w:color="000000" w:sz="4" w:space="0"/>
              <w:left w:val="single" w:color="000000" w:sz="4" w:space="0"/>
              <w:bottom w:val="single" w:color="000000" w:sz="4" w:space="0"/>
              <w:right w:val="single" w:color="000000" w:sz="4" w:space="0"/>
            </w:tcBorders>
            <w:noWrap/>
            <w:vAlign w:val="center"/>
          </w:tcPr>
          <w:p w14:paraId="58FAA346">
            <w:pPr>
              <w:jc w:val="center"/>
              <w:rPr>
                <w:rFonts w:hint="eastAsia" w:ascii="宋体" w:hAnsi="宋体" w:cs="宋体"/>
                <w:color w:val="auto"/>
                <w:sz w:val="24"/>
                <w:highlight w:val="none"/>
              </w:rPr>
            </w:pPr>
          </w:p>
        </w:tc>
      </w:tr>
      <w:tr w14:paraId="0D94D533">
        <w:tblPrEx>
          <w:tblCellMar>
            <w:top w:w="0" w:type="dxa"/>
            <w:left w:w="108" w:type="dxa"/>
            <w:bottom w:w="0" w:type="dxa"/>
            <w:right w:w="108" w:type="dxa"/>
          </w:tblCellMar>
        </w:tblPrEx>
        <w:trPr>
          <w:trHeight w:val="624" w:hRule="atLeast"/>
          <w:jc w:val="center"/>
        </w:trPr>
        <w:tc>
          <w:tcPr>
            <w:tcW w:w="774" w:type="dxa"/>
            <w:tcBorders>
              <w:top w:val="single" w:color="000000" w:sz="4" w:space="0"/>
              <w:left w:val="single" w:color="000000" w:sz="4" w:space="0"/>
              <w:bottom w:val="single" w:color="000000" w:sz="4" w:space="0"/>
              <w:right w:val="single" w:color="000000" w:sz="4" w:space="0"/>
            </w:tcBorders>
            <w:noWrap/>
            <w:vAlign w:val="center"/>
          </w:tcPr>
          <w:p w14:paraId="38F015AB">
            <w:pPr>
              <w:widowControl/>
              <w:jc w:val="center"/>
              <w:textAlignment w:val="center"/>
              <w:rPr>
                <w:rFonts w:hint="eastAsia" w:ascii="宋体" w:hAnsi="宋体" w:eastAsia="宋体" w:cs="宋体"/>
                <w:color w:val="auto"/>
                <w:sz w:val="24"/>
                <w:highlight w:val="none"/>
                <w:lang w:eastAsia="zh-CN"/>
              </w:rPr>
            </w:pPr>
            <w:r>
              <w:rPr>
                <w:rFonts w:hint="eastAsia" w:ascii="宋体" w:hAnsi="宋体" w:cs="宋体"/>
                <w:color w:val="auto"/>
                <w:kern w:val="0"/>
                <w:sz w:val="24"/>
                <w:highlight w:val="none"/>
                <w:lang w:val="en-US" w:eastAsia="zh-CN" w:bidi="ar"/>
              </w:rPr>
              <w:t>8</w:t>
            </w:r>
          </w:p>
        </w:tc>
        <w:tc>
          <w:tcPr>
            <w:tcW w:w="2451" w:type="dxa"/>
            <w:tcBorders>
              <w:top w:val="single" w:color="000000" w:sz="4" w:space="0"/>
              <w:left w:val="single" w:color="000000" w:sz="4" w:space="0"/>
              <w:bottom w:val="single" w:color="000000" w:sz="4" w:space="0"/>
              <w:right w:val="single" w:color="000000" w:sz="4" w:space="0"/>
            </w:tcBorders>
            <w:vAlign w:val="center"/>
          </w:tcPr>
          <w:p w14:paraId="643B56C3">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全钢双层高温仪器台</w:t>
            </w:r>
          </w:p>
        </w:tc>
        <w:tc>
          <w:tcPr>
            <w:tcW w:w="4398" w:type="dxa"/>
            <w:tcBorders>
              <w:top w:val="single" w:color="000000" w:sz="4" w:space="0"/>
              <w:left w:val="single" w:color="000000" w:sz="4" w:space="0"/>
              <w:bottom w:val="single" w:color="000000" w:sz="4" w:space="0"/>
              <w:right w:val="single" w:color="000000" w:sz="4" w:space="0"/>
            </w:tcBorders>
            <w:vAlign w:val="center"/>
          </w:tcPr>
          <w:p w14:paraId="0F7A4F84">
            <w:pPr>
              <w:widowControl/>
              <w:jc w:val="left"/>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1、结构：全钢结构</w:t>
            </w:r>
          </w:p>
          <w:p w14:paraId="160E1D36">
            <w:pPr>
              <w:widowControl/>
              <w:jc w:val="left"/>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2、规格：L*900*950</w:t>
            </w:r>
            <w:r>
              <w:rPr>
                <w:rFonts w:hint="eastAsia" w:ascii="宋体" w:hAnsi="宋体" w:cs="宋体"/>
                <w:color w:val="auto"/>
                <w:kern w:val="0"/>
                <w:sz w:val="24"/>
                <w:highlight w:val="none"/>
                <w:lang w:val="en-US" w:eastAsia="zh-CN" w:bidi="ar"/>
              </w:rPr>
              <w:t>mm</w:t>
            </w:r>
            <w:r>
              <w:rPr>
                <w:rFonts w:hint="eastAsia" w:ascii="宋体" w:hAnsi="宋体" w:cs="宋体"/>
                <w:color w:val="auto"/>
                <w:kern w:val="0"/>
                <w:sz w:val="24"/>
                <w:highlight w:val="none"/>
                <w:lang w:bidi="ar"/>
              </w:rPr>
              <w:t xml:space="preserve">                     3、台面：台面采用≥20mm陶瓷台面</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2BEF3E05">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米</w:t>
            </w:r>
          </w:p>
        </w:tc>
        <w:tc>
          <w:tcPr>
            <w:tcW w:w="996" w:type="dxa"/>
            <w:tcBorders>
              <w:top w:val="single" w:color="000000" w:sz="4" w:space="0"/>
              <w:left w:val="single" w:color="000000" w:sz="4" w:space="0"/>
              <w:bottom w:val="single" w:color="000000" w:sz="4" w:space="0"/>
              <w:right w:val="single" w:color="000000" w:sz="4" w:space="0"/>
            </w:tcBorders>
            <w:noWrap/>
            <w:vAlign w:val="center"/>
          </w:tcPr>
          <w:p w14:paraId="428C7CF5">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1</w:t>
            </w:r>
          </w:p>
        </w:tc>
        <w:tc>
          <w:tcPr>
            <w:tcW w:w="948" w:type="dxa"/>
            <w:tcBorders>
              <w:top w:val="single" w:color="000000" w:sz="4" w:space="0"/>
              <w:left w:val="single" w:color="000000" w:sz="4" w:space="0"/>
              <w:bottom w:val="single" w:color="000000" w:sz="4" w:space="0"/>
              <w:right w:val="single" w:color="000000" w:sz="4" w:space="0"/>
            </w:tcBorders>
            <w:noWrap/>
            <w:vAlign w:val="center"/>
          </w:tcPr>
          <w:p w14:paraId="306816D3">
            <w:pPr>
              <w:jc w:val="center"/>
              <w:rPr>
                <w:rFonts w:hint="eastAsia" w:ascii="宋体" w:hAnsi="宋体" w:cs="宋体"/>
                <w:color w:val="auto"/>
                <w:sz w:val="24"/>
                <w:highlight w:val="none"/>
              </w:rPr>
            </w:pPr>
          </w:p>
        </w:tc>
      </w:tr>
      <w:tr w14:paraId="62FD26D1">
        <w:tblPrEx>
          <w:tblCellMar>
            <w:top w:w="0" w:type="dxa"/>
            <w:left w:w="108" w:type="dxa"/>
            <w:bottom w:w="0" w:type="dxa"/>
            <w:right w:w="108" w:type="dxa"/>
          </w:tblCellMar>
        </w:tblPrEx>
        <w:trPr>
          <w:trHeight w:val="832" w:hRule="atLeast"/>
          <w:jc w:val="center"/>
        </w:trPr>
        <w:tc>
          <w:tcPr>
            <w:tcW w:w="774" w:type="dxa"/>
            <w:tcBorders>
              <w:top w:val="single" w:color="000000" w:sz="4" w:space="0"/>
              <w:left w:val="single" w:color="000000" w:sz="4" w:space="0"/>
              <w:bottom w:val="single" w:color="000000" w:sz="4" w:space="0"/>
              <w:right w:val="single" w:color="000000" w:sz="4" w:space="0"/>
            </w:tcBorders>
            <w:noWrap/>
            <w:vAlign w:val="center"/>
          </w:tcPr>
          <w:p w14:paraId="40B4EB07">
            <w:pPr>
              <w:widowControl/>
              <w:jc w:val="center"/>
              <w:textAlignment w:val="center"/>
              <w:rPr>
                <w:rFonts w:hint="eastAsia" w:ascii="宋体" w:hAnsi="宋体" w:eastAsia="宋体" w:cs="宋体"/>
                <w:color w:val="auto"/>
                <w:sz w:val="24"/>
                <w:highlight w:val="none"/>
                <w:lang w:val="en-US" w:eastAsia="zh-CN"/>
              </w:rPr>
            </w:pPr>
            <w:r>
              <w:rPr>
                <w:rFonts w:hint="eastAsia" w:ascii="宋体" w:hAnsi="宋体" w:cs="宋体"/>
                <w:color w:val="auto"/>
                <w:kern w:val="0"/>
                <w:sz w:val="24"/>
                <w:highlight w:val="none"/>
                <w:lang w:val="en-US" w:eastAsia="zh-CN" w:bidi="ar"/>
              </w:rPr>
              <w:t>9</w:t>
            </w:r>
          </w:p>
        </w:tc>
        <w:tc>
          <w:tcPr>
            <w:tcW w:w="2451" w:type="dxa"/>
            <w:tcBorders>
              <w:top w:val="single" w:color="000000" w:sz="4" w:space="0"/>
              <w:left w:val="single" w:color="000000" w:sz="4" w:space="0"/>
              <w:bottom w:val="single" w:color="000000" w:sz="4" w:space="0"/>
              <w:right w:val="single" w:color="000000" w:sz="4" w:space="0"/>
            </w:tcBorders>
            <w:vAlign w:val="center"/>
          </w:tcPr>
          <w:p w14:paraId="0D0C2F8A">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全钢天平台</w:t>
            </w:r>
          </w:p>
        </w:tc>
        <w:tc>
          <w:tcPr>
            <w:tcW w:w="4398" w:type="dxa"/>
            <w:tcBorders>
              <w:top w:val="single" w:color="000000" w:sz="4" w:space="0"/>
              <w:left w:val="single" w:color="000000" w:sz="4" w:space="0"/>
              <w:bottom w:val="single" w:color="000000" w:sz="4" w:space="0"/>
              <w:right w:val="single" w:color="000000" w:sz="4" w:space="0"/>
            </w:tcBorders>
            <w:vAlign w:val="center"/>
          </w:tcPr>
          <w:p w14:paraId="45D9E404">
            <w:pPr>
              <w:widowControl/>
              <w:jc w:val="left"/>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1、结构：全钢结构</w:t>
            </w:r>
          </w:p>
          <w:p w14:paraId="1A41233B">
            <w:pPr>
              <w:widowControl/>
              <w:jc w:val="left"/>
              <w:textAlignment w:val="center"/>
              <w:rPr>
                <w:rFonts w:hint="eastAsia" w:ascii="宋体" w:hAnsi="宋体" w:cs="宋体"/>
                <w:color w:val="auto"/>
                <w:kern w:val="0"/>
                <w:sz w:val="24"/>
                <w:highlight w:val="none"/>
                <w:lang w:val="en-US" w:eastAsia="zh-CN" w:bidi="ar"/>
              </w:rPr>
            </w:pPr>
            <w:r>
              <w:rPr>
                <w:rFonts w:hint="eastAsia" w:ascii="宋体" w:hAnsi="宋体" w:cs="宋体"/>
                <w:color w:val="auto"/>
                <w:kern w:val="0"/>
                <w:sz w:val="24"/>
                <w:highlight w:val="none"/>
                <w:lang w:bidi="ar"/>
              </w:rPr>
              <w:t>2、规格：900*600*850</w:t>
            </w:r>
            <w:r>
              <w:rPr>
                <w:rFonts w:hint="eastAsia" w:ascii="宋体" w:hAnsi="宋体" w:cs="宋体"/>
                <w:color w:val="auto"/>
                <w:kern w:val="0"/>
                <w:sz w:val="24"/>
                <w:highlight w:val="none"/>
                <w:lang w:val="en-US" w:eastAsia="zh-CN" w:bidi="ar"/>
              </w:rPr>
              <w:t>mm</w:t>
            </w:r>
          </w:p>
          <w:p w14:paraId="0B677BE5">
            <w:pPr>
              <w:widowControl/>
              <w:jc w:val="left"/>
              <w:textAlignment w:val="center"/>
              <w:rPr>
                <w:rFonts w:hint="default" w:ascii="宋体" w:hAnsi="宋体" w:cs="宋体"/>
                <w:color w:val="auto"/>
                <w:kern w:val="0"/>
                <w:sz w:val="24"/>
                <w:highlight w:val="none"/>
                <w:lang w:val="en-US" w:eastAsia="zh-CN" w:bidi="ar"/>
              </w:rPr>
            </w:pPr>
            <w:r>
              <w:rPr>
                <w:rFonts w:hint="eastAsia" w:ascii="宋体" w:hAnsi="宋体" w:cs="宋体"/>
                <w:color w:val="auto"/>
                <w:kern w:val="0"/>
                <w:sz w:val="24"/>
                <w:highlight w:val="none"/>
                <w:lang w:bidi="ar"/>
              </w:rPr>
              <w:t>3、台面：台面采用≥</w:t>
            </w:r>
            <w:r>
              <w:rPr>
                <w:rFonts w:hint="eastAsia" w:ascii="宋体" w:hAnsi="宋体" w:cs="宋体"/>
                <w:color w:val="auto"/>
                <w:kern w:val="0"/>
                <w:sz w:val="24"/>
                <w:highlight w:val="none"/>
                <w:lang w:val="en-US" w:eastAsia="zh-CN" w:bidi="ar"/>
              </w:rPr>
              <w:t>40</w:t>
            </w:r>
            <w:r>
              <w:rPr>
                <w:rFonts w:hint="eastAsia" w:ascii="宋体" w:hAnsi="宋体" w:cs="宋体"/>
                <w:color w:val="auto"/>
                <w:kern w:val="0"/>
                <w:sz w:val="24"/>
                <w:highlight w:val="none"/>
                <w:lang w:bidi="ar"/>
              </w:rPr>
              <w:t>mm</w:t>
            </w:r>
            <w:r>
              <w:rPr>
                <w:rFonts w:hint="eastAsia" w:ascii="宋体" w:hAnsi="宋体" w:cs="宋体"/>
                <w:color w:val="auto"/>
                <w:kern w:val="0"/>
                <w:sz w:val="24"/>
                <w:highlight w:val="none"/>
                <w:lang w:val="en-US" w:eastAsia="zh-CN" w:bidi="ar"/>
              </w:rPr>
              <w:t>大理石</w:t>
            </w:r>
            <w:r>
              <w:rPr>
                <w:rFonts w:hint="eastAsia" w:ascii="宋体" w:hAnsi="宋体" w:cs="宋体"/>
                <w:color w:val="auto"/>
                <w:kern w:val="0"/>
                <w:sz w:val="24"/>
                <w:highlight w:val="none"/>
                <w:lang w:bidi="ar"/>
              </w:rPr>
              <w:t>台面</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2FE952FE">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个</w:t>
            </w:r>
          </w:p>
        </w:tc>
        <w:tc>
          <w:tcPr>
            <w:tcW w:w="996" w:type="dxa"/>
            <w:tcBorders>
              <w:top w:val="single" w:color="000000" w:sz="4" w:space="0"/>
              <w:left w:val="single" w:color="000000" w:sz="4" w:space="0"/>
              <w:bottom w:val="single" w:color="000000" w:sz="4" w:space="0"/>
              <w:right w:val="single" w:color="000000" w:sz="4" w:space="0"/>
            </w:tcBorders>
            <w:noWrap/>
            <w:vAlign w:val="center"/>
          </w:tcPr>
          <w:p w14:paraId="1CBD828A">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3</w:t>
            </w:r>
          </w:p>
        </w:tc>
        <w:tc>
          <w:tcPr>
            <w:tcW w:w="948" w:type="dxa"/>
            <w:tcBorders>
              <w:top w:val="single" w:color="000000" w:sz="4" w:space="0"/>
              <w:left w:val="single" w:color="000000" w:sz="4" w:space="0"/>
              <w:bottom w:val="single" w:color="000000" w:sz="4" w:space="0"/>
              <w:right w:val="single" w:color="000000" w:sz="4" w:space="0"/>
            </w:tcBorders>
            <w:noWrap/>
            <w:vAlign w:val="center"/>
          </w:tcPr>
          <w:p w14:paraId="0329BDA5">
            <w:pPr>
              <w:jc w:val="center"/>
              <w:rPr>
                <w:rFonts w:hint="eastAsia" w:ascii="宋体" w:hAnsi="宋体" w:cs="宋体"/>
                <w:color w:val="auto"/>
                <w:sz w:val="24"/>
                <w:highlight w:val="none"/>
              </w:rPr>
            </w:pPr>
          </w:p>
        </w:tc>
      </w:tr>
      <w:tr w14:paraId="41860546">
        <w:tblPrEx>
          <w:tblCellMar>
            <w:top w:w="0" w:type="dxa"/>
            <w:left w:w="108" w:type="dxa"/>
            <w:bottom w:w="0" w:type="dxa"/>
            <w:right w:w="108" w:type="dxa"/>
          </w:tblCellMar>
        </w:tblPrEx>
        <w:trPr>
          <w:trHeight w:val="454" w:hRule="atLeast"/>
          <w:jc w:val="center"/>
        </w:trPr>
        <w:tc>
          <w:tcPr>
            <w:tcW w:w="774" w:type="dxa"/>
            <w:tcBorders>
              <w:top w:val="single" w:color="000000" w:sz="4" w:space="0"/>
              <w:left w:val="single" w:color="000000" w:sz="4" w:space="0"/>
              <w:bottom w:val="single" w:color="000000" w:sz="4" w:space="0"/>
              <w:right w:val="single" w:color="000000" w:sz="4" w:space="0"/>
            </w:tcBorders>
            <w:noWrap/>
            <w:vAlign w:val="center"/>
          </w:tcPr>
          <w:p w14:paraId="691F114B">
            <w:pPr>
              <w:widowControl/>
              <w:jc w:val="center"/>
              <w:textAlignment w:val="center"/>
              <w:rPr>
                <w:rFonts w:hint="default" w:ascii="宋体" w:hAnsi="宋体" w:eastAsia="宋体" w:cs="宋体"/>
                <w:color w:val="auto"/>
                <w:kern w:val="0"/>
                <w:sz w:val="24"/>
                <w:highlight w:val="none"/>
                <w:lang w:val="en-US" w:eastAsia="zh-CN" w:bidi="ar"/>
              </w:rPr>
            </w:pPr>
            <w:r>
              <w:rPr>
                <w:rFonts w:hint="eastAsia" w:ascii="宋体" w:hAnsi="宋体" w:cs="宋体"/>
                <w:color w:val="auto"/>
                <w:kern w:val="0"/>
                <w:sz w:val="24"/>
                <w:highlight w:val="none"/>
                <w:lang w:val="en-US" w:eastAsia="zh-CN" w:bidi="ar"/>
              </w:rPr>
              <w:t>10</w:t>
            </w:r>
          </w:p>
        </w:tc>
        <w:tc>
          <w:tcPr>
            <w:tcW w:w="2451" w:type="dxa"/>
            <w:tcBorders>
              <w:top w:val="single" w:color="000000" w:sz="4" w:space="0"/>
              <w:left w:val="single" w:color="000000" w:sz="4" w:space="0"/>
              <w:bottom w:val="single" w:color="000000" w:sz="4" w:space="0"/>
              <w:right w:val="single" w:color="000000" w:sz="4" w:space="0"/>
            </w:tcBorders>
            <w:vAlign w:val="center"/>
          </w:tcPr>
          <w:p w14:paraId="70444A42">
            <w:pPr>
              <w:widowControl/>
              <w:jc w:val="center"/>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PP中水槽（含三口水龙头）</w:t>
            </w:r>
          </w:p>
        </w:tc>
        <w:tc>
          <w:tcPr>
            <w:tcW w:w="4398" w:type="dxa"/>
            <w:tcBorders>
              <w:top w:val="single" w:color="000000" w:sz="4" w:space="0"/>
              <w:left w:val="single" w:color="000000" w:sz="4" w:space="0"/>
              <w:bottom w:val="single" w:color="000000" w:sz="4" w:space="0"/>
              <w:right w:val="single" w:color="000000" w:sz="4" w:space="0"/>
            </w:tcBorders>
            <w:vAlign w:val="center"/>
          </w:tcPr>
          <w:p w14:paraId="4420262B">
            <w:pPr>
              <w:widowControl/>
              <w:jc w:val="left"/>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规格：550*450*310</w:t>
            </w:r>
            <w:r>
              <w:rPr>
                <w:rFonts w:hint="eastAsia" w:ascii="宋体" w:hAnsi="宋体" w:cs="宋体"/>
                <w:color w:val="auto"/>
                <w:kern w:val="0"/>
                <w:sz w:val="24"/>
                <w:highlight w:val="none"/>
                <w:lang w:val="en-US" w:eastAsia="zh-CN" w:bidi="ar"/>
              </w:rPr>
              <w:t>mm</w:t>
            </w:r>
            <w:r>
              <w:rPr>
                <w:rFonts w:hint="eastAsia" w:ascii="宋体" w:hAnsi="宋体" w:cs="宋体"/>
                <w:color w:val="auto"/>
                <w:kern w:val="0"/>
                <w:sz w:val="24"/>
                <w:highlight w:val="none"/>
                <w:lang w:bidi="ar"/>
              </w:rPr>
              <w:t>,含防臭弯头</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2CB39929">
            <w:pPr>
              <w:widowControl/>
              <w:jc w:val="center"/>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套</w:t>
            </w:r>
          </w:p>
        </w:tc>
        <w:tc>
          <w:tcPr>
            <w:tcW w:w="996" w:type="dxa"/>
            <w:tcBorders>
              <w:top w:val="single" w:color="000000" w:sz="4" w:space="0"/>
              <w:left w:val="single" w:color="000000" w:sz="4" w:space="0"/>
              <w:bottom w:val="single" w:color="000000" w:sz="4" w:space="0"/>
              <w:right w:val="single" w:color="000000" w:sz="4" w:space="0"/>
            </w:tcBorders>
            <w:noWrap/>
            <w:vAlign w:val="center"/>
          </w:tcPr>
          <w:p w14:paraId="7622FFC9">
            <w:pPr>
              <w:widowControl/>
              <w:jc w:val="center"/>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29</w:t>
            </w:r>
          </w:p>
        </w:tc>
        <w:tc>
          <w:tcPr>
            <w:tcW w:w="948" w:type="dxa"/>
            <w:tcBorders>
              <w:top w:val="single" w:color="000000" w:sz="4" w:space="0"/>
              <w:left w:val="single" w:color="000000" w:sz="4" w:space="0"/>
              <w:bottom w:val="single" w:color="000000" w:sz="4" w:space="0"/>
              <w:right w:val="single" w:color="000000" w:sz="4" w:space="0"/>
            </w:tcBorders>
            <w:noWrap/>
            <w:vAlign w:val="center"/>
          </w:tcPr>
          <w:p w14:paraId="2D6A552B">
            <w:pPr>
              <w:jc w:val="center"/>
              <w:rPr>
                <w:rFonts w:hint="eastAsia" w:ascii="宋体" w:hAnsi="宋体" w:cs="宋体"/>
                <w:color w:val="auto"/>
                <w:sz w:val="24"/>
                <w:highlight w:val="none"/>
              </w:rPr>
            </w:pPr>
          </w:p>
        </w:tc>
      </w:tr>
      <w:tr w14:paraId="618793C1">
        <w:tblPrEx>
          <w:tblCellMar>
            <w:top w:w="0" w:type="dxa"/>
            <w:left w:w="108" w:type="dxa"/>
            <w:bottom w:w="0" w:type="dxa"/>
            <w:right w:w="108" w:type="dxa"/>
          </w:tblCellMar>
        </w:tblPrEx>
        <w:trPr>
          <w:trHeight w:val="454" w:hRule="atLeast"/>
          <w:jc w:val="center"/>
        </w:trPr>
        <w:tc>
          <w:tcPr>
            <w:tcW w:w="774" w:type="dxa"/>
            <w:tcBorders>
              <w:top w:val="single" w:color="000000" w:sz="4" w:space="0"/>
              <w:left w:val="single" w:color="000000" w:sz="4" w:space="0"/>
              <w:bottom w:val="single" w:color="000000" w:sz="4" w:space="0"/>
              <w:right w:val="single" w:color="000000" w:sz="4" w:space="0"/>
            </w:tcBorders>
            <w:noWrap/>
            <w:vAlign w:val="center"/>
          </w:tcPr>
          <w:p w14:paraId="040C919C">
            <w:pPr>
              <w:widowControl/>
              <w:jc w:val="center"/>
              <w:textAlignment w:val="center"/>
              <w:rPr>
                <w:rFonts w:hint="default" w:ascii="宋体" w:hAnsi="宋体" w:eastAsia="宋体" w:cs="宋体"/>
                <w:color w:val="auto"/>
                <w:kern w:val="0"/>
                <w:sz w:val="24"/>
                <w:highlight w:val="none"/>
                <w:lang w:val="en-US" w:eastAsia="zh-CN" w:bidi="ar"/>
              </w:rPr>
            </w:pPr>
            <w:r>
              <w:rPr>
                <w:rFonts w:hint="eastAsia" w:ascii="宋体" w:hAnsi="宋体" w:cs="宋体"/>
                <w:color w:val="auto"/>
                <w:kern w:val="0"/>
                <w:sz w:val="24"/>
                <w:highlight w:val="none"/>
                <w:lang w:val="en-US" w:eastAsia="zh-CN" w:bidi="ar"/>
              </w:rPr>
              <w:t>11</w:t>
            </w:r>
          </w:p>
        </w:tc>
        <w:tc>
          <w:tcPr>
            <w:tcW w:w="2451" w:type="dxa"/>
            <w:tcBorders>
              <w:top w:val="single" w:color="000000" w:sz="4" w:space="0"/>
              <w:left w:val="single" w:color="000000" w:sz="4" w:space="0"/>
              <w:bottom w:val="single" w:color="000000" w:sz="4" w:space="0"/>
              <w:right w:val="single" w:color="000000" w:sz="4" w:space="0"/>
            </w:tcBorders>
            <w:vAlign w:val="center"/>
          </w:tcPr>
          <w:p w14:paraId="4A8724B7">
            <w:pPr>
              <w:widowControl/>
              <w:jc w:val="center"/>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桌上型单口洗眼器</w:t>
            </w:r>
          </w:p>
        </w:tc>
        <w:tc>
          <w:tcPr>
            <w:tcW w:w="4398" w:type="dxa"/>
            <w:tcBorders>
              <w:top w:val="single" w:color="000000" w:sz="4" w:space="0"/>
              <w:left w:val="single" w:color="000000" w:sz="4" w:space="0"/>
              <w:bottom w:val="single" w:color="000000" w:sz="4" w:space="0"/>
              <w:right w:val="single" w:color="000000" w:sz="4" w:space="0"/>
            </w:tcBorders>
            <w:vAlign w:val="center"/>
          </w:tcPr>
          <w:p w14:paraId="52BD880E">
            <w:pPr>
              <w:widowControl/>
              <w:jc w:val="left"/>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主体：铜质；洗眼喷头：铜质</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41D444D0">
            <w:pPr>
              <w:widowControl/>
              <w:jc w:val="center"/>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个</w:t>
            </w:r>
          </w:p>
        </w:tc>
        <w:tc>
          <w:tcPr>
            <w:tcW w:w="996" w:type="dxa"/>
            <w:tcBorders>
              <w:top w:val="single" w:color="000000" w:sz="4" w:space="0"/>
              <w:left w:val="single" w:color="000000" w:sz="4" w:space="0"/>
              <w:bottom w:val="single" w:color="000000" w:sz="4" w:space="0"/>
              <w:right w:val="single" w:color="000000" w:sz="4" w:space="0"/>
            </w:tcBorders>
            <w:noWrap/>
            <w:vAlign w:val="center"/>
          </w:tcPr>
          <w:p w14:paraId="2DED0298">
            <w:pPr>
              <w:widowControl/>
              <w:jc w:val="center"/>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29</w:t>
            </w:r>
          </w:p>
        </w:tc>
        <w:tc>
          <w:tcPr>
            <w:tcW w:w="948" w:type="dxa"/>
            <w:tcBorders>
              <w:top w:val="single" w:color="000000" w:sz="4" w:space="0"/>
              <w:left w:val="single" w:color="000000" w:sz="4" w:space="0"/>
              <w:bottom w:val="single" w:color="000000" w:sz="4" w:space="0"/>
              <w:right w:val="single" w:color="000000" w:sz="4" w:space="0"/>
            </w:tcBorders>
            <w:noWrap/>
            <w:vAlign w:val="center"/>
          </w:tcPr>
          <w:p w14:paraId="088C1B3B">
            <w:pPr>
              <w:jc w:val="center"/>
              <w:rPr>
                <w:rFonts w:hint="eastAsia" w:ascii="宋体" w:hAnsi="宋体" w:cs="宋体"/>
                <w:color w:val="auto"/>
                <w:sz w:val="24"/>
                <w:highlight w:val="none"/>
              </w:rPr>
            </w:pPr>
          </w:p>
        </w:tc>
      </w:tr>
      <w:tr w14:paraId="1C49D2C6">
        <w:tblPrEx>
          <w:tblCellMar>
            <w:top w:w="0" w:type="dxa"/>
            <w:left w:w="108" w:type="dxa"/>
            <w:bottom w:w="0" w:type="dxa"/>
            <w:right w:w="108" w:type="dxa"/>
          </w:tblCellMar>
        </w:tblPrEx>
        <w:trPr>
          <w:trHeight w:val="454" w:hRule="atLeast"/>
          <w:jc w:val="center"/>
        </w:trPr>
        <w:tc>
          <w:tcPr>
            <w:tcW w:w="774" w:type="dxa"/>
            <w:tcBorders>
              <w:top w:val="single" w:color="000000" w:sz="4" w:space="0"/>
              <w:left w:val="single" w:color="000000" w:sz="4" w:space="0"/>
              <w:bottom w:val="single" w:color="000000" w:sz="4" w:space="0"/>
              <w:right w:val="single" w:color="000000" w:sz="4" w:space="0"/>
            </w:tcBorders>
            <w:noWrap/>
            <w:vAlign w:val="center"/>
          </w:tcPr>
          <w:p w14:paraId="06294AAA">
            <w:pPr>
              <w:widowControl/>
              <w:jc w:val="center"/>
              <w:textAlignment w:val="center"/>
              <w:rPr>
                <w:rFonts w:hint="default" w:ascii="宋体" w:hAnsi="宋体" w:eastAsia="宋体" w:cs="宋体"/>
                <w:color w:val="auto"/>
                <w:kern w:val="0"/>
                <w:sz w:val="24"/>
                <w:highlight w:val="none"/>
                <w:lang w:val="en-US" w:eastAsia="zh-CN" w:bidi="ar"/>
              </w:rPr>
            </w:pPr>
            <w:r>
              <w:rPr>
                <w:rFonts w:hint="eastAsia" w:ascii="宋体" w:hAnsi="宋体" w:cs="宋体"/>
                <w:color w:val="auto"/>
                <w:kern w:val="0"/>
                <w:sz w:val="24"/>
                <w:highlight w:val="none"/>
                <w:lang w:val="en-US" w:eastAsia="zh-CN" w:bidi="ar"/>
              </w:rPr>
              <w:t>12</w:t>
            </w:r>
          </w:p>
        </w:tc>
        <w:tc>
          <w:tcPr>
            <w:tcW w:w="2451" w:type="dxa"/>
            <w:tcBorders>
              <w:top w:val="single" w:color="000000" w:sz="4" w:space="0"/>
              <w:left w:val="single" w:color="000000" w:sz="4" w:space="0"/>
              <w:bottom w:val="single" w:color="000000" w:sz="4" w:space="0"/>
              <w:right w:val="single" w:color="000000" w:sz="4" w:space="0"/>
            </w:tcBorders>
            <w:vAlign w:val="center"/>
          </w:tcPr>
          <w:p w14:paraId="5F175FCB">
            <w:pPr>
              <w:widowControl/>
              <w:jc w:val="center"/>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立式紧急冲淋</w:t>
            </w:r>
          </w:p>
        </w:tc>
        <w:tc>
          <w:tcPr>
            <w:tcW w:w="4398" w:type="dxa"/>
            <w:tcBorders>
              <w:top w:val="single" w:color="000000" w:sz="4" w:space="0"/>
              <w:left w:val="single" w:color="000000" w:sz="4" w:space="0"/>
              <w:bottom w:val="single" w:color="000000" w:sz="4" w:space="0"/>
              <w:right w:val="single" w:color="000000" w:sz="4" w:space="0"/>
            </w:tcBorders>
            <w:vAlign w:val="center"/>
          </w:tcPr>
          <w:p w14:paraId="4ED1AC13">
            <w:pPr>
              <w:widowControl/>
              <w:jc w:val="left"/>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1、规格：立式</w:t>
            </w:r>
            <w:r>
              <w:rPr>
                <w:rFonts w:hint="eastAsia" w:ascii="宋体" w:hAnsi="宋体" w:cs="宋体"/>
                <w:color w:val="auto"/>
                <w:kern w:val="0"/>
                <w:sz w:val="24"/>
                <w:highlight w:val="none"/>
                <w:lang w:bidi="ar"/>
              </w:rPr>
              <w:br w:type="textWrapping"/>
            </w:r>
            <w:r>
              <w:rPr>
                <w:rFonts w:hint="eastAsia" w:ascii="宋体" w:hAnsi="宋体" w:cs="宋体"/>
                <w:color w:val="auto"/>
                <w:kern w:val="0"/>
                <w:sz w:val="24"/>
                <w:highlight w:val="none"/>
                <w:lang w:bidi="ar"/>
              </w:rPr>
              <w:t>2、材质：304不锈钢</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6E6C812D">
            <w:pPr>
              <w:widowControl/>
              <w:jc w:val="center"/>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个</w:t>
            </w:r>
          </w:p>
        </w:tc>
        <w:tc>
          <w:tcPr>
            <w:tcW w:w="996" w:type="dxa"/>
            <w:tcBorders>
              <w:top w:val="single" w:color="000000" w:sz="4" w:space="0"/>
              <w:left w:val="single" w:color="000000" w:sz="4" w:space="0"/>
              <w:bottom w:val="single" w:color="000000" w:sz="4" w:space="0"/>
              <w:right w:val="single" w:color="000000" w:sz="4" w:space="0"/>
            </w:tcBorders>
            <w:noWrap/>
            <w:vAlign w:val="center"/>
          </w:tcPr>
          <w:p w14:paraId="6B5CE645">
            <w:pPr>
              <w:widowControl/>
              <w:jc w:val="center"/>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6</w:t>
            </w:r>
          </w:p>
        </w:tc>
        <w:tc>
          <w:tcPr>
            <w:tcW w:w="948" w:type="dxa"/>
            <w:tcBorders>
              <w:top w:val="single" w:color="000000" w:sz="4" w:space="0"/>
              <w:left w:val="single" w:color="000000" w:sz="4" w:space="0"/>
              <w:bottom w:val="single" w:color="000000" w:sz="4" w:space="0"/>
              <w:right w:val="single" w:color="000000" w:sz="4" w:space="0"/>
            </w:tcBorders>
            <w:noWrap/>
            <w:vAlign w:val="center"/>
          </w:tcPr>
          <w:p w14:paraId="3A81F49C">
            <w:pPr>
              <w:jc w:val="center"/>
              <w:rPr>
                <w:rFonts w:hint="eastAsia" w:ascii="宋体" w:hAnsi="宋体" w:cs="宋体"/>
                <w:color w:val="auto"/>
                <w:sz w:val="24"/>
                <w:highlight w:val="none"/>
              </w:rPr>
            </w:pPr>
          </w:p>
        </w:tc>
      </w:tr>
      <w:tr w14:paraId="5B838352">
        <w:tblPrEx>
          <w:tblCellMar>
            <w:top w:w="0" w:type="dxa"/>
            <w:left w:w="108" w:type="dxa"/>
            <w:bottom w:w="0" w:type="dxa"/>
            <w:right w:w="108" w:type="dxa"/>
          </w:tblCellMar>
        </w:tblPrEx>
        <w:trPr>
          <w:trHeight w:val="454" w:hRule="atLeast"/>
          <w:jc w:val="center"/>
        </w:trPr>
        <w:tc>
          <w:tcPr>
            <w:tcW w:w="774" w:type="dxa"/>
            <w:tcBorders>
              <w:top w:val="single" w:color="000000" w:sz="4" w:space="0"/>
              <w:left w:val="single" w:color="000000" w:sz="4" w:space="0"/>
              <w:bottom w:val="single" w:color="000000" w:sz="4" w:space="0"/>
              <w:right w:val="single" w:color="000000" w:sz="4" w:space="0"/>
            </w:tcBorders>
            <w:noWrap/>
            <w:vAlign w:val="center"/>
          </w:tcPr>
          <w:p w14:paraId="0997A79B">
            <w:pPr>
              <w:widowControl/>
              <w:jc w:val="center"/>
              <w:textAlignment w:val="center"/>
              <w:rPr>
                <w:rFonts w:hint="eastAsia" w:ascii="宋体" w:hAnsi="宋体" w:eastAsia="宋体" w:cs="宋体"/>
                <w:color w:val="auto"/>
                <w:kern w:val="0"/>
                <w:sz w:val="24"/>
                <w:highlight w:val="none"/>
                <w:lang w:val="en-US" w:eastAsia="zh-CN" w:bidi="ar"/>
              </w:rPr>
            </w:pPr>
            <w:r>
              <w:rPr>
                <w:rFonts w:hint="eastAsia" w:ascii="宋体" w:hAnsi="宋体" w:cs="宋体"/>
                <w:color w:val="auto"/>
                <w:kern w:val="0"/>
                <w:sz w:val="24"/>
                <w:highlight w:val="none"/>
                <w:lang w:bidi="ar"/>
              </w:rPr>
              <w:t>1</w:t>
            </w:r>
            <w:r>
              <w:rPr>
                <w:rFonts w:hint="eastAsia" w:ascii="宋体" w:hAnsi="宋体" w:cs="宋体"/>
                <w:color w:val="auto"/>
                <w:kern w:val="0"/>
                <w:sz w:val="24"/>
                <w:highlight w:val="none"/>
                <w:lang w:val="en-US" w:eastAsia="zh-CN" w:bidi="ar"/>
              </w:rPr>
              <w:t>3</w:t>
            </w:r>
          </w:p>
        </w:tc>
        <w:tc>
          <w:tcPr>
            <w:tcW w:w="2451" w:type="dxa"/>
            <w:tcBorders>
              <w:top w:val="single" w:color="000000" w:sz="4" w:space="0"/>
              <w:left w:val="single" w:color="000000" w:sz="4" w:space="0"/>
              <w:bottom w:val="single" w:color="000000" w:sz="4" w:space="0"/>
              <w:right w:val="single" w:color="000000" w:sz="4" w:space="0"/>
            </w:tcBorders>
            <w:vAlign w:val="center"/>
          </w:tcPr>
          <w:p w14:paraId="6D025EFA">
            <w:pPr>
              <w:widowControl/>
              <w:jc w:val="center"/>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全钢试剂柜</w:t>
            </w:r>
          </w:p>
        </w:tc>
        <w:tc>
          <w:tcPr>
            <w:tcW w:w="4398" w:type="dxa"/>
            <w:tcBorders>
              <w:top w:val="single" w:color="000000" w:sz="4" w:space="0"/>
              <w:left w:val="single" w:color="000000" w:sz="4" w:space="0"/>
              <w:bottom w:val="single" w:color="000000" w:sz="4" w:space="0"/>
              <w:right w:val="single" w:color="000000" w:sz="4" w:space="0"/>
            </w:tcBorders>
            <w:vAlign w:val="center"/>
          </w:tcPr>
          <w:p w14:paraId="6AF5A8C2">
            <w:pPr>
              <w:widowControl/>
              <w:jc w:val="left"/>
              <w:textAlignment w:val="center"/>
              <w:rPr>
                <w:rFonts w:hint="default" w:ascii="宋体" w:hAnsi="宋体" w:eastAsia="宋体" w:cs="宋体"/>
                <w:color w:val="auto"/>
                <w:kern w:val="0"/>
                <w:sz w:val="24"/>
                <w:highlight w:val="none"/>
                <w:lang w:val="en-US" w:eastAsia="zh-CN" w:bidi="ar"/>
              </w:rPr>
            </w:pPr>
            <w:r>
              <w:rPr>
                <w:rFonts w:hint="eastAsia" w:ascii="宋体" w:hAnsi="宋体" w:cs="宋体"/>
                <w:color w:val="auto"/>
                <w:kern w:val="0"/>
                <w:sz w:val="24"/>
                <w:highlight w:val="none"/>
                <w:lang w:bidi="ar"/>
              </w:rPr>
              <w:t>规格：900*450*1800</w:t>
            </w:r>
            <w:r>
              <w:rPr>
                <w:rFonts w:hint="eastAsia" w:ascii="宋体" w:hAnsi="宋体" w:cs="宋体"/>
                <w:color w:val="auto"/>
                <w:kern w:val="0"/>
                <w:sz w:val="24"/>
                <w:highlight w:val="none"/>
                <w:lang w:val="en-US" w:eastAsia="zh-CN" w:bidi="ar"/>
              </w:rPr>
              <w:t>mm</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4907E383">
            <w:pPr>
              <w:widowControl/>
              <w:jc w:val="center"/>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个</w:t>
            </w:r>
          </w:p>
        </w:tc>
        <w:tc>
          <w:tcPr>
            <w:tcW w:w="996" w:type="dxa"/>
            <w:tcBorders>
              <w:top w:val="single" w:color="000000" w:sz="4" w:space="0"/>
              <w:left w:val="single" w:color="000000" w:sz="4" w:space="0"/>
              <w:bottom w:val="single" w:color="000000" w:sz="4" w:space="0"/>
              <w:right w:val="single" w:color="000000" w:sz="4" w:space="0"/>
            </w:tcBorders>
            <w:noWrap/>
            <w:vAlign w:val="center"/>
          </w:tcPr>
          <w:p w14:paraId="1E021EE1">
            <w:pPr>
              <w:widowControl/>
              <w:jc w:val="center"/>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5</w:t>
            </w:r>
          </w:p>
        </w:tc>
        <w:tc>
          <w:tcPr>
            <w:tcW w:w="948" w:type="dxa"/>
            <w:tcBorders>
              <w:top w:val="single" w:color="000000" w:sz="4" w:space="0"/>
              <w:left w:val="single" w:color="000000" w:sz="4" w:space="0"/>
              <w:bottom w:val="single" w:color="000000" w:sz="4" w:space="0"/>
              <w:right w:val="single" w:color="000000" w:sz="4" w:space="0"/>
            </w:tcBorders>
            <w:noWrap/>
            <w:vAlign w:val="center"/>
          </w:tcPr>
          <w:p w14:paraId="695404B3">
            <w:pPr>
              <w:jc w:val="center"/>
              <w:rPr>
                <w:rFonts w:hint="eastAsia" w:ascii="宋体" w:hAnsi="宋体" w:cs="宋体"/>
                <w:color w:val="auto"/>
                <w:sz w:val="24"/>
                <w:highlight w:val="none"/>
              </w:rPr>
            </w:pPr>
          </w:p>
        </w:tc>
      </w:tr>
      <w:tr w14:paraId="21B59B74">
        <w:tblPrEx>
          <w:tblCellMar>
            <w:top w:w="0" w:type="dxa"/>
            <w:left w:w="108" w:type="dxa"/>
            <w:bottom w:w="0" w:type="dxa"/>
            <w:right w:w="108" w:type="dxa"/>
          </w:tblCellMar>
        </w:tblPrEx>
        <w:trPr>
          <w:trHeight w:val="454" w:hRule="atLeast"/>
          <w:jc w:val="center"/>
        </w:trPr>
        <w:tc>
          <w:tcPr>
            <w:tcW w:w="774" w:type="dxa"/>
            <w:tcBorders>
              <w:top w:val="single" w:color="000000" w:sz="4" w:space="0"/>
              <w:left w:val="single" w:color="000000" w:sz="4" w:space="0"/>
              <w:bottom w:val="single" w:color="000000" w:sz="4" w:space="0"/>
              <w:right w:val="single" w:color="000000" w:sz="4" w:space="0"/>
            </w:tcBorders>
            <w:noWrap/>
            <w:vAlign w:val="center"/>
          </w:tcPr>
          <w:p w14:paraId="74BC31E8">
            <w:pPr>
              <w:widowControl/>
              <w:jc w:val="center"/>
              <w:textAlignment w:val="center"/>
              <w:rPr>
                <w:rFonts w:hint="eastAsia" w:ascii="宋体" w:hAnsi="宋体" w:eastAsia="宋体" w:cs="宋体"/>
                <w:color w:val="auto"/>
                <w:kern w:val="0"/>
                <w:sz w:val="24"/>
                <w:highlight w:val="none"/>
                <w:lang w:val="en-US" w:eastAsia="zh-CN" w:bidi="ar"/>
              </w:rPr>
            </w:pPr>
            <w:r>
              <w:rPr>
                <w:rFonts w:hint="eastAsia" w:ascii="宋体" w:hAnsi="宋体" w:cs="宋体"/>
                <w:color w:val="auto"/>
                <w:kern w:val="0"/>
                <w:sz w:val="24"/>
                <w:highlight w:val="none"/>
                <w:lang w:bidi="ar"/>
              </w:rPr>
              <w:t>1</w:t>
            </w:r>
            <w:r>
              <w:rPr>
                <w:rFonts w:hint="eastAsia" w:ascii="宋体" w:hAnsi="宋体" w:cs="宋体"/>
                <w:color w:val="auto"/>
                <w:kern w:val="0"/>
                <w:sz w:val="24"/>
                <w:highlight w:val="none"/>
                <w:lang w:val="en-US" w:eastAsia="zh-CN" w:bidi="ar"/>
              </w:rPr>
              <w:t>4</w:t>
            </w:r>
          </w:p>
        </w:tc>
        <w:tc>
          <w:tcPr>
            <w:tcW w:w="2451" w:type="dxa"/>
            <w:tcBorders>
              <w:top w:val="single" w:color="000000" w:sz="4" w:space="0"/>
              <w:left w:val="single" w:color="000000" w:sz="4" w:space="0"/>
              <w:bottom w:val="single" w:color="000000" w:sz="4" w:space="0"/>
              <w:right w:val="single" w:color="000000" w:sz="4" w:space="0"/>
            </w:tcBorders>
            <w:vAlign w:val="center"/>
          </w:tcPr>
          <w:p w14:paraId="140CE9D1">
            <w:pPr>
              <w:widowControl/>
              <w:jc w:val="center"/>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全钢仪器柜</w:t>
            </w:r>
          </w:p>
        </w:tc>
        <w:tc>
          <w:tcPr>
            <w:tcW w:w="4398" w:type="dxa"/>
            <w:tcBorders>
              <w:top w:val="single" w:color="000000" w:sz="4" w:space="0"/>
              <w:left w:val="single" w:color="000000" w:sz="4" w:space="0"/>
              <w:bottom w:val="single" w:color="000000" w:sz="4" w:space="0"/>
              <w:right w:val="single" w:color="000000" w:sz="4" w:space="0"/>
            </w:tcBorders>
            <w:vAlign w:val="center"/>
          </w:tcPr>
          <w:p w14:paraId="6D12E858">
            <w:pPr>
              <w:widowControl/>
              <w:jc w:val="left"/>
              <w:textAlignment w:val="center"/>
              <w:rPr>
                <w:rFonts w:hint="default" w:ascii="宋体" w:hAnsi="宋体" w:eastAsia="宋体" w:cs="宋体"/>
                <w:color w:val="auto"/>
                <w:kern w:val="0"/>
                <w:sz w:val="24"/>
                <w:highlight w:val="none"/>
                <w:lang w:val="en-US" w:eastAsia="zh-CN" w:bidi="ar"/>
              </w:rPr>
            </w:pPr>
            <w:r>
              <w:rPr>
                <w:rFonts w:hint="eastAsia" w:ascii="宋体" w:hAnsi="宋体" w:cs="宋体"/>
                <w:color w:val="auto"/>
                <w:kern w:val="0"/>
                <w:sz w:val="24"/>
                <w:highlight w:val="none"/>
                <w:lang w:bidi="ar"/>
              </w:rPr>
              <w:t>规格：900*450*1800</w:t>
            </w:r>
            <w:r>
              <w:rPr>
                <w:rFonts w:hint="eastAsia" w:ascii="宋体" w:hAnsi="宋体" w:cs="宋体"/>
                <w:color w:val="auto"/>
                <w:kern w:val="0"/>
                <w:sz w:val="24"/>
                <w:highlight w:val="none"/>
                <w:lang w:val="en-US" w:eastAsia="zh-CN" w:bidi="ar"/>
              </w:rPr>
              <w:t>mm</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3E49DC4A">
            <w:pPr>
              <w:widowControl/>
              <w:jc w:val="center"/>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个</w:t>
            </w:r>
          </w:p>
        </w:tc>
        <w:tc>
          <w:tcPr>
            <w:tcW w:w="996" w:type="dxa"/>
            <w:tcBorders>
              <w:top w:val="single" w:color="000000" w:sz="4" w:space="0"/>
              <w:left w:val="single" w:color="000000" w:sz="4" w:space="0"/>
              <w:bottom w:val="single" w:color="000000" w:sz="4" w:space="0"/>
              <w:right w:val="single" w:color="000000" w:sz="4" w:space="0"/>
            </w:tcBorders>
            <w:noWrap/>
            <w:vAlign w:val="center"/>
          </w:tcPr>
          <w:p w14:paraId="0E5528A8">
            <w:pPr>
              <w:widowControl/>
              <w:jc w:val="center"/>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2</w:t>
            </w:r>
          </w:p>
        </w:tc>
        <w:tc>
          <w:tcPr>
            <w:tcW w:w="948" w:type="dxa"/>
            <w:tcBorders>
              <w:top w:val="single" w:color="000000" w:sz="4" w:space="0"/>
              <w:left w:val="single" w:color="000000" w:sz="4" w:space="0"/>
              <w:bottom w:val="single" w:color="000000" w:sz="4" w:space="0"/>
              <w:right w:val="single" w:color="000000" w:sz="4" w:space="0"/>
            </w:tcBorders>
            <w:noWrap/>
            <w:vAlign w:val="center"/>
          </w:tcPr>
          <w:p w14:paraId="0D86FBB0">
            <w:pPr>
              <w:jc w:val="center"/>
              <w:rPr>
                <w:rFonts w:hint="eastAsia" w:ascii="宋体" w:hAnsi="宋体" w:cs="宋体"/>
                <w:color w:val="auto"/>
                <w:sz w:val="24"/>
                <w:highlight w:val="none"/>
              </w:rPr>
            </w:pPr>
          </w:p>
        </w:tc>
      </w:tr>
      <w:tr w14:paraId="545168FF">
        <w:tblPrEx>
          <w:tblCellMar>
            <w:top w:w="0" w:type="dxa"/>
            <w:left w:w="108" w:type="dxa"/>
            <w:bottom w:w="0" w:type="dxa"/>
            <w:right w:w="108" w:type="dxa"/>
          </w:tblCellMar>
        </w:tblPrEx>
        <w:trPr>
          <w:trHeight w:val="454" w:hRule="atLeast"/>
          <w:jc w:val="center"/>
        </w:trPr>
        <w:tc>
          <w:tcPr>
            <w:tcW w:w="774" w:type="dxa"/>
            <w:tcBorders>
              <w:top w:val="single" w:color="000000" w:sz="4" w:space="0"/>
              <w:left w:val="single" w:color="000000" w:sz="4" w:space="0"/>
              <w:bottom w:val="single" w:color="000000" w:sz="4" w:space="0"/>
              <w:right w:val="single" w:color="000000" w:sz="4" w:space="0"/>
            </w:tcBorders>
            <w:noWrap/>
            <w:vAlign w:val="center"/>
          </w:tcPr>
          <w:p w14:paraId="1C051B99">
            <w:pPr>
              <w:widowControl/>
              <w:jc w:val="center"/>
              <w:textAlignment w:val="center"/>
              <w:rPr>
                <w:rFonts w:hint="eastAsia" w:ascii="宋体" w:hAnsi="宋体" w:eastAsia="宋体" w:cs="宋体"/>
                <w:color w:val="auto"/>
                <w:kern w:val="0"/>
                <w:sz w:val="24"/>
                <w:highlight w:val="none"/>
                <w:lang w:val="en-US" w:eastAsia="zh-CN" w:bidi="ar"/>
              </w:rPr>
            </w:pPr>
            <w:r>
              <w:rPr>
                <w:rFonts w:hint="eastAsia" w:ascii="宋体" w:hAnsi="宋体" w:cs="宋体"/>
                <w:color w:val="auto"/>
                <w:kern w:val="0"/>
                <w:sz w:val="24"/>
                <w:highlight w:val="none"/>
                <w:lang w:bidi="ar"/>
              </w:rPr>
              <w:t>1</w:t>
            </w:r>
            <w:r>
              <w:rPr>
                <w:rFonts w:hint="eastAsia" w:ascii="宋体" w:hAnsi="宋体" w:cs="宋体"/>
                <w:color w:val="auto"/>
                <w:kern w:val="0"/>
                <w:sz w:val="24"/>
                <w:highlight w:val="none"/>
                <w:lang w:val="en-US" w:eastAsia="zh-CN" w:bidi="ar"/>
              </w:rPr>
              <w:t>5</w:t>
            </w:r>
          </w:p>
        </w:tc>
        <w:tc>
          <w:tcPr>
            <w:tcW w:w="2451" w:type="dxa"/>
            <w:tcBorders>
              <w:top w:val="single" w:color="000000" w:sz="4" w:space="0"/>
              <w:left w:val="single" w:color="000000" w:sz="4" w:space="0"/>
              <w:bottom w:val="single" w:color="000000" w:sz="4" w:space="0"/>
              <w:right w:val="single" w:color="000000" w:sz="4" w:space="0"/>
            </w:tcBorders>
            <w:vAlign w:val="center"/>
          </w:tcPr>
          <w:p w14:paraId="25A17A3E">
            <w:pPr>
              <w:widowControl/>
              <w:jc w:val="center"/>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全钢排风试剂柜</w:t>
            </w:r>
          </w:p>
        </w:tc>
        <w:tc>
          <w:tcPr>
            <w:tcW w:w="4398" w:type="dxa"/>
            <w:tcBorders>
              <w:top w:val="single" w:color="000000" w:sz="4" w:space="0"/>
              <w:left w:val="single" w:color="000000" w:sz="4" w:space="0"/>
              <w:bottom w:val="single" w:color="000000" w:sz="4" w:space="0"/>
              <w:right w:val="single" w:color="000000" w:sz="4" w:space="0"/>
            </w:tcBorders>
            <w:vAlign w:val="center"/>
          </w:tcPr>
          <w:p w14:paraId="3CE40CDA">
            <w:pPr>
              <w:widowControl/>
              <w:jc w:val="left"/>
              <w:textAlignment w:val="center"/>
              <w:rPr>
                <w:rFonts w:hint="default" w:ascii="宋体" w:hAnsi="宋体" w:eastAsia="宋体" w:cs="宋体"/>
                <w:color w:val="auto"/>
                <w:kern w:val="0"/>
                <w:sz w:val="24"/>
                <w:highlight w:val="none"/>
                <w:lang w:val="en-US" w:eastAsia="zh-CN" w:bidi="ar"/>
              </w:rPr>
            </w:pPr>
            <w:r>
              <w:rPr>
                <w:rFonts w:hint="eastAsia" w:ascii="宋体" w:hAnsi="宋体" w:cs="宋体"/>
                <w:color w:val="auto"/>
                <w:kern w:val="0"/>
                <w:sz w:val="24"/>
                <w:highlight w:val="none"/>
                <w:lang w:bidi="ar"/>
              </w:rPr>
              <w:t>规格：900*450*1800</w:t>
            </w:r>
            <w:r>
              <w:rPr>
                <w:rFonts w:hint="eastAsia" w:ascii="宋体" w:hAnsi="宋体" w:cs="宋体"/>
                <w:color w:val="auto"/>
                <w:kern w:val="0"/>
                <w:sz w:val="24"/>
                <w:highlight w:val="none"/>
                <w:lang w:val="en-US" w:eastAsia="zh-CN" w:bidi="ar"/>
              </w:rPr>
              <w:t>mm</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6091D3BF">
            <w:pPr>
              <w:widowControl/>
              <w:jc w:val="center"/>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个</w:t>
            </w:r>
          </w:p>
        </w:tc>
        <w:tc>
          <w:tcPr>
            <w:tcW w:w="996" w:type="dxa"/>
            <w:tcBorders>
              <w:top w:val="single" w:color="000000" w:sz="4" w:space="0"/>
              <w:left w:val="single" w:color="000000" w:sz="4" w:space="0"/>
              <w:bottom w:val="single" w:color="000000" w:sz="4" w:space="0"/>
              <w:right w:val="single" w:color="000000" w:sz="4" w:space="0"/>
            </w:tcBorders>
            <w:noWrap/>
            <w:vAlign w:val="center"/>
          </w:tcPr>
          <w:p w14:paraId="2E1DED0B">
            <w:pPr>
              <w:widowControl/>
              <w:jc w:val="center"/>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35</w:t>
            </w:r>
          </w:p>
        </w:tc>
        <w:tc>
          <w:tcPr>
            <w:tcW w:w="948" w:type="dxa"/>
            <w:tcBorders>
              <w:top w:val="single" w:color="000000" w:sz="4" w:space="0"/>
              <w:left w:val="single" w:color="000000" w:sz="4" w:space="0"/>
              <w:bottom w:val="single" w:color="000000" w:sz="4" w:space="0"/>
              <w:right w:val="single" w:color="000000" w:sz="4" w:space="0"/>
            </w:tcBorders>
            <w:noWrap/>
            <w:vAlign w:val="center"/>
          </w:tcPr>
          <w:p w14:paraId="0CB98BD9">
            <w:pPr>
              <w:jc w:val="center"/>
              <w:rPr>
                <w:rFonts w:hint="eastAsia" w:ascii="宋体" w:hAnsi="宋体" w:cs="宋体"/>
                <w:color w:val="auto"/>
                <w:sz w:val="24"/>
                <w:highlight w:val="none"/>
              </w:rPr>
            </w:pPr>
          </w:p>
        </w:tc>
      </w:tr>
      <w:tr w14:paraId="5A4DF1EE">
        <w:tblPrEx>
          <w:tblCellMar>
            <w:top w:w="0" w:type="dxa"/>
            <w:left w:w="108" w:type="dxa"/>
            <w:bottom w:w="0" w:type="dxa"/>
            <w:right w:w="108" w:type="dxa"/>
          </w:tblCellMar>
        </w:tblPrEx>
        <w:trPr>
          <w:trHeight w:val="454" w:hRule="atLeast"/>
          <w:jc w:val="center"/>
        </w:trPr>
        <w:tc>
          <w:tcPr>
            <w:tcW w:w="774" w:type="dxa"/>
            <w:tcBorders>
              <w:top w:val="single" w:color="000000" w:sz="4" w:space="0"/>
              <w:left w:val="single" w:color="000000" w:sz="4" w:space="0"/>
              <w:bottom w:val="single" w:color="000000" w:sz="4" w:space="0"/>
              <w:right w:val="single" w:color="000000" w:sz="4" w:space="0"/>
            </w:tcBorders>
            <w:noWrap/>
            <w:vAlign w:val="center"/>
          </w:tcPr>
          <w:p w14:paraId="3CD93BA0">
            <w:pPr>
              <w:widowControl/>
              <w:jc w:val="center"/>
              <w:textAlignment w:val="center"/>
              <w:rPr>
                <w:rFonts w:hint="eastAsia" w:ascii="宋体" w:hAnsi="宋体" w:eastAsia="宋体" w:cs="宋体"/>
                <w:color w:val="auto"/>
                <w:kern w:val="0"/>
                <w:sz w:val="24"/>
                <w:highlight w:val="none"/>
                <w:lang w:val="en-US" w:eastAsia="zh-CN" w:bidi="ar"/>
              </w:rPr>
            </w:pPr>
            <w:r>
              <w:rPr>
                <w:rFonts w:hint="eastAsia" w:ascii="宋体" w:hAnsi="宋体" w:cs="宋体"/>
                <w:color w:val="auto"/>
                <w:kern w:val="0"/>
                <w:sz w:val="24"/>
                <w:highlight w:val="none"/>
                <w:lang w:bidi="ar"/>
              </w:rPr>
              <w:t>1</w:t>
            </w:r>
            <w:r>
              <w:rPr>
                <w:rFonts w:hint="eastAsia" w:ascii="宋体" w:hAnsi="宋体" w:cs="宋体"/>
                <w:color w:val="auto"/>
                <w:kern w:val="0"/>
                <w:sz w:val="24"/>
                <w:highlight w:val="none"/>
                <w:lang w:val="en-US" w:eastAsia="zh-CN" w:bidi="ar"/>
              </w:rPr>
              <w:t>6</w:t>
            </w:r>
          </w:p>
        </w:tc>
        <w:tc>
          <w:tcPr>
            <w:tcW w:w="2451" w:type="dxa"/>
            <w:tcBorders>
              <w:top w:val="single" w:color="000000" w:sz="4" w:space="0"/>
              <w:left w:val="single" w:color="000000" w:sz="4" w:space="0"/>
              <w:bottom w:val="single" w:color="000000" w:sz="4" w:space="0"/>
              <w:right w:val="single" w:color="000000" w:sz="4" w:space="0"/>
            </w:tcBorders>
            <w:vAlign w:val="center"/>
          </w:tcPr>
          <w:p w14:paraId="6C919E5E">
            <w:pPr>
              <w:widowControl/>
              <w:jc w:val="center"/>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排风PP试剂柜</w:t>
            </w:r>
          </w:p>
        </w:tc>
        <w:tc>
          <w:tcPr>
            <w:tcW w:w="4398" w:type="dxa"/>
            <w:tcBorders>
              <w:top w:val="single" w:color="000000" w:sz="4" w:space="0"/>
              <w:left w:val="single" w:color="000000" w:sz="4" w:space="0"/>
              <w:bottom w:val="single" w:color="000000" w:sz="4" w:space="0"/>
              <w:right w:val="single" w:color="000000" w:sz="4" w:space="0"/>
            </w:tcBorders>
            <w:vAlign w:val="center"/>
          </w:tcPr>
          <w:p w14:paraId="4C8C0D6E">
            <w:pPr>
              <w:widowControl/>
              <w:jc w:val="left"/>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规格：900*450*1800*10mm</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016816F4">
            <w:pPr>
              <w:widowControl/>
              <w:jc w:val="center"/>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个</w:t>
            </w:r>
          </w:p>
        </w:tc>
        <w:tc>
          <w:tcPr>
            <w:tcW w:w="996" w:type="dxa"/>
            <w:tcBorders>
              <w:top w:val="single" w:color="000000" w:sz="4" w:space="0"/>
              <w:left w:val="single" w:color="000000" w:sz="4" w:space="0"/>
              <w:bottom w:val="single" w:color="000000" w:sz="4" w:space="0"/>
              <w:right w:val="single" w:color="000000" w:sz="4" w:space="0"/>
            </w:tcBorders>
            <w:noWrap/>
            <w:vAlign w:val="center"/>
          </w:tcPr>
          <w:p w14:paraId="1C065E90">
            <w:pPr>
              <w:widowControl/>
              <w:jc w:val="center"/>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2</w:t>
            </w:r>
          </w:p>
        </w:tc>
        <w:tc>
          <w:tcPr>
            <w:tcW w:w="948" w:type="dxa"/>
            <w:tcBorders>
              <w:top w:val="single" w:color="000000" w:sz="4" w:space="0"/>
              <w:left w:val="single" w:color="000000" w:sz="4" w:space="0"/>
              <w:bottom w:val="single" w:color="000000" w:sz="4" w:space="0"/>
              <w:right w:val="single" w:color="000000" w:sz="4" w:space="0"/>
            </w:tcBorders>
            <w:noWrap/>
            <w:vAlign w:val="center"/>
          </w:tcPr>
          <w:p w14:paraId="0CC72C06">
            <w:pPr>
              <w:jc w:val="center"/>
              <w:rPr>
                <w:rFonts w:hint="eastAsia" w:ascii="宋体" w:hAnsi="宋体" w:cs="宋体"/>
                <w:color w:val="auto"/>
                <w:sz w:val="24"/>
                <w:highlight w:val="none"/>
              </w:rPr>
            </w:pPr>
          </w:p>
        </w:tc>
      </w:tr>
      <w:tr w14:paraId="76AB80C1">
        <w:tblPrEx>
          <w:tblCellMar>
            <w:top w:w="0" w:type="dxa"/>
            <w:left w:w="108" w:type="dxa"/>
            <w:bottom w:w="0" w:type="dxa"/>
            <w:right w:w="108" w:type="dxa"/>
          </w:tblCellMar>
        </w:tblPrEx>
        <w:trPr>
          <w:trHeight w:val="454" w:hRule="atLeast"/>
          <w:jc w:val="center"/>
        </w:trPr>
        <w:tc>
          <w:tcPr>
            <w:tcW w:w="774" w:type="dxa"/>
            <w:tcBorders>
              <w:top w:val="single" w:color="000000" w:sz="4" w:space="0"/>
              <w:left w:val="single" w:color="000000" w:sz="4" w:space="0"/>
              <w:bottom w:val="single" w:color="000000" w:sz="4" w:space="0"/>
              <w:right w:val="single" w:color="000000" w:sz="4" w:space="0"/>
            </w:tcBorders>
            <w:noWrap/>
            <w:vAlign w:val="center"/>
          </w:tcPr>
          <w:p w14:paraId="4832B093">
            <w:pPr>
              <w:widowControl/>
              <w:jc w:val="center"/>
              <w:textAlignment w:val="center"/>
              <w:rPr>
                <w:rFonts w:hint="eastAsia" w:ascii="宋体" w:hAnsi="宋体" w:eastAsia="宋体" w:cs="宋体"/>
                <w:color w:val="auto"/>
                <w:kern w:val="0"/>
                <w:sz w:val="24"/>
                <w:highlight w:val="none"/>
                <w:lang w:val="en-US" w:eastAsia="zh-CN" w:bidi="ar"/>
              </w:rPr>
            </w:pPr>
            <w:r>
              <w:rPr>
                <w:rFonts w:hint="eastAsia" w:ascii="宋体" w:hAnsi="宋体" w:cs="宋体"/>
                <w:color w:val="auto"/>
                <w:kern w:val="0"/>
                <w:sz w:val="24"/>
                <w:highlight w:val="none"/>
                <w:lang w:bidi="ar"/>
              </w:rPr>
              <w:t>1</w:t>
            </w:r>
            <w:r>
              <w:rPr>
                <w:rFonts w:hint="eastAsia" w:ascii="宋体" w:hAnsi="宋体" w:cs="宋体"/>
                <w:color w:val="auto"/>
                <w:kern w:val="0"/>
                <w:sz w:val="24"/>
                <w:highlight w:val="none"/>
                <w:lang w:val="en-US" w:eastAsia="zh-CN" w:bidi="ar"/>
              </w:rPr>
              <w:t>7</w:t>
            </w:r>
          </w:p>
        </w:tc>
        <w:tc>
          <w:tcPr>
            <w:tcW w:w="2451" w:type="dxa"/>
            <w:tcBorders>
              <w:top w:val="single" w:color="000000" w:sz="4" w:space="0"/>
              <w:left w:val="single" w:color="000000" w:sz="4" w:space="0"/>
              <w:bottom w:val="single" w:color="000000" w:sz="4" w:space="0"/>
              <w:right w:val="single" w:color="000000" w:sz="4" w:space="0"/>
            </w:tcBorders>
            <w:vAlign w:val="center"/>
          </w:tcPr>
          <w:p w14:paraId="1B93519F">
            <w:pPr>
              <w:widowControl/>
              <w:jc w:val="center"/>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易燃品柜</w:t>
            </w:r>
          </w:p>
        </w:tc>
        <w:tc>
          <w:tcPr>
            <w:tcW w:w="4398" w:type="dxa"/>
            <w:tcBorders>
              <w:top w:val="single" w:color="000000" w:sz="4" w:space="0"/>
              <w:left w:val="single" w:color="000000" w:sz="4" w:space="0"/>
              <w:bottom w:val="single" w:color="000000" w:sz="4" w:space="0"/>
              <w:right w:val="single" w:color="000000" w:sz="4" w:space="0"/>
            </w:tcBorders>
            <w:vAlign w:val="center"/>
          </w:tcPr>
          <w:p w14:paraId="43E768C4">
            <w:pPr>
              <w:widowControl/>
              <w:jc w:val="left"/>
              <w:textAlignment w:val="center"/>
              <w:rPr>
                <w:rFonts w:hint="default" w:ascii="宋体" w:hAnsi="宋体" w:eastAsia="宋体" w:cs="宋体"/>
                <w:color w:val="auto"/>
                <w:kern w:val="0"/>
                <w:sz w:val="24"/>
                <w:highlight w:val="none"/>
                <w:lang w:val="en-US" w:eastAsia="zh-CN" w:bidi="ar"/>
              </w:rPr>
            </w:pPr>
            <w:r>
              <w:rPr>
                <w:rFonts w:hint="eastAsia" w:ascii="宋体" w:hAnsi="宋体" w:cs="宋体"/>
                <w:color w:val="auto"/>
                <w:kern w:val="0"/>
                <w:sz w:val="24"/>
                <w:highlight w:val="none"/>
                <w:lang w:bidi="ar"/>
              </w:rPr>
              <w:t>1、规格：430*430*560</w:t>
            </w:r>
            <w:r>
              <w:rPr>
                <w:rFonts w:hint="eastAsia" w:ascii="宋体" w:hAnsi="宋体" w:cs="宋体"/>
                <w:color w:val="auto"/>
                <w:kern w:val="0"/>
                <w:sz w:val="24"/>
                <w:highlight w:val="none"/>
                <w:lang w:val="en-US" w:eastAsia="zh-CN" w:bidi="ar"/>
              </w:rPr>
              <w:t>mm</w:t>
            </w:r>
          </w:p>
          <w:p w14:paraId="6E3854B7">
            <w:pPr>
              <w:widowControl/>
              <w:jc w:val="left"/>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2、</w:t>
            </w:r>
            <w:r>
              <w:rPr>
                <w:rFonts w:hint="eastAsia" w:ascii="宋体" w:hAnsi="宋体" w:cs="宋体"/>
                <w:color w:val="auto"/>
                <w:sz w:val="24"/>
                <w:highlight w:val="none"/>
              </w:rPr>
              <w:t>双层防火钢板构造</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4720490A">
            <w:pPr>
              <w:widowControl/>
              <w:jc w:val="center"/>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个</w:t>
            </w:r>
          </w:p>
        </w:tc>
        <w:tc>
          <w:tcPr>
            <w:tcW w:w="996" w:type="dxa"/>
            <w:tcBorders>
              <w:top w:val="single" w:color="000000" w:sz="4" w:space="0"/>
              <w:left w:val="single" w:color="000000" w:sz="4" w:space="0"/>
              <w:bottom w:val="single" w:color="000000" w:sz="4" w:space="0"/>
              <w:right w:val="single" w:color="000000" w:sz="4" w:space="0"/>
            </w:tcBorders>
            <w:noWrap/>
            <w:vAlign w:val="center"/>
          </w:tcPr>
          <w:p w14:paraId="439A92BA">
            <w:pPr>
              <w:widowControl/>
              <w:jc w:val="center"/>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2</w:t>
            </w:r>
          </w:p>
        </w:tc>
        <w:tc>
          <w:tcPr>
            <w:tcW w:w="948" w:type="dxa"/>
            <w:tcBorders>
              <w:top w:val="single" w:color="000000" w:sz="4" w:space="0"/>
              <w:left w:val="single" w:color="000000" w:sz="4" w:space="0"/>
              <w:bottom w:val="single" w:color="000000" w:sz="4" w:space="0"/>
              <w:right w:val="single" w:color="000000" w:sz="4" w:space="0"/>
            </w:tcBorders>
            <w:noWrap/>
            <w:vAlign w:val="center"/>
          </w:tcPr>
          <w:p w14:paraId="59305599">
            <w:pPr>
              <w:jc w:val="center"/>
              <w:rPr>
                <w:rFonts w:hint="eastAsia" w:ascii="宋体" w:hAnsi="宋体" w:cs="宋体"/>
                <w:color w:val="auto"/>
                <w:sz w:val="24"/>
                <w:highlight w:val="none"/>
              </w:rPr>
            </w:pPr>
          </w:p>
        </w:tc>
      </w:tr>
      <w:tr w14:paraId="60040C86">
        <w:tblPrEx>
          <w:tblCellMar>
            <w:top w:w="0" w:type="dxa"/>
            <w:left w:w="108" w:type="dxa"/>
            <w:bottom w:w="0" w:type="dxa"/>
            <w:right w:w="108" w:type="dxa"/>
          </w:tblCellMar>
        </w:tblPrEx>
        <w:trPr>
          <w:trHeight w:val="454" w:hRule="atLeast"/>
          <w:jc w:val="center"/>
        </w:trPr>
        <w:tc>
          <w:tcPr>
            <w:tcW w:w="774" w:type="dxa"/>
            <w:tcBorders>
              <w:top w:val="single" w:color="000000" w:sz="4" w:space="0"/>
              <w:left w:val="single" w:color="000000" w:sz="4" w:space="0"/>
              <w:bottom w:val="single" w:color="000000" w:sz="4" w:space="0"/>
              <w:right w:val="single" w:color="000000" w:sz="4" w:space="0"/>
            </w:tcBorders>
            <w:noWrap/>
            <w:vAlign w:val="center"/>
          </w:tcPr>
          <w:p w14:paraId="6375037D">
            <w:pPr>
              <w:widowControl/>
              <w:jc w:val="center"/>
              <w:textAlignment w:val="center"/>
              <w:rPr>
                <w:rFonts w:hint="eastAsia" w:ascii="宋体" w:hAnsi="宋体" w:eastAsia="宋体" w:cs="宋体"/>
                <w:color w:val="auto"/>
                <w:kern w:val="0"/>
                <w:sz w:val="24"/>
                <w:highlight w:val="none"/>
                <w:lang w:val="en-US" w:eastAsia="zh-CN" w:bidi="ar"/>
              </w:rPr>
            </w:pPr>
            <w:r>
              <w:rPr>
                <w:rFonts w:hint="eastAsia" w:ascii="宋体" w:hAnsi="宋体" w:cs="宋体"/>
                <w:color w:val="auto"/>
                <w:kern w:val="0"/>
                <w:sz w:val="24"/>
                <w:highlight w:val="none"/>
                <w:lang w:bidi="ar"/>
              </w:rPr>
              <w:t>1</w:t>
            </w:r>
            <w:r>
              <w:rPr>
                <w:rFonts w:hint="eastAsia" w:ascii="宋体" w:hAnsi="宋体" w:cs="宋体"/>
                <w:color w:val="auto"/>
                <w:kern w:val="0"/>
                <w:sz w:val="24"/>
                <w:highlight w:val="none"/>
                <w:lang w:val="en-US" w:eastAsia="zh-CN" w:bidi="ar"/>
              </w:rPr>
              <w:t>8</w:t>
            </w:r>
          </w:p>
        </w:tc>
        <w:tc>
          <w:tcPr>
            <w:tcW w:w="2451" w:type="dxa"/>
            <w:tcBorders>
              <w:top w:val="single" w:color="000000" w:sz="4" w:space="0"/>
              <w:left w:val="single" w:color="000000" w:sz="4" w:space="0"/>
              <w:bottom w:val="single" w:color="000000" w:sz="4" w:space="0"/>
              <w:right w:val="single" w:color="000000" w:sz="4" w:space="0"/>
            </w:tcBorders>
            <w:vAlign w:val="center"/>
          </w:tcPr>
          <w:p w14:paraId="50C68D63">
            <w:pPr>
              <w:widowControl/>
              <w:jc w:val="center"/>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腐蚀品柜</w:t>
            </w:r>
          </w:p>
        </w:tc>
        <w:tc>
          <w:tcPr>
            <w:tcW w:w="4398" w:type="dxa"/>
            <w:tcBorders>
              <w:top w:val="single" w:color="000000" w:sz="4" w:space="0"/>
              <w:left w:val="single" w:color="000000" w:sz="4" w:space="0"/>
              <w:bottom w:val="single" w:color="000000" w:sz="4" w:space="0"/>
              <w:right w:val="single" w:color="000000" w:sz="4" w:space="0"/>
            </w:tcBorders>
            <w:vAlign w:val="center"/>
          </w:tcPr>
          <w:p w14:paraId="2CFA7ADD">
            <w:pPr>
              <w:widowControl/>
              <w:jc w:val="left"/>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1、规格：430*430*560</w:t>
            </w:r>
            <w:r>
              <w:rPr>
                <w:rFonts w:hint="eastAsia" w:ascii="宋体" w:hAnsi="宋体" w:cs="宋体"/>
                <w:color w:val="auto"/>
                <w:kern w:val="0"/>
                <w:sz w:val="24"/>
                <w:highlight w:val="none"/>
                <w:lang w:val="en-US" w:eastAsia="zh-CN" w:bidi="ar"/>
              </w:rPr>
              <w:t>mm</w:t>
            </w:r>
            <w:r>
              <w:rPr>
                <w:rFonts w:hint="eastAsia" w:ascii="宋体" w:hAnsi="宋体" w:cs="宋体"/>
                <w:color w:val="auto"/>
                <w:kern w:val="0"/>
                <w:sz w:val="24"/>
                <w:highlight w:val="none"/>
                <w:lang w:bidi="ar"/>
              </w:rPr>
              <w:br w:type="textWrapping"/>
            </w:r>
            <w:r>
              <w:rPr>
                <w:rFonts w:hint="eastAsia" w:ascii="宋体" w:hAnsi="宋体" w:cs="宋体"/>
                <w:color w:val="auto"/>
                <w:kern w:val="0"/>
                <w:sz w:val="24"/>
                <w:highlight w:val="none"/>
                <w:lang w:bidi="ar"/>
              </w:rPr>
              <w:t>2、材质：全部双层构造，PP内衬板</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62185DCA">
            <w:pPr>
              <w:widowControl/>
              <w:jc w:val="center"/>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个</w:t>
            </w:r>
          </w:p>
        </w:tc>
        <w:tc>
          <w:tcPr>
            <w:tcW w:w="996" w:type="dxa"/>
            <w:tcBorders>
              <w:top w:val="single" w:color="000000" w:sz="4" w:space="0"/>
              <w:left w:val="single" w:color="000000" w:sz="4" w:space="0"/>
              <w:bottom w:val="single" w:color="000000" w:sz="4" w:space="0"/>
              <w:right w:val="single" w:color="000000" w:sz="4" w:space="0"/>
            </w:tcBorders>
            <w:noWrap/>
            <w:vAlign w:val="center"/>
          </w:tcPr>
          <w:p w14:paraId="4187CB2A">
            <w:pPr>
              <w:widowControl/>
              <w:jc w:val="center"/>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1</w:t>
            </w:r>
          </w:p>
        </w:tc>
        <w:tc>
          <w:tcPr>
            <w:tcW w:w="948" w:type="dxa"/>
            <w:tcBorders>
              <w:top w:val="single" w:color="000000" w:sz="4" w:space="0"/>
              <w:left w:val="single" w:color="000000" w:sz="4" w:space="0"/>
              <w:bottom w:val="single" w:color="000000" w:sz="4" w:space="0"/>
              <w:right w:val="single" w:color="000000" w:sz="4" w:space="0"/>
            </w:tcBorders>
            <w:noWrap/>
            <w:vAlign w:val="center"/>
          </w:tcPr>
          <w:p w14:paraId="012B7E50">
            <w:pPr>
              <w:jc w:val="center"/>
              <w:rPr>
                <w:rFonts w:hint="eastAsia" w:ascii="宋体" w:hAnsi="宋体" w:cs="宋体"/>
                <w:color w:val="auto"/>
                <w:sz w:val="24"/>
                <w:highlight w:val="none"/>
              </w:rPr>
            </w:pPr>
          </w:p>
        </w:tc>
      </w:tr>
      <w:tr w14:paraId="4955044A">
        <w:tblPrEx>
          <w:tblCellMar>
            <w:top w:w="0" w:type="dxa"/>
            <w:left w:w="108" w:type="dxa"/>
            <w:bottom w:w="0" w:type="dxa"/>
            <w:right w:w="108" w:type="dxa"/>
          </w:tblCellMar>
        </w:tblPrEx>
        <w:trPr>
          <w:trHeight w:val="454" w:hRule="atLeast"/>
          <w:jc w:val="center"/>
        </w:trPr>
        <w:tc>
          <w:tcPr>
            <w:tcW w:w="774" w:type="dxa"/>
            <w:tcBorders>
              <w:top w:val="single" w:color="000000" w:sz="4" w:space="0"/>
              <w:left w:val="single" w:color="000000" w:sz="4" w:space="0"/>
              <w:bottom w:val="single" w:color="000000" w:sz="4" w:space="0"/>
              <w:right w:val="single" w:color="000000" w:sz="4" w:space="0"/>
            </w:tcBorders>
            <w:noWrap/>
            <w:vAlign w:val="center"/>
          </w:tcPr>
          <w:p w14:paraId="6F1B55D5">
            <w:pPr>
              <w:widowControl/>
              <w:jc w:val="center"/>
              <w:textAlignment w:val="center"/>
              <w:rPr>
                <w:rFonts w:hint="eastAsia" w:ascii="宋体" w:hAnsi="宋体" w:eastAsia="宋体" w:cs="宋体"/>
                <w:color w:val="auto"/>
                <w:kern w:val="0"/>
                <w:sz w:val="24"/>
                <w:highlight w:val="none"/>
                <w:lang w:val="en-US" w:eastAsia="zh-CN" w:bidi="ar"/>
              </w:rPr>
            </w:pPr>
            <w:r>
              <w:rPr>
                <w:rFonts w:hint="eastAsia" w:ascii="宋体" w:hAnsi="宋体" w:cs="宋体"/>
                <w:color w:val="auto"/>
                <w:kern w:val="0"/>
                <w:sz w:val="24"/>
                <w:highlight w:val="none"/>
                <w:lang w:bidi="ar"/>
              </w:rPr>
              <w:t>1</w:t>
            </w:r>
            <w:r>
              <w:rPr>
                <w:rFonts w:hint="eastAsia" w:ascii="宋体" w:hAnsi="宋体" w:cs="宋体"/>
                <w:color w:val="auto"/>
                <w:kern w:val="0"/>
                <w:sz w:val="24"/>
                <w:highlight w:val="none"/>
                <w:lang w:val="en-US" w:eastAsia="zh-CN" w:bidi="ar"/>
              </w:rPr>
              <w:t>9</w:t>
            </w:r>
          </w:p>
        </w:tc>
        <w:tc>
          <w:tcPr>
            <w:tcW w:w="2451" w:type="dxa"/>
            <w:tcBorders>
              <w:top w:val="single" w:color="000000" w:sz="4" w:space="0"/>
              <w:left w:val="single" w:color="000000" w:sz="4" w:space="0"/>
              <w:bottom w:val="single" w:color="000000" w:sz="4" w:space="0"/>
              <w:right w:val="single" w:color="000000" w:sz="4" w:space="0"/>
            </w:tcBorders>
            <w:vAlign w:val="center"/>
          </w:tcPr>
          <w:p w14:paraId="10E1C519">
            <w:pPr>
              <w:widowControl/>
              <w:jc w:val="center"/>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危化品柜</w:t>
            </w:r>
          </w:p>
        </w:tc>
        <w:tc>
          <w:tcPr>
            <w:tcW w:w="4398" w:type="dxa"/>
            <w:tcBorders>
              <w:top w:val="single" w:color="000000" w:sz="4" w:space="0"/>
              <w:left w:val="single" w:color="000000" w:sz="4" w:space="0"/>
              <w:bottom w:val="single" w:color="000000" w:sz="4" w:space="0"/>
              <w:right w:val="single" w:color="000000" w:sz="4" w:space="0"/>
            </w:tcBorders>
            <w:vAlign w:val="center"/>
          </w:tcPr>
          <w:p w14:paraId="0CBE3EF2">
            <w:pPr>
              <w:widowControl/>
              <w:numPr>
                <w:ilvl w:val="0"/>
                <w:numId w:val="1"/>
              </w:numPr>
              <w:jc w:val="left"/>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规格：1090*460*1650</w:t>
            </w:r>
            <w:r>
              <w:rPr>
                <w:rFonts w:hint="eastAsia" w:ascii="宋体" w:hAnsi="宋体" w:cs="宋体"/>
                <w:color w:val="auto"/>
                <w:kern w:val="0"/>
                <w:sz w:val="24"/>
                <w:highlight w:val="none"/>
                <w:lang w:val="en-US" w:eastAsia="zh-CN" w:bidi="ar"/>
              </w:rPr>
              <w:t>mm</w:t>
            </w:r>
          </w:p>
          <w:p w14:paraId="5CD72A67">
            <w:pPr>
              <w:widowControl/>
              <w:jc w:val="left"/>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2、全部双层构造，外钢内PP，标配2块PP层板</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41C77CF0">
            <w:pPr>
              <w:widowControl/>
              <w:jc w:val="center"/>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个</w:t>
            </w:r>
          </w:p>
        </w:tc>
        <w:tc>
          <w:tcPr>
            <w:tcW w:w="996" w:type="dxa"/>
            <w:tcBorders>
              <w:top w:val="single" w:color="000000" w:sz="4" w:space="0"/>
              <w:left w:val="single" w:color="000000" w:sz="4" w:space="0"/>
              <w:bottom w:val="single" w:color="000000" w:sz="4" w:space="0"/>
              <w:right w:val="single" w:color="000000" w:sz="4" w:space="0"/>
            </w:tcBorders>
            <w:noWrap/>
            <w:vAlign w:val="center"/>
          </w:tcPr>
          <w:p w14:paraId="423E025B">
            <w:pPr>
              <w:widowControl/>
              <w:jc w:val="center"/>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3</w:t>
            </w:r>
          </w:p>
        </w:tc>
        <w:tc>
          <w:tcPr>
            <w:tcW w:w="948" w:type="dxa"/>
            <w:tcBorders>
              <w:top w:val="single" w:color="000000" w:sz="4" w:space="0"/>
              <w:left w:val="single" w:color="000000" w:sz="4" w:space="0"/>
              <w:bottom w:val="single" w:color="000000" w:sz="4" w:space="0"/>
              <w:right w:val="single" w:color="000000" w:sz="4" w:space="0"/>
            </w:tcBorders>
            <w:noWrap/>
            <w:vAlign w:val="center"/>
          </w:tcPr>
          <w:p w14:paraId="2220B92E">
            <w:pPr>
              <w:jc w:val="center"/>
              <w:rPr>
                <w:rFonts w:hint="eastAsia" w:ascii="宋体" w:hAnsi="宋体" w:cs="宋体"/>
                <w:color w:val="auto"/>
                <w:sz w:val="24"/>
                <w:highlight w:val="none"/>
              </w:rPr>
            </w:pPr>
          </w:p>
        </w:tc>
      </w:tr>
      <w:tr w14:paraId="66D72E4D">
        <w:tblPrEx>
          <w:tblCellMar>
            <w:top w:w="0" w:type="dxa"/>
            <w:left w:w="108" w:type="dxa"/>
            <w:bottom w:w="0" w:type="dxa"/>
            <w:right w:w="108" w:type="dxa"/>
          </w:tblCellMar>
        </w:tblPrEx>
        <w:trPr>
          <w:trHeight w:val="454" w:hRule="atLeast"/>
          <w:jc w:val="center"/>
        </w:trPr>
        <w:tc>
          <w:tcPr>
            <w:tcW w:w="774" w:type="dxa"/>
            <w:tcBorders>
              <w:top w:val="single" w:color="000000" w:sz="4" w:space="0"/>
              <w:left w:val="single" w:color="000000" w:sz="4" w:space="0"/>
              <w:bottom w:val="single" w:color="000000" w:sz="4" w:space="0"/>
              <w:right w:val="single" w:color="000000" w:sz="4" w:space="0"/>
            </w:tcBorders>
            <w:noWrap/>
            <w:vAlign w:val="center"/>
          </w:tcPr>
          <w:p w14:paraId="186BF5E7">
            <w:pPr>
              <w:widowControl/>
              <w:jc w:val="center"/>
              <w:textAlignment w:val="center"/>
              <w:rPr>
                <w:rFonts w:hint="default" w:ascii="宋体" w:hAnsi="宋体" w:eastAsia="宋体" w:cs="宋体"/>
                <w:color w:val="auto"/>
                <w:kern w:val="0"/>
                <w:sz w:val="24"/>
                <w:highlight w:val="none"/>
                <w:lang w:val="en-US" w:eastAsia="zh-CN" w:bidi="ar"/>
              </w:rPr>
            </w:pPr>
            <w:r>
              <w:rPr>
                <w:rFonts w:hint="eastAsia" w:ascii="宋体" w:hAnsi="宋体" w:cs="宋体"/>
                <w:color w:val="auto"/>
                <w:kern w:val="0"/>
                <w:sz w:val="24"/>
                <w:highlight w:val="none"/>
                <w:lang w:val="en-US" w:eastAsia="zh-CN" w:bidi="ar"/>
              </w:rPr>
              <w:t>20</w:t>
            </w:r>
          </w:p>
        </w:tc>
        <w:tc>
          <w:tcPr>
            <w:tcW w:w="2451" w:type="dxa"/>
            <w:tcBorders>
              <w:top w:val="single" w:color="000000" w:sz="4" w:space="0"/>
              <w:left w:val="single" w:color="000000" w:sz="4" w:space="0"/>
              <w:bottom w:val="single" w:color="000000" w:sz="4" w:space="0"/>
              <w:right w:val="single" w:color="000000" w:sz="4" w:space="0"/>
            </w:tcBorders>
            <w:vAlign w:val="center"/>
          </w:tcPr>
          <w:p w14:paraId="4290F349">
            <w:pPr>
              <w:widowControl/>
              <w:jc w:val="center"/>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全钢毒品柜</w:t>
            </w:r>
          </w:p>
        </w:tc>
        <w:tc>
          <w:tcPr>
            <w:tcW w:w="4398" w:type="dxa"/>
            <w:tcBorders>
              <w:top w:val="single" w:color="000000" w:sz="4" w:space="0"/>
              <w:left w:val="single" w:color="000000" w:sz="4" w:space="0"/>
              <w:bottom w:val="single" w:color="000000" w:sz="4" w:space="0"/>
              <w:right w:val="single" w:color="000000" w:sz="4" w:space="0"/>
            </w:tcBorders>
            <w:vAlign w:val="center"/>
          </w:tcPr>
          <w:p w14:paraId="52C5EC8B">
            <w:pPr>
              <w:widowControl/>
              <w:numPr>
                <w:ilvl w:val="0"/>
                <w:numId w:val="2"/>
              </w:numPr>
              <w:jc w:val="left"/>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规格：1800*900*450</w:t>
            </w:r>
            <w:r>
              <w:rPr>
                <w:rFonts w:hint="eastAsia" w:ascii="宋体" w:hAnsi="宋体" w:cs="宋体"/>
                <w:color w:val="auto"/>
                <w:kern w:val="0"/>
                <w:sz w:val="24"/>
                <w:highlight w:val="none"/>
                <w:lang w:val="en-US" w:eastAsia="zh-CN" w:bidi="ar"/>
              </w:rPr>
              <w:t>mm</w:t>
            </w:r>
          </w:p>
          <w:p w14:paraId="37956E67">
            <w:pPr>
              <w:widowControl/>
              <w:numPr>
                <w:ilvl w:val="0"/>
                <w:numId w:val="2"/>
              </w:numPr>
              <w:jc w:val="left"/>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全部双层构造，外钢内PP，标配4块PP层板</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0BECA5D2">
            <w:pPr>
              <w:widowControl/>
              <w:jc w:val="center"/>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个</w:t>
            </w:r>
          </w:p>
        </w:tc>
        <w:tc>
          <w:tcPr>
            <w:tcW w:w="996" w:type="dxa"/>
            <w:tcBorders>
              <w:top w:val="single" w:color="000000" w:sz="4" w:space="0"/>
              <w:left w:val="single" w:color="000000" w:sz="4" w:space="0"/>
              <w:bottom w:val="single" w:color="000000" w:sz="4" w:space="0"/>
              <w:right w:val="single" w:color="000000" w:sz="4" w:space="0"/>
            </w:tcBorders>
            <w:noWrap/>
            <w:vAlign w:val="center"/>
          </w:tcPr>
          <w:p w14:paraId="13377D25">
            <w:pPr>
              <w:widowControl/>
              <w:jc w:val="center"/>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1</w:t>
            </w:r>
          </w:p>
        </w:tc>
        <w:tc>
          <w:tcPr>
            <w:tcW w:w="948" w:type="dxa"/>
            <w:tcBorders>
              <w:top w:val="single" w:color="000000" w:sz="4" w:space="0"/>
              <w:left w:val="single" w:color="000000" w:sz="4" w:space="0"/>
              <w:bottom w:val="single" w:color="000000" w:sz="4" w:space="0"/>
              <w:right w:val="single" w:color="000000" w:sz="4" w:space="0"/>
            </w:tcBorders>
            <w:noWrap/>
            <w:vAlign w:val="center"/>
          </w:tcPr>
          <w:p w14:paraId="207315A2">
            <w:pPr>
              <w:jc w:val="center"/>
              <w:rPr>
                <w:rFonts w:hint="eastAsia" w:ascii="宋体" w:hAnsi="宋体" w:cs="宋体"/>
                <w:color w:val="auto"/>
                <w:sz w:val="24"/>
                <w:highlight w:val="none"/>
              </w:rPr>
            </w:pPr>
          </w:p>
        </w:tc>
      </w:tr>
      <w:tr w14:paraId="4AA42808">
        <w:tblPrEx>
          <w:tblCellMar>
            <w:top w:w="0" w:type="dxa"/>
            <w:left w:w="108" w:type="dxa"/>
            <w:bottom w:w="0" w:type="dxa"/>
            <w:right w:w="108" w:type="dxa"/>
          </w:tblCellMar>
        </w:tblPrEx>
        <w:trPr>
          <w:trHeight w:val="454" w:hRule="atLeast"/>
          <w:jc w:val="center"/>
        </w:trPr>
        <w:tc>
          <w:tcPr>
            <w:tcW w:w="774" w:type="dxa"/>
            <w:tcBorders>
              <w:top w:val="single" w:color="000000" w:sz="4" w:space="0"/>
              <w:left w:val="single" w:color="000000" w:sz="4" w:space="0"/>
              <w:bottom w:val="single" w:color="000000" w:sz="4" w:space="0"/>
              <w:right w:val="single" w:color="000000" w:sz="4" w:space="0"/>
            </w:tcBorders>
            <w:noWrap/>
            <w:vAlign w:val="center"/>
          </w:tcPr>
          <w:p w14:paraId="761DF4E4">
            <w:pPr>
              <w:widowControl/>
              <w:jc w:val="center"/>
              <w:textAlignment w:val="center"/>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21</w:t>
            </w:r>
          </w:p>
        </w:tc>
        <w:tc>
          <w:tcPr>
            <w:tcW w:w="2451" w:type="dxa"/>
            <w:tcBorders>
              <w:top w:val="single" w:color="000000" w:sz="4" w:space="0"/>
              <w:left w:val="single" w:color="000000" w:sz="4" w:space="0"/>
              <w:bottom w:val="single" w:color="000000" w:sz="4" w:space="0"/>
              <w:right w:val="single" w:color="000000" w:sz="4" w:space="0"/>
            </w:tcBorders>
            <w:vAlign w:val="center"/>
          </w:tcPr>
          <w:p w14:paraId="78F0923A">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防爆柜</w:t>
            </w:r>
          </w:p>
        </w:tc>
        <w:tc>
          <w:tcPr>
            <w:tcW w:w="4398" w:type="dxa"/>
            <w:tcBorders>
              <w:top w:val="single" w:color="000000" w:sz="4" w:space="0"/>
              <w:left w:val="single" w:color="000000" w:sz="4" w:space="0"/>
              <w:bottom w:val="single" w:color="000000" w:sz="4" w:space="0"/>
              <w:right w:val="single" w:color="000000" w:sz="4" w:space="0"/>
            </w:tcBorders>
            <w:vAlign w:val="center"/>
          </w:tcPr>
          <w:p w14:paraId="7C42147B">
            <w:pPr>
              <w:widowControl/>
              <w:jc w:val="left"/>
              <w:textAlignment w:val="center"/>
              <w:rPr>
                <w:rFonts w:hint="default" w:ascii="宋体" w:hAnsi="宋体" w:eastAsia="宋体" w:cs="宋体"/>
                <w:color w:val="auto"/>
                <w:kern w:val="0"/>
                <w:sz w:val="24"/>
                <w:highlight w:val="none"/>
                <w:lang w:val="en-US" w:eastAsia="zh-CN" w:bidi="ar"/>
              </w:rPr>
            </w:pPr>
            <w:r>
              <w:rPr>
                <w:rFonts w:hint="eastAsia" w:ascii="宋体" w:hAnsi="宋体" w:cs="宋体"/>
                <w:color w:val="auto"/>
                <w:kern w:val="0"/>
                <w:sz w:val="24"/>
                <w:highlight w:val="none"/>
                <w:lang w:bidi="ar"/>
              </w:rPr>
              <w:t>1、规格：1090*460*1650</w:t>
            </w:r>
            <w:r>
              <w:rPr>
                <w:rFonts w:hint="eastAsia" w:ascii="宋体" w:hAnsi="宋体" w:cs="宋体"/>
                <w:color w:val="auto"/>
                <w:kern w:val="0"/>
                <w:sz w:val="24"/>
                <w:highlight w:val="none"/>
                <w:lang w:val="en-US" w:eastAsia="zh-CN" w:bidi="ar"/>
              </w:rPr>
              <w:t>mm</w:t>
            </w:r>
          </w:p>
          <w:p w14:paraId="350ADECE">
            <w:pPr>
              <w:widowControl/>
              <w:jc w:val="left"/>
              <w:textAlignment w:val="center"/>
              <w:rPr>
                <w:rFonts w:hint="eastAsia" w:ascii="宋体" w:hAnsi="宋体" w:cs="宋体"/>
                <w:color w:val="auto"/>
                <w:sz w:val="24"/>
                <w:highlight w:val="none"/>
              </w:rPr>
            </w:pPr>
            <w:r>
              <w:rPr>
                <w:rFonts w:hint="eastAsia" w:ascii="宋体" w:hAnsi="宋体" w:cs="宋体"/>
                <w:color w:val="auto"/>
                <w:sz w:val="24"/>
                <w:highlight w:val="none"/>
              </w:rPr>
              <w:t>2、双层防火钢板构造</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29B8BA05">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个</w:t>
            </w:r>
          </w:p>
        </w:tc>
        <w:tc>
          <w:tcPr>
            <w:tcW w:w="996" w:type="dxa"/>
            <w:tcBorders>
              <w:top w:val="single" w:color="000000" w:sz="4" w:space="0"/>
              <w:left w:val="single" w:color="000000" w:sz="4" w:space="0"/>
              <w:bottom w:val="single" w:color="000000" w:sz="4" w:space="0"/>
              <w:right w:val="single" w:color="000000" w:sz="4" w:space="0"/>
            </w:tcBorders>
            <w:noWrap/>
            <w:vAlign w:val="center"/>
          </w:tcPr>
          <w:p w14:paraId="095B30D1">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2</w:t>
            </w:r>
          </w:p>
        </w:tc>
        <w:tc>
          <w:tcPr>
            <w:tcW w:w="948" w:type="dxa"/>
            <w:tcBorders>
              <w:top w:val="single" w:color="000000" w:sz="4" w:space="0"/>
              <w:left w:val="single" w:color="000000" w:sz="4" w:space="0"/>
              <w:bottom w:val="single" w:color="000000" w:sz="4" w:space="0"/>
              <w:right w:val="single" w:color="000000" w:sz="4" w:space="0"/>
            </w:tcBorders>
            <w:noWrap/>
            <w:vAlign w:val="center"/>
          </w:tcPr>
          <w:p w14:paraId="6A4308ED">
            <w:pPr>
              <w:jc w:val="center"/>
              <w:rPr>
                <w:rFonts w:hint="eastAsia" w:ascii="宋体" w:hAnsi="宋体" w:cs="宋体"/>
                <w:color w:val="auto"/>
                <w:sz w:val="24"/>
                <w:highlight w:val="none"/>
              </w:rPr>
            </w:pPr>
          </w:p>
        </w:tc>
      </w:tr>
      <w:tr w14:paraId="6C163554">
        <w:tblPrEx>
          <w:tblCellMar>
            <w:top w:w="0" w:type="dxa"/>
            <w:left w:w="108" w:type="dxa"/>
            <w:bottom w:w="0" w:type="dxa"/>
            <w:right w:w="108" w:type="dxa"/>
          </w:tblCellMar>
        </w:tblPrEx>
        <w:trPr>
          <w:trHeight w:val="624" w:hRule="atLeast"/>
          <w:jc w:val="center"/>
        </w:trPr>
        <w:tc>
          <w:tcPr>
            <w:tcW w:w="774" w:type="dxa"/>
            <w:tcBorders>
              <w:top w:val="single" w:color="000000" w:sz="4" w:space="0"/>
              <w:left w:val="single" w:color="000000" w:sz="4" w:space="0"/>
              <w:bottom w:val="single" w:color="000000" w:sz="4" w:space="0"/>
              <w:right w:val="single" w:color="000000" w:sz="4" w:space="0"/>
            </w:tcBorders>
            <w:noWrap/>
            <w:vAlign w:val="center"/>
          </w:tcPr>
          <w:p w14:paraId="5A19332F">
            <w:pPr>
              <w:widowControl/>
              <w:jc w:val="center"/>
              <w:textAlignment w:val="center"/>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22</w:t>
            </w:r>
          </w:p>
        </w:tc>
        <w:tc>
          <w:tcPr>
            <w:tcW w:w="2451" w:type="dxa"/>
            <w:tcBorders>
              <w:top w:val="single" w:color="000000" w:sz="4" w:space="0"/>
              <w:left w:val="single" w:color="000000" w:sz="4" w:space="0"/>
              <w:bottom w:val="single" w:color="000000" w:sz="4" w:space="0"/>
              <w:right w:val="single" w:color="000000" w:sz="4" w:space="0"/>
            </w:tcBorders>
            <w:vAlign w:val="center"/>
          </w:tcPr>
          <w:p w14:paraId="308493F5">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全钢边台吊柜</w:t>
            </w:r>
          </w:p>
        </w:tc>
        <w:tc>
          <w:tcPr>
            <w:tcW w:w="4398" w:type="dxa"/>
            <w:tcBorders>
              <w:top w:val="single" w:color="000000" w:sz="4" w:space="0"/>
              <w:left w:val="single" w:color="000000" w:sz="4" w:space="0"/>
              <w:bottom w:val="single" w:color="000000" w:sz="4" w:space="0"/>
              <w:right w:val="single" w:color="000000" w:sz="4" w:space="0"/>
            </w:tcBorders>
            <w:vAlign w:val="center"/>
          </w:tcPr>
          <w:p w14:paraId="79611EA6">
            <w:pPr>
              <w:widowControl/>
              <w:jc w:val="left"/>
              <w:textAlignment w:val="center"/>
              <w:rPr>
                <w:rFonts w:hint="default" w:ascii="宋体" w:hAnsi="宋体" w:eastAsia="宋体" w:cs="宋体"/>
                <w:color w:val="auto"/>
                <w:sz w:val="24"/>
                <w:highlight w:val="none"/>
                <w:lang w:val="en-US" w:eastAsia="zh-CN"/>
              </w:rPr>
            </w:pPr>
            <w:r>
              <w:rPr>
                <w:rFonts w:hint="eastAsia" w:ascii="宋体" w:hAnsi="宋体" w:cs="宋体"/>
                <w:color w:val="auto"/>
                <w:kern w:val="0"/>
                <w:sz w:val="24"/>
                <w:highlight w:val="none"/>
                <w:lang w:bidi="ar"/>
              </w:rPr>
              <w:t>1、结构：全钢结构</w:t>
            </w:r>
            <w:r>
              <w:rPr>
                <w:rFonts w:hint="eastAsia" w:ascii="宋体" w:hAnsi="宋体" w:cs="宋体"/>
                <w:color w:val="auto"/>
                <w:kern w:val="0"/>
                <w:sz w:val="24"/>
                <w:highlight w:val="none"/>
                <w:lang w:bidi="ar"/>
              </w:rPr>
              <w:br w:type="textWrapping"/>
            </w:r>
            <w:r>
              <w:rPr>
                <w:rFonts w:hint="eastAsia" w:ascii="宋体" w:hAnsi="宋体" w:cs="宋体"/>
                <w:color w:val="auto"/>
                <w:kern w:val="0"/>
                <w:sz w:val="24"/>
                <w:highlight w:val="none"/>
                <w:lang w:bidi="ar"/>
              </w:rPr>
              <w:t>2、规格：L*300*600</w:t>
            </w:r>
            <w:r>
              <w:rPr>
                <w:rFonts w:hint="eastAsia" w:ascii="宋体" w:hAnsi="宋体" w:cs="宋体"/>
                <w:color w:val="auto"/>
                <w:kern w:val="0"/>
                <w:sz w:val="24"/>
                <w:highlight w:val="none"/>
                <w:lang w:val="en-US" w:eastAsia="zh-CN" w:bidi="ar"/>
              </w:rPr>
              <w:t>mm</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3D5D1ED6">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米</w:t>
            </w:r>
          </w:p>
        </w:tc>
        <w:tc>
          <w:tcPr>
            <w:tcW w:w="996" w:type="dxa"/>
            <w:tcBorders>
              <w:top w:val="single" w:color="000000" w:sz="4" w:space="0"/>
              <w:left w:val="single" w:color="000000" w:sz="4" w:space="0"/>
              <w:bottom w:val="single" w:color="000000" w:sz="4" w:space="0"/>
              <w:right w:val="single" w:color="000000" w:sz="4" w:space="0"/>
            </w:tcBorders>
            <w:noWrap/>
            <w:vAlign w:val="center"/>
          </w:tcPr>
          <w:p w14:paraId="38140EED">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37.3</w:t>
            </w:r>
          </w:p>
        </w:tc>
        <w:tc>
          <w:tcPr>
            <w:tcW w:w="948" w:type="dxa"/>
            <w:tcBorders>
              <w:top w:val="single" w:color="000000" w:sz="4" w:space="0"/>
              <w:left w:val="single" w:color="000000" w:sz="4" w:space="0"/>
              <w:bottom w:val="single" w:color="000000" w:sz="4" w:space="0"/>
              <w:right w:val="single" w:color="000000" w:sz="4" w:space="0"/>
            </w:tcBorders>
            <w:noWrap/>
            <w:vAlign w:val="center"/>
          </w:tcPr>
          <w:p w14:paraId="3FB3F0DD">
            <w:pPr>
              <w:jc w:val="center"/>
              <w:rPr>
                <w:rFonts w:hint="eastAsia" w:ascii="宋体" w:hAnsi="宋体" w:cs="宋体"/>
                <w:color w:val="auto"/>
                <w:sz w:val="24"/>
                <w:highlight w:val="none"/>
              </w:rPr>
            </w:pPr>
          </w:p>
        </w:tc>
      </w:tr>
      <w:tr w14:paraId="4E23989E">
        <w:tblPrEx>
          <w:tblCellMar>
            <w:top w:w="0" w:type="dxa"/>
            <w:left w:w="108" w:type="dxa"/>
            <w:bottom w:w="0" w:type="dxa"/>
            <w:right w:w="108" w:type="dxa"/>
          </w:tblCellMar>
        </w:tblPrEx>
        <w:trPr>
          <w:trHeight w:val="624" w:hRule="atLeast"/>
          <w:jc w:val="center"/>
        </w:trPr>
        <w:tc>
          <w:tcPr>
            <w:tcW w:w="774" w:type="dxa"/>
            <w:tcBorders>
              <w:top w:val="single" w:color="000000" w:sz="4" w:space="0"/>
              <w:left w:val="single" w:color="000000" w:sz="4" w:space="0"/>
              <w:bottom w:val="single" w:color="000000" w:sz="4" w:space="0"/>
              <w:right w:val="single" w:color="000000" w:sz="4" w:space="0"/>
            </w:tcBorders>
            <w:noWrap/>
            <w:vAlign w:val="center"/>
          </w:tcPr>
          <w:p w14:paraId="6CE31295">
            <w:pPr>
              <w:widowControl/>
              <w:jc w:val="center"/>
              <w:textAlignment w:val="center"/>
              <w:rPr>
                <w:rFonts w:hint="eastAsia" w:ascii="宋体" w:hAnsi="宋体" w:eastAsia="宋体" w:cs="宋体"/>
                <w:color w:val="auto"/>
                <w:sz w:val="24"/>
                <w:highlight w:val="none"/>
                <w:lang w:val="en-US" w:eastAsia="zh-CN"/>
              </w:rPr>
            </w:pPr>
            <w:r>
              <w:rPr>
                <w:rFonts w:hint="eastAsia" w:ascii="宋体" w:hAnsi="宋体" w:cs="宋体"/>
                <w:color w:val="auto"/>
                <w:kern w:val="0"/>
                <w:sz w:val="24"/>
                <w:highlight w:val="none"/>
                <w:lang w:bidi="ar"/>
              </w:rPr>
              <w:t>2</w:t>
            </w:r>
            <w:r>
              <w:rPr>
                <w:rFonts w:hint="eastAsia" w:ascii="宋体" w:hAnsi="宋体" w:cs="宋体"/>
                <w:color w:val="auto"/>
                <w:kern w:val="0"/>
                <w:sz w:val="24"/>
                <w:highlight w:val="none"/>
                <w:lang w:val="en-US" w:eastAsia="zh-CN" w:bidi="ar"/>
              </w:rPr>
              <w:t>3</w:t>
            </w:r>
          </w:p>
        </w:tc>
        <w:tc>
          <w:tcPr>
            <w:tcW w:w="2451" w:type="dxa"/>
            <w:tcBorders>
              <w:top w:val="single" w:color="000000" w:sz="4" w:space="0"/>
              <w:left w:val="single" w:color="000000" w:sz="4" w:space="0"/>
              <w:bottom w:val="single" w:color="000000" w:sz="4" w:space="0"/>
              <w:right w:val="single" w:color="000000" w:sz="4" w:space="0"/>
            </w:tcBorders>
            <w:vAlign w:val="center"/>
          </w:tcPr>
          <w:p w14:paraId="5D80AFAC">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全钢中央台吊柜</w:t>
            </w:r>
          </w:p>
        </w:tc>
        <w:tc>
          <w:tcPr>
            <w:tcW w:w="4398" w:type="dxa"/>
            <w:tcBorders>
              <w:top w:val="single" w:color="000000" w:sz="4" w:space="0"/>
              <w:left w:val="single" w:color="000000" w:sz="4" w:space="0"/>
              <w:bottom w:val="single" w:color="000000" w:sz="4" w:space="0"/>
              <w:right w:val="single" w:color="000000" w:sz="4" w:space="0"/>
            </w:tcBorders>
            <w:vAlign w:val="center"/>
          </w:tcPr>
          <w:p w14:paraId="441F4159">
            <w:pPr>
              <w:widowControl/>
              <w:jc w:val="left"/>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1、结构：全钢结构</w:t>
            </w:r>
          </w:p>
          <w:p w14:paraId="758355D9">
            <w:pPr>
              <w:widowControl/>
              <w:jc w:val="left"/>
              <w:textAlignment w:val="center"/>
              <w:rPr>
                <w:rFonts w:hint="default" w:ascii="宋体" w:hAnsi="宋体" w:eastAsia="宋体" w:cs="宋体"/>
                <w:color w:val="auto"/>
                <w:sz w:val="24"/>
                <w:highlight w:val="none"/>
                <w:lang w:val="en-US" w:eastAsia="zh-CN"/>
              </w:rPr>
            </w:pPr>
            <w:r>
              <w:rPr>
                <w:rFonts w:hint="eastAsia" w:ascii="宋体" w:hAnsi="宋体" w:cs="宋体"/>
                <w:color w:val="auto"/>
                <w:kern w:val="0"/>
                <w:sz w:val="24"/>
                <w:highlight w:val="none"/>
                <w:lang w:bidi="ar"/>
              </w:rPr>
              <w:t>2、规格：L*600*600</w:t>
            </w:r>
            <w:r>
              <w:rPr>
                <w:rFonts w:hint="eastAsia" w:ascii="宋体" w:hAnsi="宋体" w:cs="宋体"/>
                <w:color w:val="auto"/>
                <w:kern w:val="0"/>
                <w:sz w:val="24"/>
                <w:highlight w:val="none"/>
                <w:lang w:val="en-US" w:eastAsia="zh-CN" w:bidi="ar"/>
              </w:rPr>
              <w:t>mm</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2B5B69E2">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米</w:t>
            </w:r>
          </w:p>
        </w:tc>
        <w:tc>
          <w:tcPr>
            <w:tcW w:w="996" w:type="dxa"/>
            <w:tcBorders>
              <w:top w:val="single" w:color="000000" w:sz="4" w:space="0"/>
              <w:left w:val="single" w:color="000000" w:sz="4" w:space="0"/>
              <w:bottom w:val="single" w:color="000000" w:sz="4" w:space="0"/>
              <w:right w:val="single" w:color="000000" w:sz="4" w:space="0"/>
            </w:tcBorders>
            <w:noWrap/>
            <w:vAlign w:val="center"/>
          </w:tcPr>
          <w:p w14:paraId="12E1A915">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37.3</w:t>
            </w:r>
          </w:p>
        </w:tc>
        <w:tc>
          <w:tcPr>
            <w:tcW w:w="948" w:type="dxa"/>
            <w:tcBorders>
              <w:top w:val="single" w:color="000000" w:sz="4" w:space="0"/>
              <w:left w:val="single" w:color="000000" w:sz="4" w:space="0"/>
              <w:bottom w:val="single" w:color="000000" w:sz="4" w:space="0"/>
              <w:right w:val="single" w:color="000000" w:sz="4" w:space="0"/>
            </w:tcBorders>
            <w:noWrap/>
            <w:vAlign w:val="center"/>
          </w:tcPr>
          <w:p w14:paraId="5F0CB6D1">
            <w:pPr>
              <w:jc w:val="center"/>
              <w:rPr>
                <w:rFonts w:hint="eastAsia" w:ascii="宋体" w:hAnsi="宋体" w:cs="宋体"/>
                <w:color w:val="auto"/>
                <w:sz w:val="24"/>
                <w:highlight w:val="none"/>
              </w:rPr>
            </w:pPr>
          </w:p>
        </w:tc>
      </w:tr>
      <w:tr w14:paraId="49E6CAF6">
        <w:tblPrEx>
          <w:tblCellMar>
            <w:top w:w="0" w:type="dxa"/>
            <w:left w:w="108" w:type="dxa"/>
            <w:bottom w:w="0" w:type="dxa"/>
            <w:right w:w="108" w:type="dxa"/>
          </w:tblCellMar>
        </w:tblPrEx>
        <w:trPr>
          <w:trHeight w:val="624" w:hRule="atLeast"/>
          <w:jc w:val="center"/>
        </w:trPr>
        <w:tc>
          <w:tcPr>
            <w:tcW w:w="774" w:type="dxa"/>
            <w:tcBorders>
              <w:top w:val="single" w:color="000000" w:sz="4" w:space="0"/>
              <w:left w:val="single" w:color="000000" w:sz="4" w:space="0"/>
              <w:bottom w:val="single" w:color="000000" w:sz="4" w:space="0"/>
              <w:right w:val="single" w:color="000000" w:sz="4" w:space="0"/>
            </w:tcBorders>
            <w:noWrap/>
            <w:vAlign w:val="center"/>
          </w:tcPr>
          <w:p w14:paraId="68C9E53A">
            <w:pPr>
              <w:widowControl/>
              <w:jc w:val="center"/>
              <w:textAlignment w:val="center"/>
              <w:rPr>
                <w:rFonts w:hint="eastAsia" w:ascii="宋体" w:hAnsi="宋体" w:eastAsia="宋体" w:cs="宋体"/>
                <w:color w:val="auto"/>
                <w:kern w:val="0"/>
                <w:sz w:val="24"/>
                <w:highlight w:val="none"/>
                <w:lang w:val="en-US" w:eastAsia="zh-CN" w:bidi="ar"/>
              </w:rPr>
            </w:pPr>
            <w:r>
              <w:rPr>
                <w:rFonts w:hint="eastAsia" w:ascii="宋体" w:hAnsi="宋体" w:cs="宋体"/>
                <w:color w:val="auto"/>
                <w:kern w:val="0"/>
                <w:sz w:val="24"/>
                <w:highlight w:val="none"/>
                <w:lang w:bidi="ar"/>
              </w:rPr>
              <w:t>2</w:t>
            </w:r>
            <w:r>
              <w:rPr>
                <w:rFonts w:hint="eastAsia" w:ascii="宋体" w:hAnsi="宋体" w:cs="宋体"/>
                <w:color w:val="auto"/>
                <w:kern w:val="0"/>
                <w:sz w:val="24"/>
                <w:highlight w:val="none"/>
                <w:lang w:val="en-US" w:eastAsia="zh-CN" w:bidi="ar"/>
              </w:rPr>
              <w:t>4</w:t>
            </w:r>
          </w:p>
        </w:tc>
        <w:tc>
          <w:tcPr>
            <w:tcW w:w="2451" w:type="dxa"/>
            <w:tcBorders>
              <w:top w:val="single" w:color="000000" w:sz="4" w:space="0"/>
              <w:left w:val="single" w:color="000000" w:sz="4" w:space="0"/>
              <w:bottom w:val="single" w:color="000000" w:sz="4" w:space="0"/>
              <w:right w:val="single" w:color="000000" w:sz="4" w:space="0"/>
            </w:tcBorders>
            <w:vAlign w:val="center"/>
          </w:tcPr>
          <w:p w14:paraId="4E7E4669">
            <w:pPr>
              <w:widowControl/>
              <w:jc w:val="center"/>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中央台钢玻试剂架</w:t>
            </w:r>
          </w:p>
        </w:tc>
        <w:tc>
          <w:tcPr>
            <w:tcW w:w="4398" w:type="dxa"/>
            <w:tcBorders>
              <w:top w:val="single" w:color="000000" w:sz="4" w:space="0"/>
              <w:left w:val="single" w:color="000000" w:sz="4" w:space="0"/>
              <w:bottom w:val="single" w:color="000000" w:sz="4" w:space="0"/>
              <w:right w:val="single" w:color="000000" w:sz="4" w:space="0"/>
            </w:tcBorders>
            <w:vAlign w:val="center"/>
          </w:tcPr>
          <w:p w14:paraId="31DB6848">
            <w:pPr>
              <w:widowControl/>
              <w:jc w:val="left"/>
              <w:textAlignment w:val="center"/>
              <w:rPr>
                <w:rFonts w:hint="default" w:ascii="宋体" w:hAnsi="宋体" w:eastAsia="宋体" w:cs="宋体"/>
                <w:color w:val="auto"/>
                <w:kern w:val="0"/>
                <w:sz w:val="24"/>
                <w:highlight w:val="none"/>
                <w:lang w:val="en-US" w:eastAsia="zh-CN" w:bidi="ar"/>
              </w:rPr>
            </w:pPr>
            <w:r>
              <w:rPr>
                <w:rFonts w:hint="eastAsia" w:ascii="宋体" w:hAnsi="宋体" w:cs="宋体"/>
                <w:color w:val="auto"/>
                <w:kern w:val="0"/>
                <w:sz w:val="24"/>
                <w:highlight w:val="none"/>
                <w:lang w:bidi="ar"/>
              </w:rPr>
              <w:t>1、结构：钢玻结构</w:t>
            </w:r>
            <w:r>
              <w:rPr>
                <w:rFonts w:hint="eastAsia" w:ascii="宋体" w:hAnsi="宋体" w:cs="宋体"/>
                <w:color w:val="auto"/>
                <w:kern w:val="0"/>
                <w:sz w:val="24"/>
                <w:highlight w:val="none"/>
                <w:lang w:bidi="ar"/>
              </w:rPr>
              <w:br w:type="textWrapping"/>
            </w:r>
            <w:r>
              <w:rPr>
                <w:rFonts w:hint="eastAsia" w:ascii="宋体" w:hAnsi="宋体" w:cs="宋体"/>
                <w:color w:val="auto"/>
                <w:kern w:val="0"/>
                <w:sz w:val="24"/>
                <w:highlight w:val="none"/>
                <w:lang w:bidi="ar"/>
              </w:rPr>
              <w:t>2、规格：L*400*850</w:t>
            </w:r>
            <w:r>
              <w:rPr>
                <w:rFonts w:hint="eastAsia" w:ascii="宋体" w:hAnsi="宋体" w:cs="宋体"/>
                <w:color w:val="auto"/>
                <w:kern w:val="0"/>
                <w:sz w:val="24"/>
                <w:highlight w:val="none"/>
                <w:lang w:val="en-US" w:eastAsia="zh-CN" w:bidi="ar"/>
              </w:rPr>
              <w:t>mm</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4994B2A0">
            <w:pPr>
              <w:widowControl/>
              <w:jc w:val="center"/>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米</w:t>
            </w:r>
          </w:p>
        </w:tc>
        <w:tc>
          <w:tcPr>
            <w:tcW w:w="996" w:type="dxa"/>
            <w:tcBorders>
              <w:top w:val="single" w:color="000000" w:sz="4" w:space="0"/>
              <w:left w:val="single" w:color="000000" w:sz="4" w:space="0"/>
              <w:bottom w:val="single" w:color="000000" w:sz="4" w:space="0"/>
              <w:right w:val="single" w:color="000000" w:sz="4" w:space="0"/>
            </w:tcBorders>
            <w:noWrap/>
            <w:vAlign w:val="center"/>
          </w:tcPr>
          <w:p w14:paraId="28984B5C">
            <w:pPr>
              <w:widowControl/>
              <w:jc w:val="center"/>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51.5</w:t>
            </w:r>
          </w:p>
        </w:tc>
        <w:tc>
          <w:tcPr>
            <w:tcW w:w="948" w:type="dxa"/>
            <w:tcBorders>
              <w:top w:val="single" w:color="000000" w:sz="4" w:space="0"/>
              <w:left w:val="single" w:color="000000" w:sz="4" w:space="0"/>
              <w:bottom w:val="single" w:color="000000" w:sz="4" w:space="0"/>
              <w:right w:val="single" w:color="000000" w:sz="4" w:space="0"/>
            </w:tcBorders>
            <w:noWrap/>
            <w:vAlign w:val="center"/>
          </w:tcPr>
          <w:p w14:paraId="3ABA79DF">
            <w:pPr>
              <w:jc w:val="center"/>
              <w:rPr>
                <w:rFonts w:hint="eastAsia" w:ascii="宋体" w:hAnsi="宋体" w:cs="宋体"/>
                <w:color w:val="auto"/>
                <w:sz w:val="24"/>
                <w:highlight w:val="none"/>
              </w:rPr>
            </w:pPr>
          </w:p>
        </w:tc>
      </w:tr>
      <w:tr w14:paraId="05CC45F2">
        <w:tblPrEx>
          <w:tblCellMar>
            <w:top w:w="0" w:type="dxa"/>
            <w:left w:w="108" w:type="dxa"/>
            <w:bottom w:w="0" w:type="dxa"/>
            <w:right w:w="108" w:type="dxa"/>
          </w:tblCellMar>
        </w:tblPrEx>
        <w:trPr>
          <w:trHeight w:val="936" w:hRule="atLeast"/>
          <w:jc w:val="center"/>
        </w:trPr>
        <w:tc>
          <w:tcPr>
            <w:tcW w:w="774" w:type="dxa"/>
            <w:tcBorders>
              <w:top w:val="single" w:color="000000" w:sz="4" w:space="0"/>
              <w:left w:val="single" w:color="000000" w:sz="4" w:space="0"/>
              <w:bottom w:val="single" w:color="000000" w:sz="4" w:space="0"/>
              <w:right w:val="single" w:color="000000" w:sz="4" w:space="0"/>
            </w:tcBorders>
            <w:noWrap/>
            <w:vAlign w:val="center"/>
          </w:tcPr>
          <w:p w14:paraId="0FE75960">
            <w:pPr>
              <w:widowControl/>
              <w:jc w:val="center"/>
              <w:textAlignment w:val="center"/>
              <w:rPr>
                <w:rFonts w:hint="eastAsia" w:ascii="宋体" w:hAnsi="宋体" w:eastAsia="宋体" w:cs="宋体"/>
                <w:color w:val="auto"/>
                <w:sz w:val="24"/>
                <w:highlight w:val="none"/>
                <w:lang w:val="en-US" w:eastAsia="zh-CN"/>
              </w:rPr>
            </w:pPr>
            <w:r>
              <w:rPr>
                <w:rFonts w:hint="eastAsia" w:ascii="宋体" w:hAnsi="宋体" w:cs="宋体"/>
                <w:color w:val="auto"/>
                <w:kern w:val="0"/>
                <w:sz w:val="24"/>
                <w:highlight w:val="none"/>
                <w:lang w:bidi="ar"/>
              </w:rPr>
              <w:t>2</w:t>
            </w:r>
            <w:r>
              <w:rPr>
                <w:rFonts w:hint="eastAsia" w:ascii="宋体" w:hAnsi="宋体" w:cs="宋体"/>
                <w:color w:val="auto"/>
                <w:kern w:val="0"/>
                <w:sz w:val="24"/>
                <w:highlight w:val="none"/>
                <w:lang w:val="en-US" w:eastAsia="zh-CN" w:bidi="ar"/>
              </w:rPr>
              <w:t>5</w:t>
            </w:r>
          </w:p>
        </w:tc>
        <w:tc>
          <w:tcPr>
            <w:tcW w:w="2451" w:type="dxa"/>
            <w:tcBorders>
              <w:top w:val="single" w:color="000000" w:sz="4" w:space="0"/>
              <w:left w:val="single" w:color="000000" w:sz="4" w:space="0"/>
              <w:bottom w:val="single" w:color="000000" w:sz="4" w:space="0"/>
              <w:right w:val="single" w:color="000000" w:sz="4" w:space="0"/>
            </w:tcBorders>
            <w:vAlign w:val="center"/>
          </w:tcPr>
          <w:p w14:paraId="562FACAA">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万向</w:t>
            </w:r>
            <w:r>
              <w:rPr>
                <w:rFonts w:hint="eastAsia" w:ascii="宋体" w:hAnsi="宋体" w:cs="宋体"/>
                <w:color w:val="auto"/>
                <w:kern w:val="0"/>
                <w:sz w:val="24"/>
                <w:highlight w:val="none"/>
                <w:lang w:val="en-US" w:eastAsia="zh-CN" w:bidi="ar"/>
              </w:rPr>
              <w:t>抽</w:t>
            </w:r>
            <w:r>
              <w:rPr>
                <w:rFonts w:hint="eastAsia" w:ascii="宋体" w:hAnsi="宋体" w:cs="宋体"/>
                <w:color w:val="auto"/>
                <w:kern w:val="0"/>
                <w:sz w:val="24"/>
                <w:highlight w:val="none"/>
                <w:lang w:bidi="ar"/>
              </w:rPr>
              <w:t>气罩</w:t>
            </w:r>
          </w:p>
        </w:tc>
        <w:tc>
          <w:tcPr>
            <w:tcW w:w="4398" w:type="dxa"/>
            <w:tcBorders>
              <w:top w:val="single" w:color="000000" w:sz="4" w:space="0"/>
              <w:left w:val="single" w:color="000000" w:sz="4" w:space="0"/>
              <w:bottom w:val="single" w:color="000000" w:sz="4" w:space="0"/>
              <w:right w:val="single" w:color="000000" w:sz="4" w:space="0"/>
            </w:tcBorders>
            <w:vAlign w:val="center"/>
          </w:tcPr>
          <w:p w14:paraId="648ABD7D">
            <w:pPr>
              <w:widowControl/>
              <w:jc w:val="left"/>
              <w:textAlignment w:val="center"/>
              <w:rPr>
                <w:rFonts w:hint="default" w:ascii="宋体" w:hAnsi="宋体" w:eastAsia="宋体" w:cs="宋体"/>
                <w:color w:val="auto"/>
                <w:kern w:val="0"/>
                <w:sz w:val="24"/>
                <w:highlight w:val="none"/>
                <w:lang w:val="en-US" w:eastAsia="zh-CN" w:bidi="ar"/>
              </w:rPr>
            </w:pPr>
            <w:r>
              <w:rPr>
                <w:rFonts w:hint="eastAsia" w:ascii="宋体" w:hAnsi="宋体" w:cs="宋体"/>
                <w:color w:val="auto"/>
                <w:kern w:val="0"/>
                <w:sz w:val="24"/>
                <w:highlight w:val="none"/>
                <w:lang w:bidi="ar"/>
              </w:rPr>
              <w:t>1.规格：DN75</w:t>
            </w:r>
            <w:r>
              <w:rPr>
                <w:rFonts w:hint="eastAsia" w:ascii="宋体" w:hAnsi="宋体" w:cs="宋体"/>
                <w:color w:val="auto"/>
                <w:kern w:val="0"/>
                <w:sz w:val="24"/>
                <w:highlight w:val="none"/>
                <w:lang w:val="en-US" w:eastAsia="zh-CN" w:bidi="ar"/>
              </w:rPr>
              <w:t>mm</w:t>
            </w:r>
          </w:p>
          <w:p w14:paraId="4D5420CC">
            <w:pPr>
              <w:widowControl/>
              <w:jc w:val="left"/>
              <w:textAlignment w:val="center"/>
              <w:rPr>
                <w:rFonts w:hint="eastAsia" w:ascii="宋体" w:hAnsi="宋体" w:cs="宋体"/>
                <w:color w:val="auto"/>
                <w:sz w:val="24"/>
                <w:highlight w:val="none"/>
              </w:rPr>
            </w:pPr>
            <w:r>
              <w:rPr>
                <w:rFonts w:hint="eastAsia" w:ascii="宋体" w:hAnsi="宋体" w:cs="宋体"/>
                <w:color w:val="auto"/>
                <w:sz w:val="24"/>
                <w:highlight w:val="none"/>
              </w:rPr>
              <w:t>2.</w:t>
            </w:r>
            <w:r>
              <w:rPr>
                <w:rFonts w:hint="eastAsia" w:ascii="宋体" w:hAnsi="宋体" w:cs="宋体"/>
                <w:color w:val="auto"/>
                <w:kern w:val="0"/>
                <w:sz w:val="24"/>
                <w:highlight w:val="none"/>
                <w:lang w:bidi="ar"/>
              </w:rPr>
              <w:t>材质：关节：耐高温的铝合金材质，可360°旋转；关节密封圈：耐高温的铝合金O型圈；关节连接杆：304不锈钢</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7E58B528">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个</w:t>
            </w:r>
          </w:p>
        </w:tc>
        <w:tc>
          <w:tcPr>
            <w:tcW w:w="996" w:type="dxa"/>
            <w:tcBorders>
              <w:top w:val="single" w:color="000000" w:sz="4" w:space="0"/>
              <w:left w:val="single" w:color="000000" w:sz="4" w:space="0"/>
              <w:bottom w:val="single" w:color="000000" w:sz="4" w:space="0"/>
              <w:right w:val="single" w:color="000000" w:sz="4" w:space="0"/>
            </w:tcBorders>
            <w:noWrap/>
            <w:vAlign w:val="center"/>
          </w:tcPr>
          <w:p w14:paraId="62228CB2">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36</w:t>
            </w:r>
          </w:p>
        </w:tc>
        <w:tc>
          <w:tcPr>
            <w:tcW w:w="948" w:type="dxa"/>
            <w:tcBorders>
              <w:top w:val="single" w:color="000000" w:sz="4" w:space="0"/>
              <w:left w:val="single" w:color="000000" w:sz="4" w:space="0"/>
              <w:bottom w:val="single" w:color="000000" w:sz="4" w:space="0"/>
              <w:right w:val="single" w:color="000000" w:sz="4" w:space="0"/>
            </w:tcBorders>
            <w:noWrap/>
            <w:vAlign w:val="center"/>
          </w:tcPr>
          <w:p w14:paraId="4711CDFE">
            <w:pPr>
              <w:jc w:val="center"/>
              <w:rPr>
                <w:rFonts w:hint="eastAsia" w:ascii="宋体" w:hAnsi="宋体" w:cs="宋体"/>
                <w:color w:val="auto"/>
                <w:sz w:val="24"/>
                <w:highlight w:val="none"/>
              </w:rPr>
            </w:pPr>
          </w:p>
        </w:tc>
      </w:tr>
      <w:tr w14:paraId="47C50BEA">
        <w:tblPrEx>
          <w:tblCellMar>
            <w:top w:w="0" w:type="dxa"/>
            <w:left w:w="108" w:type="dxa"/>
            <w:bottom w:w="0" w:type="dxa"/>
            <w:right w:w="108" w:type="dxa"/>
          </w:tblCellMar>
        </w:tblPrEx>
        <w:trPr>
          <w:trHeight w:val="312" w:hRule="atLeast"/>
          <w:jc w:val="center"/>
        </w:trPr>
        <w:tc>
          <w:tcPr>
            <w:tcW w:w="774" w:type="dxa"/>
            <w:tcBorders>
              <w:top w:val="single" w:color="000000" w:sz="4" w:space="0"/>
              <w:left w:val="single" w:color="000000" w:sz="4" w:space="0"/>
              <w:bottom w:val="single" w:color="000000" w:sz="4" w:space="0"/>
              <w:right w:val="single" w:color="000000" w:sz="4" w:space="0"/>
            </w:tcBorders>
            <w:noWrap/>
            <w:vAlign w:val="center"/>
          </w:tcPr>
          <w:p w14:paraId="57D19ABE">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26</w:t>
            </w:r>
          </w:p>
        </w:tc>
        <w:tc>
          <w:tcPr>
            <w:tcW w:w="2451" w:type="dxa"/>
            <w:tcBorders>
              <w:top w:val="single" w:color="000000" w:sz="4" w:space="0"/>
              <w:left w:val="single" w:color="000000" w:sz="4" w:space="0"/>
              <w:bottom w:val="single" w:color="000000" w:sz="4" w:space="0"/>
              <w:right w:val="single" w:color="000000" w:sz="4" w:space="0"/>
            </w:tcBorders>
            <w:vAlign w:val="center"/>
          </w:tcPr>
          <w:p w14:paraId="48ECD032">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全钢货架</w:t>
            </w:r>
          </w:p>
        </w:tc>
        <w:tc>
          <w:tcPr>
            <w:tcW w:w="4398" w:type="dxa"/>
            <w:tcBorders>
              <w:top w:val="single" w:color="000000" w:sz="4" w:space="0"/>
              <w:left w:val="single" w:color="000000" w:sz="4" w:space="0"/>
              <w:bottom w:val="single" w:color="000000" w:sz="4" w:space="0"/>
              <w:right w:val="single" w:color="000000" w:sz="4" w:space="0"/>
            </w:tcBorders>
            <w:vAlign w:val="center"/>
          </w:tcPr>
          <w:p w14:paraId="70E590B2">
            <w:pPr>
              <w:widowControl/>
              <w:jc w:val="left"/>
              <w:textAlignment w:val="center"/>
              <w:rPr>
                <w:rFonts w:hint="default" w:ascii="宋体" w:hAnsi="宋体" w:eastAsia="宋体" w:cs="宋体"/>
                <w:color w:val="auto"/>
                <w:sz w:val="24"/>
                <w:highlight w:val="none"/>
                <w:lang w:val="en-US" w:eastAsia="zh-CN"/>
              </w:rPr>
            </w:pPr>
            <w:r>
              <w:rPr>
                <w:rFonts w:hint="eastAsia" w:ascii="宋体" w:hAnsi="宋体" w:cs="宋体"/>
                <w:color w:val="auto"/>
                <w:kern w:val="0"/>
                <w:sz w:val="24"/>
                <w:highlight w:val="none"/>
                <w:lang w:bidi="ar"/>
              </w:rPr>
              <w:t>规格：2000*500*1900</w:t>
            </w:r>
            <w:r>
              <w:rPr>
                <w:rFonts w:hint="eastAsia" w:ascii="宋体" w:hAnsi="宋体" w:cs="宋体"/>
                <w:color w:val="auto"/>
                <w:kern w:val="0"/>
                <w:sz w:val="24"/>
                <w:highlight w:val="none"/>
                <w:lang w:val="en-US" w:eastAsia="zh-CN" w:bidi="ar"/>
              </w:rPr>
              <w:t>mm</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1C457986">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组</w:t>
            </w:r>
          </w:p>
        </w:tc>
        <w:tc>
          <w:tcPr>
            <w:tcW w:w="996" w:type="dxa"/>
            <w:tcBorders>
              <w:top w:val="single" w:color="000000" w:sz="4" w:space="0"/>
              <w:left w:val="single" w:color="000000" w:sz="4" w:space="0"/>
              <w:bottom w:val="single" w:color="000000" w:sz="4" w:space="0"/>
              <w:right w:val="single" w:color="000000" w:sz="4" w:space="0"/>
            </w:tcBorders>
            <w:noWrap/>
            <w:vAlign w:val="center"/>
          </w:tcPr>
          <w:p w14:paraId="1D5CC535">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12</w:t>
            </w:r>
          </w:p>
        </w:tc>
        <w:tc>
          <w:tcPr>
            <w:tcW w:w="948" w:type="dxa"/>
            <w:tcBorders>
              <w:top w:val="single" w:color="000000" w:sz="4" w:space="0"/>
              <w:left w:val="single" w:color="000000" w:sz="4" w:space="0"/>
              <w:bottom w:val="single" w:color="000000" w:sz="4" w:space="0"/>
              <w:right w:val="single" w:color="000000" w:sz="4" w:space="0"/>
            </w:tcBorders>
            <w:noWrap/>
            <w:vAlign w:val="center"/>
          </w:tcPr>
          <w:p w14:paraId="195FC7EA">
            <w:pPr>
              <w:jc w:val="center"/>
              <w:rPr>
                <w:rFonts w:hint="eastAsia" w:ascii="宋体" w:hAnsi="宋体" w:cs="宋体"/>
                <w:color w:val="auto"/>
                <w:sz w:val="24"/>
                <w:highlight w:val="none"/>
              </w:rPr>
            </w:pPr>
          </w:p>
        </w:tc>
      </w:tr>
      <w:tr w14:paraId="24444FC5">
        <w:tblPrEx>
          <w:tblCellMar>
            <w:top w:w="0" w:type="dxa"/>
            <w:left w:w="108" w:type="dxa"/>
            <w:bottom w:w="0" w:type="dxa"/>
            <w:right w:w="108" w:type="dxa"/>
          </w:tblCellMar>
        </w:tblPrEx>
        <w:trPr>
          <w:trHeight w:val="312" w:hRule="atLeast"/>
          <w:jc w:val="center"/>
        </w:trPr>
        <w:tc>
          <w:tcPr>
            <w:tcW w:w="774" w:type="dxa"/>
            <w:tcBorders>
              <w:top w:val="single" w:color="000000" w:sz="4" w:space="0"/>
              <w:left w:val="single" w:color="000000" w:sz="4" w:space="0"/>
              <w:bottom w:val="single" w:color="000000" w:sz="4" w:space="0"/>
              <w:right w:val="single" w:color="000000" w:sz="4" w:space="0"/>
            </w:tcBorders>
            <w:noWrap/>
            <w:vAlign w:val="center"/>
          </w:tcPr>
          <w:p w14:paraId="1B960A49">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27</w:t>
            </w:r>
          </w:p>
        </w:tc>
        <w:tc>
          <w:tcPr>
            <w:tcW w:w="2451" w:type="dxa"/>
            <w:tcBorders>
              <w:top w:val="single" w:color="000000" w:sz="4" w:space="0"/>
              <w:left w:val="single" w:color="000000" w:sz="4" w:space="0"/>
              <w:bottom w:val="single" w:color="000000" w:sz="4" w:space="0"/>
              <w:right w:val="single" w:color="000000" w:sz="4" w:space="0"/>
            </w:tcBorders>
            <w:vAlign w:val="center"/>
          </w:tcPr>
          <w:p w14:paraId="7BE112C4">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全钢货架</w:t>
            </w:r>
          </w:p>
        </w:tc>
        <w:tc>
          <w:tcPr>
            <w:tcW w:w="4398" w:type="dxa"/>
            <w:tcBorders>
              <w:top w:val="single" w:color="000000" w:sz="4" w:space="0"/>
              <w:left w:val="single" w:color="000000" w:sz="4" w:space="0"/>
              <w:bottom w:val="single" w:color="000000" w:sz="4" w:space="0"/>
              <w:right w:val="single" w:color="000000" w:sz="4" w:space="0"/>
            </w:tcBorders>
            <w:vAlign w:val="center"/>
          </w:tcPr>
          <w:p w14:paraId="585A67AE">
            <w:pPr>
              <w:widowControl/>
              <w:jc w:val="left"/>
              <w:textAlignment w:val="center"/>
              <w:rPr>
                <w:rFonts w:hint="default" w:ascii="宋体" w:hAnsi="宋体" w:eastAsia="宋体" w:cs="宋体"/>
                <w:color w:val="auto"/>
                <w:sz w:val="24"/>
                <w:highlight w:val="none"/>
                <w:lang w:val="en-US" w:eastAsia="zh-CN"/>
              </w:rPr>
            </w:pPr>
            <w:r>
              <w:rPr>
                <w:rFonts w:hint="eastAsia" w:ascii="宋体" w:hAnsi="宋体" w:cs="宋体"/>
                <w:color w:val="auto"/>
                <w:kern w:val="0"/>
                <w:sz w:val="24"/>
                <w:highlight w:val="none"/>
                <w:lang w:bidi="ar"/>
              </w:rPr>
              <w:t>规格：1000*500*2000</w:t>
            </w:r>
            <w:r>
              <w:rPr>
                <w:rFonts w:hint="eastAsia" w:ascii="宋体" w:hAnsi="宋体" w:cs="宋体"/>
                <w:color w:val="auto"/>
                <w:kern w:val="0"/>
                <w:sz w:val="24"/>
                <w:highlight w:val="none"/>
                <w:lang w:val="en-US" w:eastAsia="zh-CN" w:bidi="ar"/>
              </w:rPr>
              <w:t>mm</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262E9397">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组</w:t>
            </w:r>
          </w:p>
        </w:tc>
        <w:tc>
          <w:tcPr>
            <w:tcW w:w="996" w:type="dxa"/>
            <w:tcBorders>
              <w:top w:val="single" w:color="000000" w:sz="4" w:space="0"/>
              <w:left w:val="single" w:color="000000" w:sz="4" w:space="0"/>
              <w:bottom w:val="single" w:color="000000" w:sz="4" w:space="0"/>
              <w:right w:val="single" w:color="000000" w:sz="4" w:space="0"/>
            </w:tcBorders>
            <w:noWrap/>
            <w:vAlign w:val="center"/>
          </w:tcPr>
          <w:p w14:paraId="77519624">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3</w:t>
            </w:r>
          </w:p>
        </w:tc>
        <w:tc>
          <w:tcPr>
            <w:tcW w:w="948" w:type="dxa"/>
            <w:tcBorders>
              <w:top w:val="single" w:color="000000" w:sz="4" w:space="0"/>
              <w:left w:val="single" w:color="000000" w:sz="4" w:space="0"/>
              <w:bottom w:val="single" w:color="000000" w:sz="4" w:space="0"/>
              <w:right w:val="single" w:color="000000" w:sz="4" w:space="0"/>
            </w:tcBorders>
            <w:noWrap/>
            <w:vAlign w:val="center"/>
          </w:tcPr>
          <w:p w14:paraId="17A64A3A">
            <w:pPr>
              <w:jc w:val="center"/>
              <w:rPr>
                <w:rFonts w:hint="eastAsia" w:ascii="宋体" w:hAnsi="宋体" w:cs="宋体"/>
                <w:color w:val="auto"/>
                <w:sz w:val="24"/>
                <w:highlight w:val="none"/>
              </w:rPr>
            </w:pPr>
          </w:p>
        </w:tc>
      </w:tr>
      <w:tr w14:paraId="416843D4">
        <w:tblPrEx>
          <w:tblCellMar>
            <w:top w:w="0" w:type="dxa"/>
            <w:left w:w="108" w:type="dxa"/>
            <w:bottom w:w="0" w:type="dxa"/>
            <w:right w:w="108" w:type="dxa"/>
          </w:tblCellMar>
        </w:tblPrEx>
        <w:trPr>
          <w:trHeight w:val="312" w:hRule="atLeast"/>
          <w:jc w:val="center"/>
        </w:trPr>
        <w:tc>
          <w:tcPr>
            <w:tcW w:w="774" w:type="dxa"/>
            <w:tcBorders>
              <w:top w:val="single" w:color="000000" w:sz="4" w:space="0"/>
              <w:left w:val="single" w:color="000000" w:sz="4" w:space="0"/>
              <w:bottom w:val="single" w:color="000000" w:sz="4" w:space="0"/>
              <w:right w:val="single" w:color="000000" w:sz="4" w:space="0"/>
            </w:tcBorders>
            <w:noWrap/>
            <w:vAlign w:val="center"/>
          </w:tcPr>
          <w:p w14:paraId="309A322B">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28</w:t>
            </w:r>
          </w:p>
        </w:tc>
        <w:tc>
          <w:tcPr>
            <w:tcW w:w="2451" w:type="dxa"/>
            <w:tcBorders>
              <w:top w:val="single" w:color="000000" w:sz="4" w:space="0"/>
              <w:left w:val="single" w:color="000000" w:sz="4" w:space="0"/>
              <w:bottom w:val="single" w:color="000000" w:sz="4" w:space="0"/>
              <w:right w:val="single" w:color="000000" w:sz="4" w:space="0"/>
            </w:tcBorders>
            <w:vAlign w:val="center"/>
          </w:tcPr>
          <w:p w14:paraId="6F86296C">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全钢货架</w:t>
            </w:r>
          </w:p>
        </w:tc>
        <w:tc>
          <w:tcPr>
            <w:tcW w:w="4398" w:type="dxa"/>
            <w:tcBorders>
              <w:top w:val="single" w:color="000000" w:sz="4" w:space="0"/>
              <w:left w:val="single" w:color="000000" w:sz="4" w:space="0"/>
              <w:bottom w:val="single" w:color="000000" w:sz="4" w:space="0"/>
              <w:right w:val="single" w:color="000000" w:sz="4" w:space="0"/>
            </w:tcBorders>
            <w:vAlign w:val="center"/>
          </w:tcPr>
          <w:p w14:paraId="5D41FC5C">
            <w:pPr>
              <w:widowControl/>
              <w:jc w:val="left"/>
              <w:textAlignment w:val="center"/>
              <w:rPr>
                <w:rFonts w:hint="default" w:ascii="宋体" w:hAnsi="宋体" w:eastAsia="宋体" w:cs="宋体"/>
                <w:color w:val="auto"/>
                <w:sz w:val="24"/>
                <w:highlight w:val="none"/>
                <w:lang w:val="en-US" w:eastAsia="zh-CN"/>
              </w:rPr>
            </w:pPr>
            <w:r>
              <w:rPr>
                <w:rFonts w:hint="eastAsia" w:ascii="宋体" w:hAnsi="宋体" w:cs="宋体"/>
                <w:color w:val="auto"/>
                <w:kern w:val="0"/>
                <w:sz w:val="24"/>
                <w:highlight w:val="none"/>
                <w:lang w:bidi="ar"/>
              </w:rPr>
              <w:t>规格：1200*500*2000</w:t>
            </w:r>
            <w:r>
              <w:rPr>
                <w:rFonts w:hint="eastAsia" w:ascii="宋体" w:hAnsi="宋体" w:cs="宋体"/>
                <w:color w:val="auto"/>
                <w:kern w:val="0"/>
                <w:sz w:val="24"/>
                <w:highlight w:val="none"/>
                <w:lang w:val="en-US" w:eastAsia="zh-CN" w:bidi="ar"/>
              </w:rPr>
              <w:t>mm</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087A202A">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组</w:t>
            </w:r>
          </w:p>
        </w:tc>
        <w:tc>
          <w:tcPr>
            <w:tcW w:w="996" w:type="dxa"/>
            <w:tcBorders>
              <w:top w:val="single" w:color="000000" w:sz="4" w:space="0"/>
              <w:left w:val="single" w:color="000000" w:sz="4" w:space="0"/>
              <w:bottom w:val="single" w:color="000000" w:sz="4" w:space="0"/>
              <w:right w:val="single" w:color="000000" w:sz="4" w:space="0"/>
            </w:tcBorders>
            <w:noWrap/>
            <w:vAlign w:val="center"/>
          </w:tcPr>
          <w:p w14:paraId="3C9458AD">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8</w:t>
            </w:r>
          </w:p>
        </w:tc>
        <w:tc>
          <w:tcPr>
            <w:tcW w:w="948" w:type="dxa"/>
            <w:tcBorders>
              <w:top w:val="single" w:color="000000" w:sz="4" w:space="0"/>
              <w:left w:val="single" w:color="000000" w:sz="4" w:space="0"/>
              <w:bottom w:val="single" w:color="000000" w:sz="4" w:space="0"/>
              <w:right w:val="single" w:color="000000" w:sz="4" w:space="0"/>
            </w:tcBorders>
            <w:noWrap/>
            <w:vAlign w:val="center"/>
          </w:tcPr>
          <w:p w14:paraId="177A8BEA">
            <w:pPr>
              <w:jc w:val="center"/>
              <w:rPr>
                <w:rFonts w:hint="eastAsia" w:ascii="宋体" w:hAnsi="宋体" w:cs="宋体"/>
                <w:color w:val="auto"/>
                <w:sz w:val="24"/>
                <w:highlight w:val="none"/>
              </w:rPr>
            </w:pPr>
          </w:p>
        </w:tc>
      </w:tr>
      <w:tr w14:paraId="286A207F">
        <w:tblPrEx>
          <w:tblCellMar>
            <w:top w:w="0" w:type="dxa"/>
            <w:left w:w="108" w:type="dxa"/>
            <w:bottom w:w="0" w:type="dxa"/>
            <w:right w:w="108" w:type="dxa"/>
          </w:tblCellMar>
        </w:tblPrEx>
        <w:trPr>
          <w:trHeight w:val="312" w:hRule="atLeast"/>
          <w:jc w:val="center"/>
        </w:trPr>
        <w:tc>
          <w:tcPr>
            <w:tcW w:w="774" w:type="dxa"/>
            <w:tcBorders>
              <w:top w:val="single" w:color="000000" w:sz="4" w:space="0"/>
              <w:left w:val="single" w:color="000000" w:sz="4" w:space="0"/>
              <w:bottom w:val="single" w:color="000000" w:sz="4" w:space="0"/>
              <w:right w:val="single" w:color="000000" w:sz="4" w:space="0"/>
            </w:tcBorders>
            <w:noWrap/>
            <w:vAlign w:val="center"/>
          </w:tcPr>
          <w:p w14:paraId="514BE037">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29</w:t>
            </w:r>
          </w:p>
        </w:tc>
        <w:tc>
          <w:tcPr>
            <w:tcW w:w="2451" w:type="dxa"/>
            <w:tcBorders>
              <w:top w:val="single" w:color="000000" w:sz="4" w:space="0"/>
              <w:left w:val="single" w:color="000000" w:sz="4" w:space="0"/>
              <w:bottom w:val="single" w:color="000000" w:sz="4" w:space="0"/>
              <w:right w:val="single" w:color="000000" w:sz="4" w:space="0"/>
            </w:tcBorders>
            <w:vAlign w:val="center"/>
          </w:tcPr>
          <w:p w14:paraId="3F68C513">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全钢货架</w:t>
            </w:r>
          </w:p>
        </w:tc>
        <w:tc>
          <w:tcPr>
            <w:tcW w:w="4398" w:type="dxa"/>
            <w:tcBorders>
              <w:top w:val="single" w:color="000000" w:sz="4" w:space="0"/>
              <w:left w:val="single" w:color="000000" w:sz="4" w:space="0"/>
              <w:bottom w:val="single" w:color="000000" w:sz="4" w:space="0"/>
              <w:right w:val="single" w:color="000000" w:sz="4" w:space="0"/>
            </w:tcBorders>
            <w:vAlign w:val="center"/>
          </w:tcPr>
          <w:p w14:paraId="4D650776">
            <w:pPr>
              <w:widowControl/>
              <w:jc w:val="left"/>
              <w:textAlignment w:val="center"/>
              <w:rPr>
                <w:rFonts w:hint="default" w:ascii="宋体" w:hAnsi="宋体" w:eastAsia="宋体" w:cs="宋体"/>
                <w:color w:val="auto"/>
                <w:sz w:val="24"/>
                <w:highlight w:val="none"/>
                <w:lang w:val="en-US" w:eastAsia="zh-CN"/>
              </w:rPr>
            </w:pPr>
            <w:r>
              <w:rPr>
                <w:rFonts w:hint="eastAsia" w:ascii="宋体" w:hAnsi="宋体" w:cs="宋体"/>
                <w:color w:val="auto"/>
                <w:kern w:val="0"/>
                <w:sz w:val="24"/>
                <w:highlight w:val="none"/>
                <w:lang w:bidi="ar"/>
              </w:rPr>
              <w:t>规格：1500*500*1900</w:t>
            </w:r>
            <w:r>
              <w:rPr>
                <w:rFonts w:hint="eastAsia" w:ascii="宋体" w:hAnsi="宋体" w:cs="宋体"/>
                <w:color w:val="auto"/>
                <w:kern w:val="0"/>
                <w:sz w:val="24"/>
                <w:highlight w:val="none"/>
                <w:lang w:val="en-US" w:eastAsia="zh-CN" w:bidi="ar"/>
              </w:rPr>
              <w:t>mm</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63B46EC9">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组</w:t>
            </w:r>
          </w:p>
        </w:tc>
        <w:tc>
          <w:tcPr>
            <w:tcW w:w="996" w:type="dxa"/>
            <w:tcBorders>
              <w:top w:val="single" w:color="000000" w:sz="4" w:space="0"/>
              <w:left w:val="single" w:color="000000" w:sz="4" w:space="0"/>
              <w:bottom w:val="single" w:color="000000" w:sz="4" w:space="0"/>
              <w:right w:val="single" w:color="000000" w:sz="4" w:space="0"/>
            </w:tcBorders>
            <w:noWrap/>
            <w:vAlign w:val="center"/>
          </w:tcPr>
          <w:p w14:paraId="35C2E447">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2</w:t>
            </w:r>
          </w:p>
        </w:tc>
        <w:tc>
          <w:tcPr>
            <w:tcW w:w="948" w:type="dxa"/>
            <w:tcBorders>
              <w:top w:val="single" w:color="000000" w:sz="4" w:space="0"/>
              <w:left w:val="single" w:color="000000" w:sz="4" w:space="0"/>
              <w:bottom w:val="single" w:color="000000" w:sz="4" w:space="0"/>
              <w:right w:val="single" w:color="000000" w:sz="4" w:space="0"/>
            </w:tcBorders>
            <w:noWrap/>
            <w:vAlign w:val="center"/>
          </w:tcPr>
          <w:p w14:paraId="371A86DA">
            <w:pPr>
              <w:jc w:val="center"/>
              <w:rPr>
                <w:rFonts w:hint="eastAsia" w:ascii="宋体" w:hAnsi="宋体" w:cs="宋体"/>
                <w:color w:val="auto"/>
                <w:sz w:val="24"/>
                <w:highlight w:val="none"/>
              </w:rPr>
            </w:pPr>
          </w:p>
        </w:tc>
      </w:tr>
      <w:tr w14:paraId="6E039B32">
        <w:tblPrEx>
          <w:tblCellMar>
            <w:top w:w="0" w:type="dxa"/>
            <w:left w:w="108" w:type="dxa"/>
            <w:bottom w:w="0" w:type="dxa"/>
            <w:right w:w="108" w:type="dxa"/>
          </w:tblCellMar>
        </w:tblPrEx>
        <w:trPr>
          <w:trHeight w:val="312" w:hRule="atLeast"/>
          <w:jc w:val="center"/>
        </w:trPr>
        <w:tc>
          <w:tcPr>
            <w:tcW w:w="774" w:type="dxa"/>
            <w:tcBorders>
              <w:top w:val="single" w:color="000000" w:sz="4" w:space="0"/>
              <w:left w:val="single" w:color="000000" w:sz="4" w:space="0"/>
              <w:bottom w:val="single" w:color="000000" w:sz="4" w:space="0"/>
              <w:right w:val="single" w:color="000000" w:sz="4" w:space="0"/>
            </w:tcBorders>
            <w:noWrap/>
            <w:vAlign w:val="center"/>
          </w:tcPr>
          <w:p w14:paraId="1D373E4F">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30</w:t>
            </w:r>
          </w:p>
        </w:tc>
        <w:tc>
          <w:tcPr>
            <w:tcW w:w="2451" w:type="dxa"/>
            <w:tcBorders>
              <w:top w:val="single" w:color="000000" w:sz="4" w:space="0"/>
              <w:left w:val="single" w:color="000000" w:sz="4" w:space="0"/>
              <w:bottom w:val="single" w:color="000000" w:sz="4" w:space="0"/>
              <w:right w:val="single" w:color="000000" w:sz="4" w:space="0"/>
            </w:tcBorders>
            <w:vAlign w:val="center"/>
          </w:tcPr>
          <w:p w14:paraId="3C5307B0">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不锈钢集气罩</w:t>
            </w:r>
          </w:p>
        </w:tc>
        <w:tc>
          <w:tcPr>
            <w:tcW w:w="4398" w:type="dxa"/>
            <w:tcBorders>
              <w:top w:val="single" w:color="000000" w:sz="4" w:space="0"/>
              <w:left w:val="single" w:color="000000" w:sz="4" w:space="0"/>
              <w:bottom w:val="single" w:color="000000" w:sz="4" w:space="0"/>
              <w:right w:val="single" w:color="000000" w:sz="4" w:space="0"/>
            </w:tcBorders>
            <w:vAlign w:val="center"/>
          </w:tcPr>
          <w:p w14:paraId="3FCC1830">
            <w:pPr>
              <w:widowControl/>
              <w:jc w:val="left"/>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整体采用304不锈钢材质焊接</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37C2FD68">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台</w:t>
            </w:r>
          </w:p>
        </w:tc>
        <w:tc>
          <w:tcPr>
            <w:tcW w:w="996" w:type="dxa"/>
            <w:tcBorders>
              <w:top w:val="single" w:color="000000" w:sz="4" w:space="0"/>
              <w:left w:val="single" w:color="000000" w:sz="4" w:space="0"/>
              <w:bottom w:val="single" w:color="000000" w:sz="4" w:space="0"/>
              <w:right w:val="single" w:color="000000" w:sz="4" w:space="0"/>
            </w:tcBorders>
            <w:noWrap/>
            <w:vAlign w:val="center"/>
          </w:tcPr>
          <w:p w14:paraId="78966891">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4</w:t>
            </w:r>
          </w:p>
        </w:tc>
        <w:tc>
          <w:tcPr>
            <w:tcW w:w="948" w:type="dxa"/>
            <w:tcBorders>
              <w:top w:val="single" w:color="000000" w:sz="4" w:space="0"/>
              <w:left w:val="single" w:color="000000" w:sz="4" w:space="0"/>
              <w:bottom w:val="single" w:color="000000" w:sz="4" w:space="0"/>
              <w:right w:val="single" w:color="000000" w:sz="4" w:space="0"/>
            </w:tcBorders>
            <w:noWrap/>
            <w:vAlign w:val="center"/>
          </w:tcPr>
          <w:p w14:paraId="0F1B2E90">
            <w:pPr>
              <w:jc w:val="center"/>
              <w:rPr>
                <w:rFonts w:hint="eastAsia" w:ascii="宋体" w:hAnsi="宋体" w:cs="宋体"/>
                <w:color w:val="auto"/>
                <w:sz w:val="24"/>
                <w:highlight w:val="none"/>
              </w:rPr>
            </w:pPr>
          </w:p>
        </w:tc>
      </w:tr>
      <w:tr w14:paraId="60C01428">
        <w:tblPrEx>
          <w:tblCellMar>
            <w:top w:w="0" w:type="dxa"/>
            <w:left w:w="108" w:type="dxa"/>
            <w:bottom w:w="0" w:type="dxa"/>
            <w:right w:w="108" w:type="dxa"/>
          </w:tblCellMar>
        </w:tblPrEx>
        <w:trPr>
          <w:trHeight w:val="936" w:hRule="atLeast"/>
          <w:jc w:val="center"/>
        </w:trPr>
        <w:tc>
          <w:tcPr>
            <w:tcW w:w="774" w:type="dxa"/>
            <w:tcBorders>
              <w:top w:val="single" w:color="000000" w:sz="4" w:space="0"/>
              <w:left w:val="single" w:color="000000" w:sz="4" w:space="0"/>
              <w:bottom w:val="single" w:color="000000" w:sz="4" w:space="0"/>
              <w:right w:val="single" w:color="000000" w:sz="4" w:space="0"/>
            </w:tcBorders>
            <w:noWrap/>
            <w:vAlign w:val="center"/>
          </w:tcPr>
          <w:p w14:paraId="45A9F370">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31</w:t>
            </w:r>
          </w:p>
        </w:tc>
        <w:tc>
          <w:tcPr>
            <w:tcW w:w="2451" w:type="dxa"/>
            <w:tcBorders>
              <w:top w:val="single" w:color="000000" w:sz="4" w:space="0"/>
              <w:left w:val="single" w:color="000000" w:sz="4" w:space="0"/>
              <w:bottom w:val="single" w:color="000000" w:sz="4" w:space="0"/>
              <w:right w:val="single" w:color="000000" w:sz="4" w:space="0"/>
            </w:tcBorders>
            <w:vAlign w:val="center"/>
          </w:tcPr>
          <w:p w14:paraId="3CF016FF">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全钢通风柜</w:t>
            </w:r>
          </w:p>
        </w:tc>
        <w:tc>
          <w:tcPr>
            <w:tcW w:w="4398" w:type="dxa"/>
            <w:tcBorders>
              <w:top w:val="single" w:color="000000" w:sz="4" w:space="0"/>
              <w:left w:val="single" w:color="000000" w:sz="4" w:space="0"/>
              <w:bottom w:val="single" w:color="000000" w:sz="4" w:space="0"/>
              <w:right w:val="single" w:color="000000" w:sz="4" w:space="0"/>
            </w:tcBorders>
            <w:vAlign w:val="center"/>
          </w:tcPr>
          <w:p w14:paraId="1FDE4370">
            <w:pPr>
              <w:widowControl/>
              <w:numPr>
                <w:ilvl w:val="0"/>
                <w:numId w:val="3"/>
              </w:numPr>
              <w:jc w:val="left"/>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规格：1500*850*2350</w:t>
            </w:r>
            <w:r>
              <w:rPr>
                <w:rFonts w:hint="eastAsia" w:ascii="宋体" w:hAnsi="宋体" w:cs="宋体"/>
                <w:color w:val="auto"/>
                <w:kern w:val="0"/>
                <w:sz w:val="24"/>
                <w:highlight w:val="none"/>
                <w:lang w:val="en-US" w:eastAsia="zh-CN" w:bidi="ar"/>
              </w:rPr>
              <w:t>mm</w:t>
            </w:r>
            <w:r>
              <w:rPr>
                <w:rFonts w:hint="eastAsia" w:ascii="宋体" w:hAnsi="宋体" w:cs="宋体"/>
                <w:color w:val="auto"/>
                <w:kern w:val="0"/>
                <w:sz w:val="24"/>
                <w:highlight w:val="none"/>
                <w:lang w:bidi="ar"/>
              </w:rPr>
              <w:br w:type="textWrapping"/>
            </w:r>
            <w:r>
              <w:rPr>
                <w:rFonts w:hint="eastAsia" w:ascii="宋体" w:hAnsi="宋体" w:cs="宋体"/>
                <w:color w:val="auto"/>
                <w:kern w:val="0"/>
                <w:sz w:val="24"/>
                <w:highlight w:val="none"/>
                <w:lang w:bidi="ar"/>
              </w:rPr>
              <w:t>2、台面要求：</w:t>
            </w:r>
            <w:r>
              <w:rPr>
                <w:rFonts w:hint="eastAsia" w:ascii="宋体" w:hAnsi="宋体" w:cs="宋体"/>
                <w:color w:val="auto"/>
                <w:kern w:val="0"/>
                <w:sz w:val="24"/>
                <w:highlight w:val="none"/>
                <w:lang w:val="en-US" w:eastAsia="zh-CN" w:bidi="ar"/>
              </w:rPr>
              <w:t>台面</w:t>
            </w:r>
            <w:r>
              <w:rPr>
                <w:rFonts w:hint="eastAsia" w:ascii="宋体" w:hAnsi="宋体" w:cs="宋体"/>
                <w:color w:val="auto"/>
                <w:kern w:val="0"/>
                <w:sz w:val="24"/>
                <w:highlight w:val="none"/>
                <w:lang w:bidi="ar"/>
              </w:rPr>
              <w:t>采用≥25mm厚一体实芯烧制实验室专用陶瓷台面</w:t>
            </w:r>
          </w:p>
          <w:p w14:paraId="57B4D9EC">
            <w:pPr>
              <w:widowControl/>
              <w:jc w:val="left"/>
              <w:textAlignment w:val="center"/>
              <w:rPr>
                <w:rFonts w:hint="eastAsia" w:ascii="宋体" w:hAnsi="宋体" w:cs="宋体"/>
                <w:color w:val="auto"/>
                <w:sz w:val="24"/>
                <w:highlight w:val="none"/>
              </w:rPr>
            </w:pPr>
            <w:r>
              <w:rPr>
                <w:rFonts w:hint="eastAsia" w:ascii="宋体" w:hAnsi="宋体" w:cs="宋体"/>
                <w:color w:val="auto"/>
                <w:sz w:val="24"/>
                <w:highlight w:val="none"/>
              </w:rPr>
              <w:t>3、内衬及导流板要求：陶瓷纤维内衬板与导流板</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171E68E0">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台</w:t>
            </w:r>
          </w:p>
        </w:tc>
        <w:tc>
          <w:tcPr>
            <w:tcW w:w="996" w:type="dxa"/>
            <w:tcBorders>
              <w:top w:val="single" w:color="000000" w:sz="4" w:space="0"/>
              <w:left w:val="single" w:color="000000" w:sz="4" w:space="0"/>
              <w:bottom w:val="single" w:color="000000" w:sz="4" w:space="0"/>
              <w:right w:val="single" w:color="000000" w:sz="4" w:space="0"/>
            </w:tcBorders>
            <w:noWrap/>
            <w:vAlign w:val="center"/>
          </w:tcPr>
          <w:p w14:paraId="3C8F6478">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38</w:t>
            </w:r>
          </w:p>
        </w:tc>
        <w:tc>
          <w:tcPr>
            <w:tcW w:w="948" w:type="dxa"/>
            <w:tcBorders>
              <w:top w:val="single" w:color="000000" w:sz="4" w:space="0"/>
              <w:left w:val="single" w:color="000000" w:sz="4" w:space="0"/>
              <w:bottom w:val="single" w:color="000000" w:sz="4" w:space="0"/>
              <w:right w:val="single" w:color="000000" w:sz="4" w:space="0"/>
            </w:tcBorders>
            <w:noWrap/>
            <w:vAlign w:val="center"/>
          </w:tcPr>
          <w:p w14:paraId="73ACB4FC">
            <w:pPr>
              <w:jc w:val="center"/>
              <w:rPr>
                <w:rFonts w:hint="eastAsia" w:ascii="宋体" w:hAnsi="宋体" w:cs="宋体"/>
                <w:color w:val="auto"/>
                <w:sz w:val="24"/>
                <w:highlight w:val="none"/>
              </w:rPr>
            </w:pPr>
            <w:r>
              <w:rPr>
                <w:rFonts w:hint="eastAsia" w:ascii="宋体" w:hAnsi="宋体" w:cs="宋体"/>
                <w:color w:val="auto"/>
                <w:kern w:val="0"/>
                <w:sz w:val="24"/>
                <w:highlight w:val="none"/>
                <w:lang w:bidi="ar"/>
              </w:rPr>
              <w:t>带壁式水阀</w:t>
            </w:r>
            <w:r>
              <w:rPr>
                <w:rFonts w:hint="eastAsia" w:ascii="宋体" w:hAnsi="宋体" w:cs="宋体"/>
                <w:color w:val="auto"/>
                <w:kern w:val="0"/>
                <w:sz w:val="24"/>
                <w:highlight w:val="none"/>
                <w:lang w:eastAsia="zh-CN" w:bidi="ar"/>
              </w:rPr>
              <w:t>、</w:t>
            </w:r>
            <w:r>
              <w:rPr>
                <w:rFonts w:hint="eastAsia" w:ascii="宋体" w:hAnsi="宋体" w:cs="宋体"/>
                <w:color w:val="auto"/>
                <w:kern w:val="0"/>
                <w:sz w:val="24"/>
                <w:highlight w:val="none"/>
                <w:lang w:bidi="ar"/>
              </w:rPr>
              <w:t>水嘴</w:t>
            </w:r>
            <w:r>
              <w:rPr>
                <w:rFonts w:hint="eastAsia" w:ascii="宋体" w:hAnsi="宋体" w:cs="宋体"/>
                <w:color w:val="auto"/>
                <w:kern w:val="0"/>
                <w:sz w:val="24"/>
                <w:highlight w:val="none"/>
                <w:lang w:eastAsia="zh-CN" w:bidi="ar"/>
              </w:rPr>
              <w:t>、</w:t>
            </w:r>
            <w:r>
              <w:rPr>
                <w:rFonts w:hint="eastAsia" w:ascii="宋体" w:hAnsi="宋体" w:cs="宋体"/>
                <w:color w:val="auto"/>
                <w:kern w:val="0"/>
                <w:sz w:val="24"/>
                <w:highlight w:val="none"/>
                <w:lang w:bidi="ar"/>
              </w:rPr>
              <w:t>杯槽38套</w:t>
            </w:r>
            <w:r>
              <w:rPr>
                <w:rFonts w:hint="eastAsia" w:ascii="宋体" w:hAnsi="宋体" w:cs="宋体"/>
                <w:color w:val="auto"/>
                <w:kern w:val="0"/>
                <w:sz w:val="24"/>
                <w:highlight w:val="none"/>
                <w:lang w:val="en-US" w:eastAsia="zh-CN" w:bidi="ar"/>
              </w:rPr>
              <w:t>及</w:t>
            </w:r>
            <w:r>
              <w:rPr>
                <w:rFonts w:hint="eastAsia" w:ascii="宋体" w:hAnsi="宋体" w:cs="宋体"/>
                <w:color w:val="auto"/>
                <w:kern w:val="0"/>
                <w:sz w:val="24"/>
                <w:highlight w:val="none"/>
                <w:lang w:bidi="ar"/>
              </w:rPr>
              <w:t>气阀气嘴50套</w:t>
            </w:r>
          </w:p>
        </w:tc>
      </w:tr>
      <w:tr w14:paraId="413D42E7">
        <w:tblPrEx>
          <w:tblCellMar>
            <w:top w:w="0" w:type="dxa"/>
            <w:left w:w="108" w:type="dxa"/>
            <w:bottom w:w="0" w:type="dxa"/>
            <w:right w:w="108" w:type="dxa"/>
          </w:tblCellMar>
        </w:tblPrEx>
        <w:trPr>
          <w:trHeight w:val="936" w:hRule="atLeast"/>
          <w:jc w:val="center"/>
        </w:trPr>
        <w:tc>
          <w:tcPr>
            <w:tcW w:w="774" w:type="dxa"/>
            <w:tcBorders>
              <w:top w:val="single" w:color="000000" w:sz="4" w:space="0"/>
              <w:left w:val="single" w:color="000000" w:sz="4" w:space="0"/>
              <w:bottom w:val="single" w:color="000000" w:sz="4" w:space="0"/>
              <w:right w:val="single" w:color="000000" w:sz="4" w:space="0"/>
            </w:tcBorders>
            <w:noWrap/>
            <w:vAlign w:val="center"/>
          </w:tcPr>
          <w:p w14:paraId="10D909B5">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32</w:t>
            </w:r>
          </w:p>
        </w:tc>
        <w:tc>
          <w:tcPr>
            <w:tcW w:w="2451" w:type="dxa"/>
            <w:tcBorders>
              <w:top w:val="single" w:color="000000" w:sz="4" w:space="0"/>
              <w:left w:val="single" w:color="000000" w:sz="4" w:space="0"/>
              <w:bottom w:val="single" w:color="000000" w:sz="4" w:space="0"/>
              <w:right w:val="single" w:color="000000" w:sz="4" w:space="0"/>
            </w:tcBorders>
            <w:vAlign w:val="center"/>
          </w:tcPr>
          <w:p w14:paraId="129E8EEE">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全钢通风柜</w:t>
            </w:r>
          </w:p>
        </w:tc>
        <w:tc>
          <w:tcPr>
            <w:tcW w:w="4398" w:type="dxa"/>
            <w:tcBorders>
              <w:top w:val="single" w:color="000000" w:sz="4" w:space="0"/>
              <w:left w:val="single" w:color="000000" w:sz="4" w:space="0"/>
              <w:bottom w:val="single" w:color="000000" w:sz="4" w:space="0"/>
              <w:right w:val="single" w:color="000000" w:sz="4" w:space="0"/>
            </w:tcBorders>
            <w:vAlign w:val="center"/>
          </w:tcPr>
          <w:p w14:paraId="17985A14">
            <w:pPr>
              <w:widowControl/>
              <w:jc w:val="left"/>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1、结构：全钢结构</w:t>
            </w:r>
          </w:p>
          <w:p w14:paraId="144533A5">
            <w:pPr>
              <w:widowControl/>
              <w:jc w:val="left"/>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2、规格：1500*850*2350</w:t>
            </w:r>
            <w:r>
              <w:rPr>
                <w:rFonts w:hint="eastAsia" w:ascii="宋体" w:hAnsi="宋体" w:cs="宋体"/>
                <w:color w:val="auto"/>
                <w:kern w:val="0"/>
                <w:sz w:val="24"/>
                <w:highlight w:val="none"/>
                <w:lang w:val="en-US" w:eastAsia="zh-CN" w:bidi="ar"/>
              </w:rPr>
              <w:t>mm</w:t>
            </w:r>
            <w:r>
              <w:rPr>
                <w:rFonts w:hint="eastAsia" w:ascii="宋体" w:hAnsi="宋体" w:cs="宋体"/>
                <w:color w:val="auto"/>
                <w:kern w:val="0"/>
                <w:sz w:val="24"/>
                <w:highlight w:val="none"/>
                <w:lang w:bidi="ar"/>
              </w:rPr>
              <w:br w:type="textWrapping"/>
            </w:r>
            <w:r>
              <w:rPr>
                <w:rFonts w:hint="eastAsia" w:ascii="宋体" w:hAnsi="宋体" w:cs="宋体"/>
                <w:color w:val="auto"/>
                <w:kern w:val="0"/>
                <w:sz w:val="24"/>
                <w:highlight w:val="none"/>
                <w:lang w:bidi="ar"/>
              </w:rPr>
              <w:t>3、台面要求：</w:t>
            </w:r>
            <w:r>
              <w:rPr>
                <w:rFonts w:hint="eastAsia" w:ascii="宋体" w:hAnsi="宋体" w:cs="宋体"/>
                <w:color w:val="auto"/>
                <w:kern w:val="0"/>
                <w:sz w:val="24"/>
                <w:highlight w:val="none"/>
                <w:lang w:val="en-US" w:eastAsia="zh-CN" w:bidi="ar"/>
              </w:rPr>
              <w:t>台面</w:t>
            </w:r>
            <w:r>
              <w:rPr>
                <w:rFonts w:hint="eastAsia" w:ascii="宋体" w:hAnsi="宋体" w:cs="宋体"/>
                <w:color w:val="auto"/>
                <w:kern w:val="0"/>
                <w:sz w:val="24"/>
                <w:highlight w:val="none"/>
                <w:lang w:bidi="ar"/>
              </w:rPr>
              <w:t>采用≥25mm厚一体实芯烧制实验室专用陶瓷台面</w:t>
            </w:r>
          </w:p>
          <w:p w14:paraId="6C802D4D">
            <w:pPr>
              <w:widowControl/>
              <w:jc w:val="left"/>
              <w:textAlignment w:val="center"/>
              <w:rPr>
                <w:rFonts w:hint="eastAsia" w:ascii="宋体" w:hAnsi="宋体" w:cs="宋体"/>
                <w:color w:val="auto"/>
                <w:sz w:val="24"/>
                <w:highlight w:val="none"/>
              </w:rPr>
            </w:pPr>
            <w:r>
              <w:rPr>
                <w:rFonts w:hint="eastAsia" w:ascii="宋体" w:hAnsi="宋体" w:cs="宋体"/>
                <w:color w:val="auto"/>
                <w:sz w:val="24"/>
                <w:highlight w:val="none"/>
              </w:rPr>
              <w:t>4、内衬及导流板要求：陶瓷纤维内衬板与导流板</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57F51EE0">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台</w:t>
            </w:r>
          </w:p>
        </w:tc>
        <w:tc>
          <w:tcPr>
            <w:tcW w:w="996" w:type="dxa"/>
            <w:tcBorders>
              <w:top w:val="single" w:color="000000" w:sz="4" w:space="0"/>
              <w:left w:val="single" w:color="000000" w:sz="4" w:space="0"/>
              <w:bottom w:val="single" w:color="000000" w:sz="4" w:space="0"/>
              <w:right w:val="single" w:color="000000" w:sz="4" w:space="0"/>
            </w:tcBorders>
            <w:noWrap/>
            <w:vAlign w:val="center"/>
          </w:tcPr>
          <w:p w14:paraId="50293339">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1</w:t>
            </w:r>
          </w:p>
        </w:tc>
        <w:tc>
          <w:tcPr>
            <w:tcW w:w="948" w:type="dxa"/>
            <w:tcBorders>
              <w:top w:val="single" w:color="000000" w:sz="4" w:space="0"/>
              <w:left w:val="single" w:color="000000" w:sz="4" w:space="0"/>
              <w:bottom w:val="single" w:color="000000" w:sz="4" w:space="0"/>
              <w:right w:val="single" w:color="000000" w:sz="4" w:space="0"/>
            </w:tcBorders>
            <w:noWrap/>
            <w:vAlign w:val="center"/>
          </w:tcPr>
          <w:p w14:paraId="585C75AE">
            <w:pPr>
              <w:jc w:val="center"/>
              <w:rPr>
                <w:rFonts w:hint="eastAsia" w:ascii="宋体" w:hAnsi="宋体" w:cs="宋体"/>
                <w:color w:val="auto"/>
                <w:sz w:val="24"/>
                <w:highlight w:val="none"/>
              </w:rPr>
            </w:pPr>
            <w:r>
              <w:rPr>
                <w:rFonts w:hint="eastAsia" w:ascii="宋体" w:hAnsi="宋体" w:cs="宋体"/>
                <w:color w:val="auto"/>
                <w:kern w:val="0"/>
                <w:sz w:val="24"/>
                <w:highlight w:val="none"/>
                <w:lang w:bidi="ar"/>
              </w:rPr>
              <w:t>不带水</w:t>
            </w:r>
          </w:p>
        </w:tc>
      </w:tr>
      <w:tr w14:paraId="2D4A93DA">
        <w:tblPrEx>
          <w:tblCellMar>
            <w:top w:w="0" w:type="dxa"/>
            <w:left w:w="108" w:type="dxa"/>
            <w:bottom w:w="0" w:type="dxa"/>
            <w:right w:w="108" w:type="dxa"/>
          </w:tblCellMar>
        </w:tblPrEx>
        <w:trPr>
          <w:trHeight w:val="312" w:hRule="atLeast"/>
          <w:jc w:val="center"/>
        </w:trPr>
        <w:tc>
          <w:tcPr>
            <w:tcW w:w="774" w:type="dxa"/>
            <w:tcBorders>
              <w:top w:val="single" w:color="000000" w:sz="4" w:space="0"/>
              <w:left w:val="single" w:color="000000" w:sz="4" w:space="0"/>
              <w:bottom w:val="single" w:color="000000" w:sz="4" w:space="0"/>
              <w:right w:val="single" w:color="000000" w:sz="4" w:space="0"/>
            </w:tcBorders>
            <w:noWrap/>
            <w:vAlign w:val="center"/>
          </w:tcPr>
          <w:p w14:paraId="3393D213">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33</w:t>
            </w:r>
          </w:p>
        </w:tc>
        <w:tc>
          <w:tcPr>
            <w:tcW w:w="2451" w:type="dxa"/>
            <w:tcBorders>
              <w:top w:val="single" w:color="000000" w:sz="4" w:space="0"/>
              <w:left w:val="single" w:color="000000" w:sz="4" w:space="0"/>
              <w:bottom w:val="single" w:color="000000" w:sz="4" w:space="0"/>
              <w:right w:val="single" w:color="000000" w:sz="4" w:space="0"/>
            </w:tcBorders>
            <w:vAlign w:val="center"/>
          </w:tcPr>
          <w:p w14:paraId="51C013D6">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PP通风柜</w:t>
            </w:r>
          </w:p>
        </w:tc>
        <w:tc>
          <w:tcPr>
            <w:tcW w:w="4398" w:type="dxa"/>
            <w:tcBorders>
              <w:top w:val="single" w:color="000000" w:sz="4" w:space="0"/>
              <w:left w:val="single" w:color="000000" w:sz="4" w:space="0"/>
              <w:bottom w:val="single" w:color="000000" w:sz="4" w:space="0"/>
              <w:right w:val="single" w:color="000000" w:sz="4" w:space="0"/>
            </w:tcBorders>
            <w:vAlign w:val="center"/>
          </w:tcPr>
          <w:p w14:paraId="48F444E6">
            <w:pPr>
              <w:widowControl/>
              <w:jc w:val="left"/>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 xml:space="preserve">1、规格：1500*850*2350mm </w:t>
            </w:r>
          </w:p>
          <w:p w14:paraId="4ED3A35F">
            <w:pPr>
              <w:widowControl/>
              <w:jc w:val="left"/>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2、柜体材质：≥10mmPP板整体折弯制作，折弯除焊接加强筋</w:t>
            </w:r>
          </w:p>
          <w:p w14:paraId="36FB3240">
            <w:pPr>
              <w:widowControl/>
              <w:jc w:val="left"/>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3、台面：</w:t>
            </w:r>
            <w:r>
              <w:rPr>
                <w:rFonts w:hint="eastAsia" w:ascii="宋体" w:hAnsi="宋体" w:cs="宋体"/>
                <w:color w:val="auto"/>
                <w:kern w:val="0"/>
                <w:sz w:val="24"/>
                <w:highlight w:val="none"/>
                <w:lang w:val="en-US" w:eastAsia="zh-CN" w:bidi="ar"/>
              </w:rPr>
              <w:t>台面</w:t>
            </w:r>
            <w:r>
              <w:rPr>
                <w:rFonts w:hint="eastAsia" w:ascii="宋体" w:hAnsi="宋体" w:cs="宋体"/>
                <w:color w:val="auto"/>
                <w:kern w:val="0"/>
                <w:sz w:val="24"/>
                <w:highlight w:val="none"/>
                <w:lang w:bidi="ar"/>
              </w:rPr>
              <w:t>采用≥25mm厚一体实芯烧制实验室专用陶瓷台面</w:t>
            </w:r>
          </w:p>
          <w:p w14:paraId="47BA7FEE">
            <w:pPr>
              <w:widowControl/>
              <w:jc w:val="left"/>
              <w:textAlignment w:val="center"/>
              <w:rPr>
                <w:rFonts w:hint="eastAsia" w:ascii="宋体" w:hAnsi="宋体" w:cs="宋体"/>
                <w:color w:val="auto"/>
                <w:sz w:val="24"/>
                <w:highlight w:val="none"/>
              </w:rPr>
            </w:pPr>
            <w:r>
              <w:rPr>
                <w:rFonts w:hint="eastAsia" w:ascii="宋体" w:hAnsi="宋体" w:cs="宋体"/>
                <w:color w:val="auto"/>
                <w:sz w:val="24"/>
                <w:highlight w:val="none"/>
              </w:rPr>
              <w:t>4、内衬及导流板要求：陶瓷纤维内衬板与导流板</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1B2C54A3">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台</w:t>
            </w:r>
          </w:p>
        </w:tc>
        <w:tc>
          <w:tcPr>
            <w:tcW w:w="996" w:type="dxa"/>
            <w:tcBorders>
              <w:top w:val="single" w:color="000000" w:sz="4" w:space="0"/>
              <w:left w:val="single" w:color="000000" w:sz="4" w:space="0"/>
              <w:bottom w:val="single" w:color="000000" w:sz="4" w:space="0"/>
              <w:right w:val="single" w:color="000000" w:sz="4" w:space="0"/>
            </w:tcBorders>
            <w:noWrap/>
            <w:vAlign w:val="center"/>
          </w:tcPr>
          <w:p w14:paraId="0E073E5B">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1</w:t>
            </w:r>
          </w:p>
        </w:tc>
        <w:tc>
          <w:tcPr>
            <w:tcW w:w="948" w:type="dxa"/>
            <w:tcBorders>
              <w:top w:val="single" w:color="000000" w:sz="4" w:space="0"/>
              <w:left w:val="single" w:color="000000" w:sz="4" w:space="0"/>
              <w:bottom w:val="single" w:color="000000" w:sz="4" w:space="0"/>
              <w:right w:val="single" w:color="000000" w:sz="4" w:space="0"/>
            </w:tcBorders>
            <w:noWrap/>
            <w:vAlign w:val="center"/>
          </w:tcPr>
          <w:p w14:paraId="5E9E992F">
            <w:pPr>
              <w:jc w:val="center"/>
              <w:rPr>
                <w:rFonts w:hint="eastAsia" w:ascii="宋体" w:hAnsi="宋体" w:cs="宋体"/>
                <w:color w:val="auto"/>
                <w:sz w:val="24"/>
                <w:highlight w:val="none"/>
              </w:rPr>
            </w:pPr>
          </w:p>
        </w:tc>
      </w:tr>
      <w:tr w14:paraId="7216DFC9">
        <w:tblPrEx>
          <w:tblCellMar>
            <w:top w:w="0" w:type="dxa"/>
            <w:left w:w="108" w:type="dxa"/>
            <w:bottom w:w="0" w:type="dxa"/>
            <w:right w:w="108" w:type="dxa"/>
          </w:tblCellMar>
        </w:tblPrEx>
        <w:trPr>
          <w:trHeight w:val="454" w:hRule="atLeast"/>
          <w:jc w:val="center"/>
        </w:trPr>
        <w:tc>
          <w:tcPr>
            <w:tcW w:w="774" w:type="dxa"/>
            <w:tcBorders>
              <w:top w:val="single" w:color="000000" w:sz="4" w:space="0"/>
              <w:left w:val="single" w:color="000000" w:sz="4" w:space="0"/>
              <w:bottom w:val="single" w:color="000000" w:sz="4" w:space="0"/>
              <w:right w:val="single" w:color="000000" w:sz="4" w:space="0"/>
            </w:tcBorders>
            <w:noWrap/>
            <w:vAlign w:val="center"/>
          </w:tcPr>
          <w:p w14:paraId="2F76C67C">
            <w:pPr>
              <w:widowControl/>
              <w:jc w:val="center"/>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一</w:t>
            </w:r>
          </w:p>
        </w:tc>
        <w:tc>
          <w:tcPr>
            <w:tcW w:w="2451" w:type="dxa"/>
            <w:tcBorders>
              <w:top w:val="single" w:color="000000" w:sz="4" w:space="0"/>
              <w:left w:val="single" w:color="000000" w:sz="4" w:space="0"/>
              <w:bottom w:val="single" w:color="000000" w:sz="4" w:space="0"/>
              <w:right w:val="single" w:color="000000" w:sz="4" w:space="0"/>
            </w:tcBorders>
            <w:vAlign w:val="center"/>
          </w:tcPr>
          <w:p w14:paraId="4AB11123">
            <w:pPr>
              <w:widowControl/>
              <w:jc w:val="center"/>
              <w:textAlignment w:val="center"/>
              <w:rPr>
                <w:rFonts w:hint="eastAsia" w:ascii="宋体" w:hAnsi="宋体" w:cs="宋体"/>
                <w:color w:val="auto"/>
                <w:kern w:val="0"/>
                <w:sz w:val="24"/>
                <w:highlight w:val="none"/>
                <w:lang w:bidi="ar"/>
              </w:rPr>
            </w:pPr>
            <w:r>
              <w:rPr>
                <w:rFonts w:hint="eastAsia" w:ascii="宋体" w:hAnsi="宋体" w:cs="宋体"/>
                <w:b/>
                <w:bCs/>
                <w:color w:val="auto"/>
                <w:kern w:val="0"/>
                <w:sz w:val="24"/>
                <w:highlight w:val="none"/>
                <w:lang w:bidi="ar"/>
              </w:rPr>
              <w:t>实验室台柜配套水电</w:t>
            </w:r>
          </w:p>
        </w:tc>
        <w:tc>
          <w:tcPr>
            <w:tcW w:w="4398" w:type="dxa"/>
            <w:tcBorders>
              <w:top w:val="single" w:color="000000" w:sz="4" w:space="0"/>
              <w:left w:val="single" w:color="000000" w:sz="4" w:space="0"/>
              <w:bottom w:val="single" w:color="000000" w:sz="4" w:space="0"/>
              <w:right w:val="single" w:color="000000" w:sz="4" w:space="0"/>
            </w:tcBorders>
            <w:vAlign w:val="center"/>
          </w:tcPr>
          <w:p w14:paraId="52106B54">
            <w:pPr>
              <w:widowControl/>
              <w:jc w:val="left"/>
              <w:textAlignment w:val="center"/>
              <w:rPr>
                <w:rFonts w:hint="eastAsia" w:ascii="宋体" w:hAnsi="宋体" w:cs="宋体"/>
                <w:color w:val="auto"/>
                <w:kern w:val="0"/>
                <w:sz w:val="24"/>
                <w:highlight w:val="none"/>
                <w:lang w:bidi="ar"/>
              </w:rPr>
            </w:pP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50A985F0">
            <w:pPr>
              <w:widowControl/>
              <w:jc w:val="center"/>
              <w:textAlignment w:val="center"/>
              <w:rPr>
                <w:rFonts w:hint="eastAsia" w:ascii="宋体" w:hAnsi="宋体" w:cs="宋体"/>
                <w:color w:val="auto"/>
                <w:kern w:val="0"/>
                <w:sz w:val="24"/>
                <w:highlight w:val="none"/>
                <w:lang w:bidi="ar"/>
              </w:rPr>
            </w:pPr>
          </w:p>
        </w:tc>
        <w:tc>
          <w:tcPr>
            <w:tcW w:w="996" w:type="dxa"/>
            <w:tcBorders>
              <w:top w:val="single" w:color="000000" w:sz="4" w:space="0"/>
              <w:left w:val="single" w:color="000000" w:sz="4" w:space="0"/>
              <w:bottom w:val="single" w:color="000000" w:sz="4" w:space="0"/>
              <w:right w:val="single" w:color="000000" w:sz="4" w:space="0"/>
            </w:tcBorders>
            <w:noWrap/>
            <w:vAlign w:val="center"/>
          </w:tcPr>
          <w:p w14:paraId="1D427464">
            <w:pPr>
              <w:widowControl/>
              <w:jc w:val="center"/>
              <w:textAlignment w:val="center"/>
              <w:rPr>
                <w:rFonts w:hint="eastAsia" w:ascii="宋体" w:hAnsi="宋体" w:cs="宋体"/>
                <w:color w:val="auto"/>
                <w:kern w:val="0"/>
                <w:sz w:val="24"/>
                <w:highlight w:val="none"/>
                <w:lang w:bidi="ar"/>
              </w:rPr>
            </w:pPr>
          </w:p>
        </w:tc>
        <w:tc>
          <w:tcPr>
            <w:tcW w:w="948" w:type="dxa"/>
            <w:tcBorders>
              <w:top w:val="single" w:color="000000" w:sz="4" w:space="0"/>
              <w:left w:val="single" w:color="000000" w:sz="4" w:space="0"/>
              <w:bottom w:val="single" w:color="000000" w:sz="4" w:space="0"/>
              <w:right w:val="single" w:color="000000" w:sz="4" w:space="0"/>
            </w:tcBorders>
            <w:noWrap/>
            <w:vAlign w:val="center"/>
          </w:tcPr>
          <w:p w14:paraId="54FDAACC">
            <w:pPr>
              <w:jc w:val="center"/>
              <w:rPr>
                <w:rFonts w:hint="eastAsia" w:ascii="宋体" w:hAnsi="宋体" w:cs="宋体"/>
                <w:color w:val="auto"/>
                <w:sz w:val="24"/>
                <w:highlight w:val="none"/>
              </w:rPr>
            </w:pPr>
            <w:r>
              <w:rPr>
                <w:rFonts w:hint="eastAsia" w:ascii="宋体" w:hAnsi="宋体" w:cs="宋体"/>
                <w:color w:val="auto"/>
                <w:sz w:val="24"/>
                <w:highlight w:val="none"/>
              </w:rPr>
              <w:t>含辅材</w:t>
            </w:r>
          </w:p>
        </w:tc>
      </w:tr>
      <w:tr w14:paraId="3876E61E">
        <w:tblPrEx>
          <w:tblCellMar>
            <w:top w:w="0" w:type="dxa"/>
            <w:left w:w="108" w:type="dxa"/>
            <w:bottom w:w="0" w:type="dxa"/>
            <w:right w:w="108" w:type="dxa"/>
          </w:tblCellMar>
        </w:tblPrEx>
        <w:trPr>
          <w:trHeight w:val="312" w:hRule="atLeast"/>
          <w:jc w:val="center"/>
        </w:trPr>
        <w:tc>
          <w:tcPr>
            <w:tcW w:w="774" w:type="dxa"/>
            <w:tcBorders>
              <w:top w:val="single" w:color="000000" w:sz="4" w:space="0"/>
              <w:left w:val="single" w:color="000000" w:sz="4" w:space="0"/>
              <w:bottom w:val="single" w:color="000000" w:sz="4" w:space="0"/>
              <w:right w:val="single" w:color="000000" w:sz="4" w:space="0"/>
            </w:tcBorders>
            <w:noWrap/>
            <w:vAlign w:val="center"/>
          </w:tcPr>
          <w:p w14:paraId="66B7277D">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1</w:t>
            </w:r>
          </w:p>
        </w:tc>
        <w:tc>
          <w:tcPr>
            <w:tcW w:w="2451" w:type="dxa"/>
            <w:tcBorders>
              <w:top w:val="single" w:color="000000" w:sz="4" w:space="0"/>
              <w:left w:val="single" w:color="000000" w:sz="4" w:space="0"/>
              <w:bottom w:val="single" w:color="000000" w:sz="4" w:space="0"/>
              <w:right w:val="single" w:color="000000" w:sz="4" w:space="0"/>
            </w:tcBorders>
            <w:vAlign w:val="center"/>
          </w:tcPr>
          <w:p w14:paraId="64F16926">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PP-R三通</w:t>
            </w:r>
          </w:p>
        </w:tc>
        <w:tc>
          <w:tcPr>
            <w:tcW w:w="4398" w:type="dxa"/>
            <w:tcBorders>
              <w:top w:val="single" w:color="000000" w:sz="4" w:space="0"/>
              <w:left w:val="single" w:color="000000" w:sz="4" w:space="0"/>
              <w:bottom w:val="single" w:color="000000" w:sz="4" w:space="0"/>
              <w:right w:val="single" w:color="000000" w:sz="4" w:space="0"/>
            </w:tcBorders>
            <w:vAlign w:val="center"/>
          </w:tcPr>
          <w:p w14:paraId="0987F151">
            <w:pPr>
              <w:widowControl/>
              <w:jc w:val="left"/>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规格；DN25；实验室台柜给水管配件</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798222F8">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个</w:t>
            </w:r>
          </w:p>
        </w:tc>
        <w:tc>
          <w:tcPr>
            <w:tcW w:w="996" w:type="dxa"/>
            <w:tcBorders>
              <w:top w:val="single" w:color="000000" w:sz="4" w:space="0"/>
              <w:left w:val="single" w:color="000000" w:sz="4" w:space="0"/>
              <w:bottom w:val="single" w:color="000000" w:sz="4" w:space="0"/>
              <w:right w:val="single" w:color="000000" w:sz="4" w:space="0"/>
            </w:tcBorders>
            <w:noWrap/>
            <w:vAlign w:val="center"/>
          </w:tcPr>
          <w:p w14:paraId="1AB505EC">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36</w:t>
            </w:r>
          </w:p>
        </w:tc>
        <w:tc>
          <w:tcPr>
            <w:tcW w:w="948" w:type="dxa"/>
            <w:tcBorders>
              <w:top w:val="single" w:color="000000" w:sz="4" w:space="0"/>
              <w:left w:val="single" w:color="000000" w:sz="4" w:space="0"/>
              <w:bottom w:val="single" w:color="000000" w:sz="4" w:space="0"/>
              <w:right w:val="single" w:color="000000" w:sz="4" w:space="0"/>
            </w:tcBorders>
            <w:noWrap/>
            <w:vAlign w:val="center"/>
          </w:tcPr>
          <w:p w14:paraId="4DA7F8DC">
            <w:pPr>
              <w:jc w:val="center"/>
              <w:rPr>
                <w:rFonts w:hint="eastAsia" w:ascii="宋体" w:hAnsi="宋体" w:cs="宋体"/>
                <w:color w:val="auto"/>
                <w:sz w:val="24"/>
                <w:highlight w:val="none"/>
              </w:rPr>
            </w:pPr>
          </w:p>
        </w:tc>
      </w:tr>
      <w:tr w14:paraId="59CDADD2">
        <w:tblPrEx>
          <w:tblCellMar>
            <w:top w:w="0" w:type="dxa"/>
            <w:left w:w="108" w:type="dxa"/>
            <w:bottom w:w="0" w:type="dxa"/>
            <w:right w:w="108" w:type="dxa"/>
          </w:tblCellMar>
        </w:tblPrEx>
        <w:trPr>
          <w:trHeight w:val="312" w:hRule="atLeast"/>
          <w:jc w:val="center"/>
        </w:trPr>
        <w:tc>
          <w:tcPr>
            <w:tcW w:w="774" w:type="dxa"/>
            <w:tcBorders>
              <w:top w:val="single" w:color="000000" w:sz="4" w:space="0"/>
              <w:left w:val="single" w:color="000000" w:sz="4" w:space="0"/>
              <w:bottom w:val="single" w:color="000000" w:sz="4" w:space="0"/>
              <w:right w:val="single" w:color="000000" w:sz="4" w:space="0"/>
            </w:tcBorders>
            <w:noWrap/>
            <w:vAlign w:val="center"/>
          </w:tcPr>
          <w:p w14:paraId="0E1EF6CA">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2</w:t>
            </w:r>
          </w:p>
        </w:tc>
        <w:tc>
          <w:tcPr>
            <w:tcW w:w="2451" w:type="dxa"/>
            <w:tcBorders>
              <w:top w:val="single" w:color="000000" w:sz="4" w:space="0"/>
              <w:left w:val="single" w:color="000000" w:sz="4" w:space="0"/>
              <w:bottom w:val="single" w:color="000000" w:sz="4" w:space="0"/>
              <w:right w:val="single" w:color="000000" w:sz="4" w:space="0"/>
            </w:tcBorders>
            <w:vAlign w:val="center"/>
          </w:tcPr>
          <w:p w14:paraId="2897242C">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PP-R弯头</w:t>
            </w:r>
          </w:p>
        </w:tc>
        <w:tc>
          <w:tcPr>
            <w:tcW w:w="4398" w:type="dxa"/>
            <w:tcBorders>
              <w:top w:val="single" w:color="000000" w:sz="4" w:space="0"/>
              <w:left w:val="single" w:color="000000" w:sz="4" w:space="0"/>
              <w:bottom w:val="single" w:color="000000" w:sz="4" w:space="0"/>
              <w:right w:val="single" w:color="000000" w:sz="4" w:space="0"/>
            </w:tcBorders>
            <w:vAlign w:val="center"/>
          </w:tcPr>
          <w:p w14:paraId="04089637">
            <w:pPr>
              <w:widowControl/>
              <w:jc w:val="left"/>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规格；DN25；实验室台柜给水管配件</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1D31C38B">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个</w:t>
            </w:r>
          </w:p>
        </w:tc>
        <w:tc>
          <w:tcPr>
            <w:tcW w:w="996" w:type="dxa"/>
            <w:tcBorders>
              <w:top w:val="single" w:color="000000" w:sz="4" w:space="0"/>
              <w:left w:val="single" w:color="000000" w:sz="4" w:space="0"/>
              <w:bottom w:val="single" w:color="000000" w:sz="4" w:space="0"/>
              <w:right w:val="single" w:color="000000" w:sz="4" w:space="0"/>
            </w:tcBorders>
            <w:noWrap/>
            <w:vAlign w:val="center"/>
          </w:tcPr>
          <w:p w14:paraId="73087830">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110</w:t>
            </w:r>
          </w:p>
        </w:tc>
        <w:tc>
          <w:tcPr>
            <w:tcW w:w="948" w:type="dxa"/>
            <w:tcBorders>
              <w:top w:val="single" w:color="000000" w:sz="4" w:space="0"/>
              <w:left w:val="single" w:color="000000" w:sz="4" w:space="0"/>
              <w:bottom w:val="single" w:color="000000" w:sz="4" w:space="0"/>
              <w:right w:val="single" w:color="000000" w:sz="4" w:space="0"/>
            </w:tcBorders>
            <w:noWrap/>
            <w:vAlign w:val="center"/>
          </w:tcPr>
          <w:p w14:paraId="637B0FAA">
            <w:pPr>
              <w:jc w:val="center"/>
              <w:rPr>
                <w:rFonts w:hint="eastAsia" w:ascii="宋体" w:hAnsi="宋体" w:cs="宋体"/>
                <w:color w:val="auto"/>
                <w:sz w:val="24"/>
                <w:highlight w:val="none"/>
              </w:rPr>
            </w:pPr>
          </w:p>
        </w:tc>
      </w:tr>
      <w:tr w14:paraId="09403CE7">
        <w:tblPrEx>
          <w:tblCellMar>
            <w:top w:w="0" w:type="dxa"/>
            <w:left w:w="108" w:type="dxa"/>
            <w:bottom w:w="0" w:type="dxa"/>
            <w:right w:w="108" w:type="dxa"/>
          </w:tblCellMar>
        </w:tblPrEx>
        <w:trPr>
          <w:trHeight w:val="312" w:hRule="atLeast"/>
          <w:jc w:val="center"/>
        </w:trPr>
        <w:tc>
          <w:tcPr>
            <w:tcW w:w="774" w:type="dxa"/>
            <w:tcBorders>
              <w:top w:val="single" w:color="000000" w:sz="4" w:space="0"/>
              <w:left w:val="single" w:color="000000" w:sz="4" w:space="0"/>
              <w:bottom w:val="single" w:color="000000" w:sz="4" w:space="0"/>
              <w:right w:val="single" w:color="000000" w:sz="4" w:space="0"/>
            </w:tcBorders>
            <w:noWrap/>
            <w:vAlign w:val="center"/>
          </w:tcPr>
          <w:p w14:paraId="2A7796C1">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3</w:t>
            </w:r>
          </w:p>
        </w:tc>
        <w:tc>
          <w:tcPr>
            <w:tcW w:w="2451" w:type="dxa"/>
            <w:tcBorders>
              <w:top w:val="single" w:color="000000" w:sz="4" w:space="0"/>
              <w:left w:val="single" w:color="000000" w:sz="4" w:space="0"/>
              <w:bottom w:val="single" w:color="000000" w:sz="4" w:space="0"/>
              <w:right w:val="single" w:color="000000" w:sz="4" w:space="0"/>
            </w:tcBorders>
            <w:vAlign w:val="center"/>
          </w:tcPr>
          <w:p w14:paraId="577A2228">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U-PVC三通</w:t>
            </w:r>
          </w:p>
        </w:tc>
        <w:tc>
          <w:tcPr>
            <w:tcW w:w="4398" w:type="dxa"/>
            <w:tcBorders>
              <w:top w:val="single" w:color="000000" w:sz="4" w:space="0"/>
              <w:left w:val="single" w:color="000000" w:sz="4" w:space="0"/>
              <w:bottom w:val="single" w:color="000000" w:sz="4" w:space="0"/>
              <w:right w:val="single" w:color="000000" w:sz="4" w:space="0"/>
            </w:tcBorders>
            <w:vAlign w:val="center"/>
          </w:tcPr>
          <w:p w14:paraId="1F650C03">
            <w:pPr>
              <w:widowControl/>
              <w:jc w:val="left"/>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规格：DN50；实验台水具排水配件</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5BA87316">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个</w:t>
            </w:r>
          </w:p>
        </w:tc>
        <w:tc>
          <w:tcPr>
            <w:tcW w:w="996" w:type="dxa"/>
            <w:tcBorders>
              <w:top w:val="single" w:color="000000" w:sz="4" w:space="0"/>
              <w:left w:val="single" w:color="000000" w:sz="4" w:space="0"/>
              <w:bottom w:val="single" w:color="000000" w:sz="4" w:space="0"/>
              <w:right w:val="single" w:color="000000" w:sz="4" w:space="0"/>
            </w:tcBorders>
            <w:noWrap/>
            <w:vAlign w:val="center"/>
          </w:tcPr>
          <w:p w14:paraId="62F2D879">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35</w:t>
            </w:r>
          </w:p>
        </w:tc>
        <w:tc>
          <w:tcPr>
            <w:tcW w:w="948" w:type="dxa"/>
            <w:tcBorders>
              <w:top w:val="single" w:color="000000" w:sz="4" w:space="0"/>
              <w:left w:val="single" w:color="000000" w:sz="4" w:space="0"/>
              <w:bottom w:val="single" w:color="000000" w:sz="4" w:space="0"/>
              <w:right w:val="single" w:color="000000" w:sz="4" w:space="0"/>
            </w:tcBorders>
            <w:noWrap/>
            <w:vAlign w:val="center"/>
          </w:tcPr>
          <w:p w14:paraId="157E2F6B">
            <w:pPr>
              <w:jc w:val="center"/>
              <w:rPr>
                <w:rFonts w:hint="eastAsia" w:ascii="宋体" w:hAnsi="宋体" w:cs="宋体"/>
                <w:color w:val="auto"/>
                <w:sz w:val="24"/>
                <w:highlight w:val="none"/>
              </w:rPr>
            </w:pPr>
          </w:p>
        </w:tc>
      </w:tr>
      <w:tr w14:paraId="511E513A">
        <w:tblPrEx>
          <w:tblCellMar>
            <w:top w:w="0" w:type="dxa"/>
            <w:left w:w="108" w:type="dxa"/>
            <w:bottom w:w="0" w:type="dxa"/>
            <w:right w:w="108" w:type="dxa"/>
          </w:tblCellMar>
        </w:tblPrEx>
        <w:trPr>
          <w:trHeight w:val="312" w:hRule="atLeast"/>
          <w:jc w:val="center"/>
        </w:trPr>
        <w:tc>
          <w:tcPr>
            <w:tcW w:w="774" w:type="dxa"/>
            <w:tcBorders>
              <w:top w:val="single" w:color="000000" w:sz="4" w:space="0"/>
              <w:left w:val="single" w:color="000000" w:sz="4" w:space="0"/>
              <w:bottom w:val="single" w:color="000000" w:sz="4" w:space="0"/>
              <w:right w:val="single" w:color="000000" w:sz="4" w:space="0"/>
            </w:tcBorders>
            <w:noWrap/>
            <w:vAlign w:val="center"/>
          </w:tcPr>
          <w:p w14:paraId="6AC3AD13">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4</w:t>
            </w:r>
          </w:p>
        </w:tc>
        <w:tc>
          <w:tcPr>
            <w:tcW w:w="2451" w:type="dxa"/>
            <w:tcBorders>
              <w:top w:val="single" w:color="000000" w:sz="4" w:space="0"/>
              <w:left w:val="single" w:color="000000" w:sz="4" w:space="0"/>
              <w:bottom w:val="single" w:color="000000" w:sz="4" w:space="0"/>
              <w:right w:val="single" w:color="000000" w:sz="4" w:space="0"/>
            </w:tcBorders>
            <w:vAlign w:val="center"/>
          </w:tcPr>
          <w:p w14:paraId="06313FEF">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U-PVC弯头</w:t>
            </w:r>
          </w:p>
        </w:tc>
        <w:tc>
          <w:tcPr>
            <w:tcW w:w="4398" w:type="dxa"/>
            <w:tcBorders>
              <w:top w:val="single" w:color="000000" w:sz="4" w:space="0"/>
              <w:left w:val="single" w:color="000000" w:sz="4" w:space="0"/>
              <w:bottom w:val="single" w:color="000000" w:sz="4" w:space="0"/>
              <w:right w:val="single" w:color="000000" w:sz="4" w:space="0"/>
            </w:tcBorders>
            <w:vAlign w:val="center"/>
          </w:tcPr>
          <w:p w14:paraId="5E64A153">
            <w:pPr>
              <w:widowControl/>
              <w:jc w:val="left"/>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规格：DN50；实验台水具排水配件</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4975A769">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个</w:t>
            </w:r>
          </w:p>
        </w:tc>
        <w:tc>
          <w:tcPr>
            <w:tcW w:w="996" w:type="dxa"/>
            <w:tcBorders>
              <w:top w:val="single" w:color="000000" w:sz="4" w:space="0"/>
              <w:left w:val="single" w:color="000000" w:sz="4" w:space="0"/>
              <w:bottom w:val="single" w:color="000000" w:sz="4" w:space="0"/>
              <w:right w:val="single" w:color="000000" w:sz="4" w:space="0"/>
            </w:tcBorders>
            <w:noWrap/>
            <w:vAlign w:val="center"/>
          </w:tcPr>
          <w:p w14:paraId="5F055F9B">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100</w:t>
            </w:r>
          </w:p>
        </w:tc>
        <w:tc>
          <w:tcPr>
            <w:tcW w:w="948" w:type="dxa"/>
            <w:tcBorders>
              <w:top w:val="single" w:color="000000" w:sz="4" w:space="0"/>
              <w:left w:val="single" w:color="000000" w:sz="4" w:space="0"/>
              <w:bottom w:val="single" w:color="000000" w:sz="4" w:space="0"/>
              <w:right w:val="single" w:color="000000" w:sz="4" w:space="0"/>
            </w:tcBorders>
            <w:noWrap/>
            <w:vAlign w:val="center"/>
          </w:tcPr>
          <w:p w14:paraId="46D17B93">
            <w:pPr>
              <w:jc w:val="center"/>
              <w:rPr>
                <w:rFonts w:hint="eastAsia" w:ascii="宋体" w:hAnsi="宋体" w:cs="宋体"/>
                <w:color w:val="auto"/>
                <w:sz w:val="24"/>
                <w:highlight w:val="none"/>
              </w:rPr>
            </w:pPr>
          </w:p>
        </w:tc>
      </w:tr>
      <w:tr w14:paraId="3A10B29E">
        <w:tblPrEx>
          <w:tblCellMar>
            <w:top w:w="0" w:type="dxa"/>
            <w:left w:w="108" w:type="dxa"/>
            <w:bottom w:w="0" w:type="dxa"/>
            <w:right w:w="108" w:type="dxa"/>
          </w:tblCellMar>
        </w:tblPrEx>
        <w:trPr>
          <w:trHeight w:val="312" w:hRule="atLeast"/>
          <w:jc w:val="center"/>
        </w:trPr>
        <w:tc>
          <w:tcPr>
            <w:tcW w:w="774" w:type="dxa"/>
            <w:tcBorders>
              <w:top w:val="single" w:color="000000" w:sz="4" w:space="0"/>
              <w:left w:val="single" w:color="000000" w:sz="4" w:space="0"/>
              <w:bottom w:val="single" w:color="000000" w:sz="4" w:space="0"/>
              <w:right w:val="single" w:color="000000" w:sz="4" w:space="0"/>
            </w:tcBorders>
            <w:noWrap/>
            <w:vAlign w:val="center"/>
          </w:tcPr>
          <w:p w14:paraId="721AD01E">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5</w:t>
            </w:r>
          </w:p>
        </w:tc>
        <w:tc>
          <w:tcPr>
            <w:tcW w:w="2451" w:type="dxa"/>
            <w:tcBorders>
              <w:top w:val="single" w:color="000000" w:sz="4" w:space="0"/>
              <w:left w:val="single" w:color="000000" w:sz="4" w:space="0"/>
              <w:bottom w:val="single" w:color="000000" w:sz="4" w:space="0"/>
              <w:right w:val="single" w:color="000000" w:sz="4" w:space="0"/>
            </w:tcBorders>
            <w:vAlign w:val="center"/>
          </w:tcPr>
          <w:p w14:paraId="669416E6">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不锈钢地槽</w:t>
            </w:r>
          </w:p>
        </w:tc>
        <w:tc>
          <w:tcPr>
            <w:tcW w:w="4398" w:type="dxa"/>
            <w:tcBorders>
              <w:top w:val="single" w:color="000000" w:sz="4" w:space="0"/>
              <w:left w:val="single" w:color="000000" w:sz="4" w:space="0"/>
              <w:bottom w:val="single" w:color="000000" w:sz="4" w:space="0"/>
              <w:right w:val="single" w:color="000000" w:sz="4" w:space="0"/>
            </w:tcBorders>
            <w:vAlign w:val="center"/>
          </w:tcPr>
          <w:p w14:paraId="75984D49">
            <w:pPr>
              <w:widowControl/>
              <w:jc w:val="left"/>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材质：304不锈钢材质折弯厚度≥1.5mm（电源线布置）</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1DD7065E">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米</w:t>
            </w:r>
          </w:p>
        </w:tc>
        <w:tc>
          <w:tcPr>
            <w:tcW w:w="996" w:type="dxa"/>
            <w:tcBorders>
              <w:top w:val="single" w:color="000000" w:sz="4" w:space="0"/>
              <w:left w:val="single" w:color="000000" w:sz="4" w:space="0"/>
              <w:bottom w:val="single" w:color="000000" w:sz="4" w:space="0"/>
              <w:right w:val="single" w:color="000000" w:sz="4" w:space="0"/>
            </w:tcBorders>
            <w:noWrap/>
            <w:vAlign w:val="center"/>
          </w:tcPr>
          <w:p w14:paraId="25B301E8">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12</w:t>
            </w:r>
          </w:p>
        </w:tc>
        <w:tc>
          <w:tcPr>
            <w:tcW w:w="948" w:type="dxa"/>
            <w:tcBorders>
              <w:top w:val="single" w:color="000000" w:sz="4" w:space="0"/>
              <w:left w:val="single" w:color="000000" w:sz="4" w:space="0"/>
              <w:bottom w:val="single" w:color="000000" w:sz="4" w:space="0"/>
              <w:right w:val="single" w:color="000000" w:sz="4" w:space="0"/>
            </w:tcBorders>
            <w:noWrap/>
            <w:vAlign w:val="center"/>
          </w:tcPr>
          <w:p w14:paraId="4334C3F7">
            <w:pPr>
              <w:jc w:val="center"/>
              <w:rPr>
                <w:rFonts w:hint="eastAsia" w:ascii="宋体" w:hAnsi="宋体" w:cs="宋体"/>
                <w:color w:val="auto"/>
                <w:sz w:val="24"/>
                <w:highlight w:val="none"/>
              </w:rPr>
            </w:pPr>
          </w:p>
        </w:tc>
      </w:tr>
      <w:tr w14:paraId="0AF64949">
        <w:tblPrEx>
          <w:tblCellMar>
            <w:top w:w="0" w:type="dxa"/>
            <w:left w:w="108" w:type="dxa"/>
            <w:bottom w:w="0" w:type="dxa"/>
            <w:right w:w="108" w:type="dxa"/>
          </w:tblCellMar>
        </w:tblPrEx>
        <w:trPr>
          <w:trHeight w:val="312" w:hRule="atLeast"/>
          <w:jc w:val="center"/>
        </w:trPr>
        <w:tc>
          <w:tcPr>
            <w:tcW w:w="774" w:type="dxa"/>
            <w:tcBorders>
              <w:top w:val="single" w:color="000000" w:sz="4" w:space="0"/>
              <w:left w:val="single" w:color="000000" w:sz="4" w:space="0"/>
              <w:bottom w:val="single" w:color="000000" w:sz="4" w:space="0"/>
              <w:right w:val="single" w:color="000000" w:sz="4" w:space="0"/>
            </w:tcBorders>
            <w:noWrap/>
            <w:vAlign w:val="center"/>
          </w:tcPr>
          <w:p w14:paraId="016245BF">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6</w:t>
            </w:r>
          </w:p>
        </w:tc>
        <w:tc>
          <w:tcPr>
            <w:tcW w:w="2451" w:type="dxa"/>
            <w:tcBorders>
              <w:top w:val="single" w:color="000000" w:sz="4" w:space="0"/>
              <w:left w:val="single" w:color="000000" w:sz="4" w:space="0"/>
              <w:bottom w:val="single" w:color="000000" w:sz="4" w:space="0"/>
              <w:right w:val="single" w:color="000000" w:sz="4" w:space="0"/>
            </w:tcBorders>
            <w:vAlign w:val="center"/>
          </w:tcPr>
          <w:p w14:paraId="6F60A364">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不锈钢扣板</w:t>
            </w:r>
          </w:p>
        </w:tc>
        <w:tc>
          <w:tcPr>
            <w:tcW w:w="4398" w:type="dxa"/>
            <w:tcBorders>
              <w:top w:val="single" w:color="000000" w:sz="4" w:space="0"/>
              <w:left w:val="single" w:color="000000" w:sz="4" w:space="0"/>
              <w:bottom w:val="single" w:color="000000" w:sz="4" w:space="0"/>
              <w:right w:val="single" w:color="000000" w:sz="4" w:space="0"/>
            </w:tcBorders>
            <w:vAlign w:val="center"/>
          </w:tcPr>
          <w:p w14:paraId="4DFBC6C7">
            <w:pPr>
              <w:widowControl/>
              <w:jc w:val="left"/>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材质：304不锈钢材质折弯厚度≥1.5mm（给排水布置）</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0D22F9FE">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米</w:t>
            </w:r>
          </w:p>
        </w:tc>
        <w:tc>
          <w:tcPr>
            <w:tcW w:w="996" w:type="dxa"/>
            <w:tcBorders>
              <w:top w:val="single" w:color="000000" w:sz="4" w:space="0"/>
              <w:left w:val="single" w:color="000000" w:sz="4" w:space="0"/>
              <w:bottom w:val="single" w:color="000000" w:sz="4" w:space="0"/>
              <w:right w:val="single" w:color="000000" w:sz="4" w:space="0"/>
            </w:tcBorders>
            <w:noWrap/>
            <w:vAlign w:val="center"/>
          </w:tcPr>
          <w:p w14:paraId="105AC22D">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6</w:t>
            </w:r>
          </w:p>
        </w:tc>
        <w:tc>
          <w:tcPr>
            <w:tcW w:w="948" w:type="dxa"/>
            <w:tcBorders>
              <w:top w:val="single" w:color="000000" w:sz="4" w:space="0"/>
              <w:left w:val="single" w:color="000000" w:sz="4" w:space="0"/>
              <w:bottom w:val="single" w:color="000000" w:sz="4" w:space="0"/>
              <w:right w:val="single" w:color="000000" w:sz="4" w:space="0"/>
            </w:tcBorders>
            <w:noWrap/>
            <w:vAlign w:val="center"/>
          </w:tcPr>
          <w:p w14:paraId="7E61A894">
            <w:pPr>
              <w:jc w:val="center"/>
              <w:rPr>
                <w:rFonts w:hint="eastAsia" w:ascii="宋体" w:hAnsi="宋体" w:cs="宋体"/>
                <w:color w:val="auto"/>
                <w:sz w:val="24"/>
                <w:highlight w:val="none"/>
              </w:rPr>
            </w:pPr>
          </w:p>
        </w:tc>
      </w:tr>
      <w:tr w14:paraId="7A5ABA29">
        <w:tblPrEx>
          <w:tblCellMar>
            <w:top w:w="0" w:type="dxa"/>
            <w:left w:w="108" w:type="dxa"/>
            <w:bottom w:w="0" w:type="dxa"/>
            <w:right w:w="108" w:type="dxa"/>
          </w:tblCellMar>
        </w:tblPrEx>
        <w:trPr>
          <w:trHeight w:val="312" w:hRule="atLeast"/>
          <w:jc w:val="center"/>
        </w:trPr>
        <w:tc>
          <w:tcPr>
            <w:tcW w:w="774" w:type="dxa"/>
            <w:tcBorders>
              <w:top w:val="single" w:color="000000" w:sz="4" w:space="0"/>
              <w:left w:val="single" w:color="000000" w:sz="4" w:space="0"/>
              <w:bottom w:val="single" w:color="000000" w:sz="4" w:space="0"/>
              <w:right w:val="single" w:color="000000" w:sz="4" w:space="0"/>
            </w:tcBorders>
            <w:noWrap/>
            <w:vAlign w:val="center"/>
          </w:tcPr>
          <w:p w14:paraId="2DEEFB8B">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7</w:t>
            </w:r>
          </w:p>
        </w:tc>
        <w:tc>
          <w:tcPr>
            <w:tcW w:w="2451" w:type="dxa"/>
            <w:tcBorders>
              <w:top w:val="single" w:color="000000" w:sz="4" w:space="0"/>
              <w:left w:val="single" w:color="000000" w:sz="4" w:space="0"/>
              <w:bottom w:val="single" w:color="000000" w:sz="4" w:space="0"/>
              <w:right w:val="single" w:color="000000" w:sz="4" w:space="0"/>
            </w:tcBorders>
            <w:vAlign w:val="center"/>
          </w:tcPr>
          <w:p w14:paraId="7A76A277">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岛式电源盒</w:t>
            </w:r>
          </w:p>
        </w:tc>
        <w:tc>
          <w:tcPr>
            <w:tcW w:w="4398" w:type="dxa"/>
            <w:tcBorders>
              <w:top w:val="single" w:color="000000" w:sz="4" w:space="0"/>
              <w:left w:val="single" w:color="000000" w:sz="4" w:space="0"/>
              <w:bottom w:val="single" w:color="000000" w:sz="4" w:space="0"/>
              <w:right w:val="single" w:color="000000" w:sz="4" w:space="0"/>
            </w:tcBorders>
            <w:vAlign w:val="center"/>
          </w:tcPr>
          <w:p w14:paraId="5884309D">
            <w:pPr>
              <w:widowControl/>
              <w:jc w:val="left"/>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规格：220V 10A，钢制底盒，万用二、三插</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3AEA89E5">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个</w:t>
            </w:r>
          </w:p>
        </w:tc>
        <w:tc>
          <w:tcPr>
            <w:tcW w:w="996" w:type="dxa"/>
            <w:tcBorders>
              <w:top w:val="single" w:color="000000" w:sz="4" w:space="0"/>
              <w:left w:val="single" w:color="000000" w:sz="4" w:space="0"/>
              <w:bottom w:val="single" w:color="000000" w:sz="4" w:space="0"/>
              <w:right w:val="single" w:color="000000" w:sz="4" w:space="0"/>
            </w:tcBorders>
            <w:noWrap/>
            <w:vAlign w:val="center"/>
          </w:tcPr>
          <w:p w14:paraId="455F56E1">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333</w:t>
            </w:r>
          </w:p>
        </w:tc>
        <w:tc>
          <w:tcPr>
            <w:tcW w:w="948" w:type="dxa"/>
            <w:tcBorders>
              <w:top w:val="single" w:color="000000" w:sz="4" w:space="0"/>
              <w:left w:val="single" w:color="000000" w:sz="4" w:space="0"/>
              <w:bottom w:val="single" w:color="000000" w:sz="4" w:space="0"/>
              <w:right w:val="single" w:color="000000" w:sz="4" w:space="0"/>
            </w:tcBorders>
            <w:noWrap/>
            <w:vAlign w:val="center"/>
          </w:tcPr>
          <w:p w14:paraId="7F0ED89A">
            <w:pPr>
              <w:jc w:val="center"/>
              <w:rPr>
                <w:rFonts w:hint="eastAsia" w:ascii="宋体" w:hAnsi="宋体" w:cs="宋体"/>
                <w:color w:val="auto"/>
                <w:sz w:val="24"/>
                <w:highlight w:val="none"/>
              </w:rPr>
            </w:pPr>
          </w:p>
        </w:tc>
      </w:tr>
      <w:tr w14:paraId="44F11AC8">
        <w:tblPrEx>
          <w:tblCellMar>
            <w:top w:w="0" w:type="dxa"/>
            <w:left w:w="108" w:type="dxa"/>
            <w:bottom w:w="0" w:type="dxa"/>
            <w:right w:w="108" w:type="dxa"/>
          </w:tblCellMar>
        </w:tblPrEx>
        <w:trPr>
          <w:trHeight w:val="624" w:hRule="atLeast"/>
          <w:jc w:val="center"/>
        </w:trPr>
        <w:tc>
          <w:tcPr>
            <w:tcW w:w="774" w:type="dxa"/>
            <w:tcBorders>
              <w:top w:val="single" w:color="000000" w:sz="4" w:space="0"/>
              <w:left w:val="single" w:color="000000" w:sz="4" w:space="0"/>
              <w:bottom w:val="single" w:color="000000" w:sz="4" w:space="0"/>
              <w:right w:val="single" w:color="000000" w:sz="4" w:space="0"/>
            </w:tcBorders>
            <w:noWrap/>
            <w:vAlign w:val="center"/>
          </w:tcPr>
          <w:p w14:paraId="30FD0B3E">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8</w:t>
            </w:r>
          </w:p>
        </w:tc>
        <w:tc>
          <w:tcPr>
            <w:tcW w:w="2451" w:type="dxa"/>
            <w:tcBorders>
              <w:top w:val="single" w:color="000000" w:sz="4" w:space="0"/>
              <w:left w:val="single" w:color="000000" w:sz="4" w:space="0"/>
              <w:bottom w:val="single" w:color="000000" w:sz="4" w:space="0"/>
              <w:right w:val="single" w:color="000000" w:sz="4" w:space="0"/>
            </w:tcBorders>
            <w:vAlign w:val="center"/>
          </w:tcPr>
          <w:p w14:paraId="4760795F">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KBG线管</w:t>
            </w:r>
          </w:p>
        </w:tc>
        <w:tc>
          <w:tcPr>
            <w:tcW w:w="4398" w:type="dxa"/>
            <w:tcBorders>
              <w:top w:val="single" w:color="000000" w:sz="4" w:space="0"/>
              <w:left w:val="single" w:color="000000" w:sz="4" w:space="0"/>
              <w:bottom w:val="single" w:color="000000" w:sz="4" w:space="0"/>
              <w:right w:val="single" w:color="000000" w:sz="4" w:space="0"/>
            </w:tcBorders>
            <w:vAlign w:val="center"/>
          </w:tcPr>
          <w:p w14:paraId="699F4710">
            <w:pPr>
              <w:widowControl/>
              <w:jc w:val="left"/>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规格：DN25，含：弯头、过线盒、三通、四通、攻丝</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02AEF9AA">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米</w:t>
            </w:r>
          </w:p>
        </w:tc>
        <w:tc>
          <w:tcPr>
            <w:tcW w:w="996" w:type="dxa"/>
            <w:tcBorders>
              <w:top w:val="single" w:color="000000" w:sz="4" w:space="0"/>
              <w:left w:val="single" w:color="000000" w:sz="4" w:space="0"/>
              <w:bottom w:val="single" w:color="000000" w:sz="4" w:space="0"/>
              <w:right w:val="single" w:color="000000" w:sz="4" w:space="0"/>
            </w:tcBorders>
            <w:noWrap/>
            <w:vAlign w:val="center"/>
          </w:tcPr>
          <w:p w14:paraId="76FF981C">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2062</w:t>
            </w:r>
          </w:p>
        </w:tc>
        <w:tc>
          <w:tcPr>
            <w:tcW w:w="948" w:type="dxa"/>
            <w:tcBorders>
              <w:top w:val="single" w:color="000000" w:sz="4" w:space="0"/>
              <w:left w:val="single" w:color="000000" w:sz="4" w:space="0"/>
              <w:bottom w:val="single" w:color="000000" w:sz="4" w:space="0"/>
              <w:right w:val="single" w:color="000000" w:sz="4" w:space="0"/>
            </w:tcBorders>
            <w:noWrap/>
            <w:vAlign w:val="center"/>
          </w:tcPr>
          <w:p w14:paraId="7B8703AC">
            <w:pPr>
              <w:jc w:val="center"/>
              <w:rPr>
                <w:rFonts w:hint="eastAsia" w:ascii="宋体" w:hAnsi="宋体" w:cs="宋体"/>
                <w:color w:val="auto"/>
                <w:sz w:val="24"/>
                <w:highlight w:val="none"/>
              </w:rPr>
            </w:pPr>
          </w:p>
        </w:tc>
      </w:tr>
      <w:tr w14:paraId="727BD83C">
        <w:tblPrEx>
          <w:tblCellMar>
            <w:top w:w="0" w:type="dxa"/>
            <w:left w:w="108" w:type="dxa"/>
            <w:bottom w:w="0" w:type="dxa"/>
            <w:right w:w="108" w:type="dxa"/>
          </w:tblCellMar>
        </w:tblPrEx>
        <w:trPr>
          <w:trHeight w:val="312" w:hRule="atLeast"/>
          <w:jc w:val="center"/>
        </w:trPr>
        <w:tc>
          <w:tcPr>
            <w:tcW w:w="774" w:type="dxa"/>
            <w:tcBorders>
              <w:top w:val="single" w:color="000000" w:sz="4" w:space="0"/>
              <w:left w:val="single" w:color="000000" w:sz="4" w:space="0"/>
              <w:bottom w:val="single" w:color="000000" w:sz="4" w:space="0"/>
              <w:right w:val="single" w:color="000000" w:sz="4" w:space="0"/>
            </w:tcBorders>
            <w:noWrap/>
            <w:vAlign w:val="center"/>
          </w:tcPr>
          <w:p w14:paraId="4847AA6D">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9</w:t>
            </w:r>
          </w:p>
        </w:tc>
        <w:tc>
          <w:tcPr>
            <w:tcW w:w="2451" w:type="dxa"/>
            <w:tcBorders>
              <w:top w:val="single" w:color="000000" w:sz="4" w:space="0"/>
              <w:left w:val="single" w:color="000000" w:sz="4" w:space="0"/>
              <w:bottom w:val="single" w:color="000000" w:sz="4" w:space="0"/>
              <w:right w:val="single" w:color="000000" w:sz="4" w:space="0"/>
            </w:tcBorders>
            <w:vAlign w:val="center"/>
          </w:tcPr>
          <w:p w14:paraId="1BA7249A">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电线</w:t>
            </w:r>
          </w:p>
        </w:tc>
        <w:tc>
          <w:tcPr>
            <w:tcW w:w="4398" w:type="dxa"/>
            <w:tcBorders>
              <w:top w:val="single" w:color="000000" w:sz="4" w:space="0"/>
              <w:left w:val="single" w:color="000000" w:sz="4" w:space="0"/>
              <w:bottom w:val="single" w:color="000000" w:sz="4" w:space="0"/>
              <w:right w:val="single" w:color="000000" w:sz="4" w:space="0"/>
            </w:tcBorders>
            <w:vAlign w:val="center"/>
          </w:tcPr>
          <w:p w14:paraId="0B9154CE">
            <w:pPr>
              <w:widowControl/>
              <w:jc w:val="left"/>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规格：BV4</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4F70D5EE">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米</w:t>
            </w:r>
          </w:p>
        </w:tc>
        <w:tc>
          <w:tcPr>
            <w:tcW w:w="996" w:type="dxa"/>
            <w:tcBorders>
              <w:top w:val="single" w:color="000000" w:sz="4" w:space="0"/>
              <w:left w:val="single" w:color="000000" w:sz="4" w:space="0"/>
              <w:bottom w:val="single" w:color="000000" w:sz="4" w:space="0"/>
              <w:right w:val="single" w:color="000000" w:sz="4" w:space="0"/>
            </w:tcBorders>
            <w:noWrap/>
            <w:vAlign w:val="center"/>
          </w:tcPr>
          <w:p w14:paraId="3D5DBC66">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6000</w:t>
            </w:r>
          </w:p>
        </w:tc>
        <w:tc>
          <w:tcPr>
            <w:tcW w:w="948" w:type="dxa"/>
            <w:tcBorders>
              <w:top w:val="single" w:color="000000" w:sz="4" w:space="0"/>
              <w:left w:val="single" w:color="000000" w:sz="4" w:space="0"/>
              <w:bottom w:val="single" w:color="000000" w:sz="4" w:space="0"/>
              <w:right w:val="single" w:color="000000" w:sz="4" w:space="0"/>
            </w:tcBorders>
            <w:noWrap/>
            <w:vAlign w:val="center"/>
          </w:tcPr>
          <w:p w14:paraId="5A4F8625">
            <w:pPr>
              <w:jc w:val="center"/>
              <w:rPr>
                <w:rFonts w:hint="eastAsia" w:ascii="宋体" w:hAnsi="宋体" w:cs="宋体"/>
                <w:color w:val="auto"/>
                <w:sz w:val="24"/>
                <w:highlight w:val="none"/>
              </w:rPr>
            </w:pPr>
          </w:p>
        </w:tc>
      </w:tr>
      <w:tr w14:paraId="127E6170">
        <w:tblPrEx>
          <w:tblCellMar>
            <w:top w:w="0" w:type="dxa"/>
            <w:left w:w="108" w:type="dxa"/>
            <w:bottom w:w="0" w:type="dxa"/>
            <w:right w:w="108" w:type="dxa"/>
          </w:tblCellMar>
        </w:tblPrEx>
        <w:trPr>
          <w:trHeight w:val="312" w:hRule="atLeast"/>
          <w:jc w:val="center"/>
        </w:trPr>
        <w:tc>
          <w:tcPr>
            <w:tcW w:w="774" w:type="dxa"/>
            <w:tcBorders>
              <w:top w:val="single" w:color="000000" w:sz="4" w:space="0"/>
              <w:left w:val="single" w:color="000000" w:sz="4" w:space="0"/>
              <w:bottom w:val="single" w:color="000000" w:sz="4" w:space="0"/>
              <w:right w:val="single" w:color="000000" w:sz="4" w:space="0"/>
            </w:tcBorders>
            <w:noWrap/>
            <w:vAlign w:val="center"/>
          </w:tcPr>
          <w:p w14:paraId="7079D7DE">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10</w:t>
            </w:r>
          </w:p>
        </w:tc>
        <w:tc>
          <w:tcPr>
            <w:tcW w:w="2451" w:type="dxa"/>
            <w:tcBorders>
              <w:top w:val="single" w:color="000000" w:sz="4" w:space="0"/>
              <w:left w:val="single" w:color="000000" w:sz="4" w:space="0"/>
              <w:bottom w:val="single" w:color="000000" w:sz="4" w:space="0"/>
              <w:right w:val="single" w:color="000000" w:sz="4" w:space="0"/>
            </w:tcBorders>
            <w:vAlign w:val="center"/>
          </w:tcPr>
          <w:p w14:paraId="1BE3256C">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给水管道PP-R</w:t>
            </w:r>
          </w:p>
        </w:tc>
        <w:tc>
          <w:tcPr>
            <w:tcW w:w="4398" w:type="dxa"/>
            <w:tcBorders>
              <w:top w:val="single" w:color="000000" w:sz="4" w:space="0"/>
              <w:left w:val="single" w:color="000000" w:sz="4" w:space="0"/>
              <w:bottom w:val="single" w:color="000000" w:sz="4" w:space="0"/>
              <w:right w:val="single" w:color="000000" w:sz="4" w:space="0"/>
            </w:tcBorders>
            <w:vAlign w:val="center"/>
          </w:tcPr>
          <w:p w14:paraId="5ED4E513">
            <w:pPr>
              <w:widowControl/>
              <w:jc w:val="left"/>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规格：DN25，实验台水具室内给水管</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1E4C4227">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米</w:t>
            </w:r>
          </w:p>
        </w:tc>
        <w:tc>
          <w:tcPr>
            <w:tcW w:w="996" w:type="dxa"/>
            <w:tcBorders>
              <w:top w:val="single" w:color="000000" w:sz="4" w:space="0"/>
              <w:left w:val="single" w:color="000000" w:sz="4" w:space="0"/>
              <w:bottom w:val="single" w:color="000000" w:sz="4" w:space="0"/>
              <w:right w:val="single" w:color="000000" w:sz="4" w:space="0"/>
            </w:tcBorders>
            <w:noWrap/>
            <w:vAlign w:val="center"/>
          </w:tcPr>
          <w:p w14:paraId="5094F99D">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340</w:t>
            </w:r>
          </w:p>
        </w:tc>
        <w:tc>
          <w:tcPr>
            <w:tcW w:w="948" w:type="dxa"/>
            <w:tcBorders>
              <w:top w:val="single" w:color="000000" w:sz="4" w:space="0"/>
              <w:left w:val="single" w:color="000000" w:sz="4" w:space="0"/>
              <w:bottom w:val="single" w:color="000000" w:sz="4" w:space="0"/>
              <w:right w:val="single" w:color="000000" w:sz="4" w:space="0"/>
            </w:tcBorders>
            <w:noWrap/>
            <w:vAlign w:val="center"/>
          </w:tcPr>
          <w:p w14:paraId="4A3DB7ED">
            <w:pPr>
              <w:jc w:val="center"/>
              <w:rPr>
                <w:rFonts w:hint="eastAsia" w:ascii="宋体" w:hAnsi="宋体" w:cs="宋体"/>
                <w:color w:val="auto"/>
                <w:sz w:val="24"/>
                <w:highlight w:val="none"/>
              </w:rPr>
            </w:pPr>
          </w:p>
        </w:tc>
      </w:tr>
      <w:tr w14:paraId="678A5BCB">
        <w:tblPrEx>
          <w:tblCellMar>
            <w:top w:w="0" w:type="dxa"/>
            <w:left w:w="108" w:type="dxa"/>
            <w:bottom w:w="0" w:type="dxa"/>
            <w:right w:w="108" w:type="dxa"/>
          </w:tblCellMar>
        </w:tblPrEx>
        <w:trPr>
          <w:trHeight w:val="312" w:hRule="atLeast"/>
          <w:jc w:val="center"/>
        </w:trPr>
        <w:tc>
          <w:tcPr>
            <w:tcW w:w="774" w:type="dxa"/>
            <w:tcBorders>
              <w:top w:val="single" w:color="000000" w:sz="4" w:space="0"/>
              <w:left w:val="single" w:color="000000" w:sz="4" w:space="0"/>
              <w:bottom w:val="single" w:color="000000" w:sz="4" w:space="0"/>
              <w:right w:val="single" w:color="000000" w:sz="4" w:space="0"/>
            </w:tcBorders>
            <w:noWrap/>
            <w:vAlign w:val="center"/>
          </w:tcPr>
          <w:p w14:paraId="76AE4BE0">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11</w:t>
            </w:r>
          </w:p>
        </w:tc>
        <w:tc>
          <w:tcPr>
            <w:tcW w:w="2451" w:type="dxa"/>
            <w:tcBorders>
              <w:top w:val="single" w:color="000000" w:sz="4" w:space="0"/>
              <w:left w:val="single" w:color="000000" w:sz="4" w:space="0"/>
              <w:bottom w:val="single" w:color="000000" w:sz="4" w:space="0"/>
              <w:right w:val="single" w:color="000000" w:sz="4" w:space="0"/>
            </w:tcBorders>
            <w:vAlign w:val="center"/>
          </w:tcPr>
          <w:p w14:paraId="3D2708AA">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截止阀</w:t>
            </w:r>
          </w:p>
        </w:tc>
        <w:tc>
          <w:tcPr>
            <w:tcW w:w="4398" w:type="dxa"/>
            <w:tcBorders>
              <w:top w:val="single" w:color="000000" w:sz="4" w:space="0"/>
              <w:left w:val="single" w:color="000000" w:sz="4" w:space="0"/>
              <w:bottom w:val="single" w:color="000000" w:sz="4" w:space="0"/>
              <w:right w:val="single" w:color="000000" w:sz="4" w:space="0"/>
            </w:tcBorders>
            <w:vAlign w:val="center"/>
          </w:tcPr>
          <w:p w14:paraId="545631A8">
            <w:pPr>
              <w:widowControl/>
              <w:jc w:val="left"/>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规格；DN25；实验室台柜给水管配件</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267DA694">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个</w:t>
            </w:r>
          </w:p>
        </w:tc>
        <w:tc>
          <w:tcPr>
            <w:tcW w:w="996" w:type="dxa"/>
            <w:tcBorders>
              <w:top w:val="single" w:color="000000" w:sz="4" w:space="0"/>
              <w:left w:val="single" w:color="000000" w:sz="4" w:space="0"/>
              <w:bottom w:val="single" w:color="000000" w:sz="4" w:space="0"/>
              <w:right w:val="single" w:color="000000" w:sz="4" w:space="0"/>
            </w:tcBorders>
            <w:noWrap/>
            <w:vAlign w:val="center"/>
          </w:tcPr>
          <w:p w14:paraId="2A7C5C71">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56</w:t>
            </w:r>
          </w:p>
        </w:tc>
        <w:tc>
          <w:tcPr>
            <w:tcW w:w="948" w:type="dxa"/>
            <w:tcBorders>
              <w:top w:val="single" w:color="000000" w:sz="4" w:space="0"/>
              <w:left w:val="single" w:color="000000" w:sz="4" w:space="0"/>
              <w:bottom w:val="single" w:color="000000" w:sz="4" w:space="0"/>
              <w:right w:val="single" w:color="000000" w:sz="4" w:space="0"/>
            </w:tcBorders>
            <w:noWrap/>
            <w:vAlign w:val="center"/>
          </w:tcPr>
          <w:p w14:paraId="1DD55454">
            <w:pPr>
              <w:jc w:val="center"/>
              <w:rPr>
                <w:rFonts w:hint="eastAsia" w:ascii="宋体" w:hAnsi="宋体" w:cs="宋体"/>
                <w:color w:val="auto"/>
                <w:sz w:val="24"/>
                <w:highlight w:val="none"/>
              </w:rPr>
            </w:pPr>
          </w:p>
        </w:tc>
      </w:tr>
      <w:tr w14:paraId="6C099C2E">
        <w:tblPrEx>
          <w:tblCellMar>
            <w:top w:w="0" w:type="dxa"/>
            <w:left w:w="108" w:type="dxa"/>
            <w:bottom w:w="0" w:type="dxa"/>
            <w:right w:w="108" w:type="dxa"/>
          </w:tblCellMar>
        </w:tblPrEx>
        <w:trPr>
          <w:trHeight w:val="312" w:hRule="atLeast"/>
          <w:jc w:val="center"/>
        </w:trPr>
        <w:tc>
          <w:tcPr>
            <w:tcW w:w="774" w:type="dxa"/>
            <w:tcBorders>
              <w:top w:val="single" w:color="000000" w:sz="4" w:space="0"/>
              <w:left w:val="single" w:color="000000" w:sz="4" w:space="0"/>
              <w:bottom w:val="single" w:color="000000" w:sz="4" w:space="0"/>
              <w:right w:val="single" w:color="000000" w:sz="4" w:space="0"/>
            </w:tcBorders>
            <w:noWrap/>
            <w:vAlign w:val="center"/>
          </w:tcPr>
          <w:p w14:paraId="0E0A10C0">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12</w:t>
            </w:r>
          </w:p>
        </w:tc>
        <w:tc>
          <w:tcPr>
            <w:tcW w:w="2451" w:type="dxa"/>
            <w:tcBorders>
              <w:top w:val="single" w:color="000000" w:sz="4" w:space="0"/>
              <w:left w:val="single" w:color="000000" w:sz="4" w:space="0"/>
              <w:bottom w:val="single" w:color="000000" w:sz="4" w:space="0"/>
              <w:right w:val="single" w:color="000000" w:sz="4" w:space="0"/>
            </w:tcBorders>
            <w:vAlign w:val="center"/>
          </w:tcPr>
          <w:p w14:paraId="7C9B1EA1">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排水管道U-PVC</w:t>
            </w:r>
          </w:p>
        </w:tc>
        <w:tc>
          <w:tcPr>
            <w:tcW w:w="4398" w:type="dxa"/>
            <w:tcBorders>
              <w:top w:val="single" w:color="000000" w:sz="4" w:space="0"/>
              <w:left w:val="single" w:color="000000" w:sz="4" w:space="0"/>
              <w:bottom w:val="single" w:color="000000" w:sz="4" w:space="0"/>
              <w:right w:val="single" w:color="000000" w:sz="4" w:space="0"/>
            </w:tcBorders>
            <w:vAlign w:val="center"/>
          </w:tcPr>
          <w:p w14:paraId="0466871C">
            <w:pPr>
              <w:widowControl/>
              <w:jc w:val="left"/>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规格：DN50；实验台水具室内排水管</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7E8C7FFD">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米</w:t>
            </w:r>
          </w:p>
        </w:tc>
        <w:tc>
          <w:tcPr>
            <w:tcW w:w="996" w:type="dxa"/>
            <w:tcBorders>
              <w:top w:val="single" w:color="000000" w:sz="4" w:space="0"/>
              <w:left w:val="single" w:color="000000" w:sz="4" w:space="0"/>
              <w:bottom w:val="single" w:color="000000" w:sz="4" w:space="0"/>
              <w:right w:val="single" w:color="000000" w:sz="4" w:space="0"/>
            </w:tcBorders>
            <w:noWrap/>
            <w:vAlign w:val="center"/>
          </w:tcPr>
          <w:p w14:paraId="24828EAA">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173.3</w:t>
            </w:r>
          </w:p>
        </w:tc>
        <w:tc>
          <w:tcPr>
            <w:tcW w:w="948" w:type="dxa"/>
            <w:tcBorders>
              <w:top w:val="single" w:color="000000" w:sz="4" w:space="0"/>
              <w:left w:val="single" w:color="000000" w:sz="4" w:space="0"/>
              <w:bottom w:val="single" w:color="000000" w:sz="4" w:space="0"/>
              <w:right w:val="single" w:color="000000" w:sz="4" w:space="0"/>
            </w:tcBorders>
            <w:noWrap/>
            <w:vAlign w:val="center"/>
          </w:tcPr>
          <w:p w14:paraId="67B4FB33">
            <w:pPr>
              <w:jc w:val="center"/>
              <w:rPr>
                <w:rFonts w:hint="eastAsia" w:ascii="宋体" w:hAnsi="宋体" w:cs="宋体"/>
                <w:color w:val="auto"/>
                <w:sz w:val="24"/>
                <w:highlight w:val="none"/>
              </w:rPr>
            </w:pPr>
          </w:p>
        </w:tc>
      </w:tr>
      <w:tr w14:paraId="69F5A6EF">
        <w:tblPrEx>
          <w:tblCellMar>
            <w:top w:w="0" w:type="dxa"/>
            <w:left w:w="108" w:type="dxa"/>
            <w:bottom w:w="0" w:type="dxa"/>
            <w:right w:w="108" w:type="dxa"/>
          </w:tblCellMar>
        </w:tblPrEx>
        <w:trPr>
          <w:trHeight w:val="526" w:hRule="atLeast"/>
          <w:jc w:val="center"/>
        </w:trPr>
        <w:tc>
          <w:tcPr>
            <w:tcW w:w="10287" w:type="dxa"/>
            <w:gridSpan w:val="6"/>
            <w:tcBorders>
              <w:top w:val="single" w:color="000000" w:sz="4" w:space="0"/>
              <w:left w:val="single" w:color="000000" w:sz="4" w:space="0"/>
              <w:bottom w:val="single" w:color="000000" w:sz="4" w:space="0"/>
              <w:right w:val="single" w:color="000000" w:sz="4" w:space="0"/>
            </w:tcBorders>
            <w:vAlign w:val="center"/>
          </w:tcPr>
          <w:p w14:paraId="59689BA9">
            <w:pPr>
              <w:jc w:val="center"/>
              <w:rPr>
                <w:rFonts w:hint="eastAsia" w:ascii="宋体" w:hAnsi="宋体" w:cs="宋体"/>
                <w:color w:val="auto"/>
                <w:sz w:val="24"/>
                <w:highlight w:val="none"/>
              </w:rPr>
            </w:pPr>
            <w:r>
              <w:rPr>
                <w:rFonts w:hint="eastAsia" w:ascii="宋体" w:hAnsi="宋体" w:cs="宋体"/>
                <w:b/>
                <w:bCs/>
                <w:color w:val="auto"/>
                <w:kern w:val="0"/>
                <w:sz w:val="24"/>
                <w:highlight w:val="none"/>
                <w:lang w:bidi="ar"/>
              </w:rPr>
              <w:t>实验室通风废气处理系统设备</w:t>
            </w:r>
          </w:p>
        </w:tc>
      </w:tr>
      <w:tr w14:paraId="2E04E62A">
        <w:tblPrEx>
          <w:tblCellMar>
            <w:top w:w="0" w:type="dxa"/>
            <w:left w:w="108" w:type="dxa"/>
            <w:bottom w:w="0" w:type="dxa"/>
            <w:right w:w="108" w:type="dxa"/>
          </w:tblCellMar>
        </w:tblPrEx>
        <w:trPr>
          <w:trHeight w:val="624" w:hRule="atLeast"/>
          <w:jc w:val="center"/>
        </w:trPr>
        <w:tc>
          <w:tcPr>
            <w:tcW w:w="774" w:type="dxa"/>
            <w:tcBorders>
              <w:top w:val="single" w:color="000000" w:sz="4" w:space="0"/>
              <w:left w:val="single" w:color="000000" w:sz="4" w:space="0"/>
              <w:bottom w:val="single" w:color="000000" w:sz="4" w:space="0"/>
              <w:right w:val="single" w:color="000000" w:sz="4" w:space="0"/>
            </w:tcBorders>
            <w:noWrap/>
            <w:vAlign w:val="center"/>
          </w:tcPr>
          <w:p w14:paraId="15A76D41">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1</w:t>
            </w:r>
          </w:p>
        </w:tc>
        <w:tc>
          <w:tcPr>
            <w:tcW w:w="2451" w:type="dxa"/>
            <w:tcBorders>
              <w:top w:val="single" w:color="000000" w:sz="4" w:space="0"/>
              <w:left w:val="single" w:color="000000" w:sz="4" w:space="0"/>
              <w:bottom w:val="single" w:color="000000" w:sz="4" w:space="0"/>
              <w:right w:val="single" w:color="000000" w:sz="4" w:space="0"/>
            </w:tcBorders>
            <w:vAlign w:val="center"/>
          </w:tcPr>
          <w:p w14:paraId="1F8F9CD5">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玻璃钢防腐离心风机</w:t>
            </w:r>
          </w:p>
        </w:tc>
        <w:tc>
          <w:tcPr>
            <w:tcW w:w="4398" w:type="dxa"/>
            <w:tcBorders>
              <w:top w:val="single" w:color="000000" w:sz="4" w:space="0"/>
              <w:left w:val="single" w:color="000000" w:sz="4" w:space="0"/>
              <w:bottom w:val="single" w:color="000000" w:sz="4" w:space="0"/>
              <w:right w:val="single" w:color="000000" w:sz="4" w:space="0"/>
            </w:tcBorders>
            <w:vAlign w:val="center"/>
          </w:tcPr>
          <w:p w14:paraId="526B7534">
            <w:pPr>
              <w:widowControl/>
              <w:jc w:val="left"/>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风量：24000m³/h  压力：1500Pa   变频电机</w:t>
            </w:r>
          </w:p>
        </w:tc>
        <w:tc>
          <w:tcPr>
            <w:tcW w:w="720" w:type="dxa"/>
            <w:tcBorders>
              <w:top w:val="single" w:color="000000" w:sz="4" w:space="0"/>
              <w:left w:val="single" w:color="000000" w:sz="4" w:space="0"/>
              <w:bottom w:val="single" w:color="000000" w:sz="4" w:space="0"/>
              <w:right w:val="single" w:color="000000" w:sz="4" w:space="0"/>
            </w:tcBorders>
            <w:vAlign w:val="center"/>
          </w:tcPr>
          <w:p w14:paraId="44417BE9">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台</w:t>
            </w:r>
          </w:p>
        </w:tc>
        <w:tc>
          <w:tcPr>
            <w:tcW w:w="996" w:type="dxa"/>
            <w:tcBorders>
              <w:top w:val="single" w:color="000000" w:sz="4" w:space="0"/>
              <w:left w:val="single" w:color="000000" w:sz="4" w:space="0"/>
              <w:bottom w:val="single" w:color="000000" w:sz="4" w:space="0"/>
              <w:right w:val="single" w:color="000000" w:sz="4" w:space="0"/>
            </w:tcBorders>
            <w:vAlign w:val="center"/>
          </w:tcPr>
          <w:p w14:paraId="08F923B1">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1</w:t>
            </w:r>
          </w:p>
        </w:tc>
        <w:tc>
          <w:tcPr>
            <w:tcW w:w="948" w:type="dxa"/>
            <w:tcBorders>
              <w:top w:val="single" w:color="000000" w:sz="4" w:space="0"/>
              <w:left w:val="single" w:color="000000" w:sz="4" w:space="0"/>
              <w:bottom w:val="single" w:color="000000" w:sz="4" w:space="0"/>
              <w:right w:val="single" w:color="000000" w:sz="4" w:space="0"/>
            </w:tcBorders>
            <w:noWrap/>
            <w:vAlign w:val="center"/>
          </w:tcPr>
          <w:p w14:paraId="56408673">
            <w:pPr>
              <w:jc w:val="center"/>
              <w:rPr>
                <w:rFonts w:hint="eastAsia" w:ascii="宋体" w:hAnsi="宋体" w:cs="宋体"/>
                <w:color w:val="auto"/>
                <w:sz w:val="24"/>
                <w:highlight w:val="none"/>
              </w:rPr>
            </w:pPr>
            <w:r>
              <w:rPr>
                <w:rFonts w:hint="eastAsia" w:ascii="宋体" w:hAnsi="宋体" w:cs="宋体"/>
                <w:color w:val="auto"/>
                <w:sz w:val="24"/>
                <w:highlight w:val="none"/>
              </w:rPr>
              <w:t>含原有3台15KW风机利旧安装</w:t>
            </w:r>
          </w:p>
        </w:tc>
      </w:tr>
      <w:tr w14:paraId="09BE6DFB">
        <w:tblPrEx>
          <w:tblCellMar>
            <w:top w:w="0" w:type="dxa"/>
            <w:left w:w="108" w:type="dxa"/>
            <w:bottom w:w="0" w:type="dxa"/>
            <w:right w:w="108" w:type="dxa"/>
          </w:tblCellMar>
        </w:tblPrEx>
        <w:trPr>
          <w:trHeight w:val="624" w:hRule="atLeast"/>
          <w:jc w:val="center"/>
        </w:trPr>
        <w:tc>
          <w:tcPr>
            <w:tcW w:w="774" w:type="dxa"/>
            <w:tcBorders>
              <w:top w:val="single" w:color="000000" w:sz="4" w:space="0"/>
              <w:left w:val="single" w:color="000000" w:sz="4" w:space="0"/>
              <w:bottom w:val="single" w:color="000000" w:sz="4" w:space="0"/>
              <w:right w:val="single" w:color="000000" w:sz="4" w:space="0"/>
            </w:tcBorders>
            <w:noWrap/>
            <w:vAlign w:val="center"/>
          </w:tcPr>
          <w:p w14:paraId="40F37DCB">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2</w:t>
            </w:r>
          </w:p>
        </w:tc>
        <w:tc>
          <w:tcPr>
            <w:tcW w:w="2451" w:type="dxa"/>
            <w:tcBorders>
              <w:top w:val="single" w:color="000000" w:sz="4" w:space="0"/>
              <w:left w:val="single" w:color="000000" w:sz="4" w:space="0"/>
              <w:bottom w:val="single" w:color="000000" w:sz="4" w:space="0"/>
              <w:right w:val="single" w:color="000000" w:sz="4" w:space="0"/>
            </w:tcBorders>
            <w:vAlign w:val="center"/>
          </w:tcPr>
          <w:p w14:paraId="7D7BAFA0">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玻璃钢防腐离心风机</w:t>
            </w:r>
          </w:p>
        </w:tc>
        <w:tc>
          <w:tcPr>
            <w:tcW w:w="4398" w:type="dxa"/>
            <w:tcBorders>
              <w:top w:val="single" w:color="000000" w:sz="4" w:space="0"/>
              <w:left w:val="single" w:color="000000" w:sz="4" w:space="0"/>
              <w:bottom w:val="single" w:color="000000" w:sz="4" w:space="0"/>
              <w:right w:val="single" w:color="000000" w:sz="4" w:space="0"/>
            </w:tcBorders>
            <w:vAlign w:val="center"/>
          </w:tcPr>
          <w:p w14:paraId="19A6606C">
            <w:pPr>
              <w:widowControl/>
              <w:jc w:val="left"/>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风量：21000m³/h  压力：1500Pa   防爆变频电机</w:t>
            </w:r>
          </w:p>
        </w:tc>
        <w:tc>
          <w:tcPr>
            <w:tcW w:w="720" w:type="dxa"/>
            <w:tcBorders>
              <w:top w:val="single" w:color="000000" w:sz="4" w:space="0"/>
              <w:left w:val="single" w:color="000000" w:sz="4" w:space="0"/>
              <w:bottom w:val="single" w:color="000000" w:sz="4" w:space="0"/>
              <w:right w:val="single" w:color="000000" w:sz="4" w:space="0"/>
            </w:tcBorders>
            <w:vAlign w:val="center"/>
          </w:tcPr>
          <w:p w14:paraId="5A2C4E48">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台</w:t>
            </w:r>
          </w:p>
        </w:tc>
        <w:tc>
          <w:tcPr>
            <w:tcW w:w="996" w:type="dxa"/>
            <w:tcBorders>
              <w:top w:val="single" w:color="000000" w:sz="4" w:space="0"/>
              <w:left w:val="single" w:color="000000" w:sz="4" w:space="0"/>
              <w:bottom w:val="single" w:color="000000" w:sz="4" w:space="0"/>
              <w:right w:val="single" w:color="000000" w:sz="4" w:space="0"/>
            </w:tcBorders>
            <w:vAlign w:val="center"/>
          </w:tcPr>
          <w:p w14:paraId="7CBD129E">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1</w:t>
            </w:r>
          </w:p>
        </w:tc>
        <w:tc>
          <w:tcPr>
            <w:tcW w:w="948" w:type="dxa"/>
            <w:tcBorders>
              <w:top w:val="single" w:color="000000" w:sz="4" w:space="0"/>
              <w:left w:val="single" w:color="000000" w:sz="4" w:space="0"/>
              <w:bottom w:val="single" w:color="000000" w:sz="4" w:space="0"/>
              <w:right w:val="single" w:color="000000" w:sz="4" w:space="0"/>
            </w:tcBorders>
            <w:noWrap/>
            <w:vAlign w:val="center"/>
          </w:tcPr>
          <w:p w14:paraId="454126F9">
            <w:pPr>
              <w:jc w:val="center"/>
              <w:rPr>
                <w:rFonts w:hint="eastAsia" w:ascii="宋体" w:hAnsi="宋体" w:cs="宋体"/>
                <w:color w:val="auto"/>
                <w:sz w:val="24"/>
                <w:highlight w:val="none"/>
              </w:rPr>
            </w:pPr>
          </w:p>
        </w:tc>
      </w:tr>
      <w:tr w14:paraId="3E208DF1">
        <w:tblPrEx>
          <w:tblCellMar>
            <w:top w:w="0" w:type="dxa"/>
            <w:left w:w="108" w:type="dxa"/>
            <w:bottom w:w="0" w:type="dxa"/>
            <w:right w:w="108" w:type="dxa"/>
          </w:tblCellMar>
        </w:tblPrEx>
        <w:trPr>
          <w:trHeight w:val="1872" w:hRule="atLeast"/>
          <w:jc w:val="center"/>
        </w:trPr>
        <w:tc>
          <w:tcPr>
            <w:tcW w:w="774" w:type="dxa"/>
            <w:tcBorders>
              <w:top w:val="single" w:color="000000" w:sz="4" w:space="0"/>
              <w:left w:val="single" w:color="000000" w:sz="4" w:space="0"/>
              <w:bottom w:val="single" w:color="000000" w:sz="4" w:space="0"/>
              <w:right w:val="single" w:color="000000" w:sz="4" w:space="0"/>
            </w:tcBorders>
            <w:noWrap/>
            <w:vAlign w:val="center"/>
          </w:tcPr>
          <w:p w14:paraId="4C642278">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3</w:t>
            </w:r>
          </w:p>
        </w:tc>
        <w:tc>
          <w:tcPr>
            <w:tcW w:w="2451" w:type="dxa"/>
            <w:tcBorders>
              <w:top w:val="single" w:color="000000" w:sz="4" w:space="0"/>
              <w:left w:val="single" w:color="000000" w:sz="4" w:space="0"/>
              <w:bottom w:val="single" w:color="000000" w:sz="4" w:space="0"/>
              <w:right w:val="single" w:color="000000" w:sz="4" w:space="0"/>
            </w:tcBorders>
            <w:vAlign w:val="center"/>
          </w:tcPr>
          <w:p w14:paraId="5825E491">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多效循环化学废气处理装置</w:t>
            </w:r>
          </w:p>
        </w:tc>
        <w:tc>
          <w:tcPr>
            <w:tcW w:w="4398" w:type="dxa"/>
            <w:tcBorders>
              <w:top w:val="single" w:color="000000" w:sz="4" w:space="0"/>
              <w:left w:val="single" w:color="000000" w:sz="4" w:space="0"/>
              <w:bottom w:val="single" w:color="000000" w:sz="4" w:space="0"/>
              <w:right w:val="single" w:color="000000" w:sz="4" w:space="0"/>
            </w:tcBorders>
            <w:vAlign w:val="center"/>
          </w:tcPr>
          <w:p w14:paraId="741D780E">
            <w:pPr>
              <w:widowControl/>
              <w:jc w:val="left"/>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尺寸：≥2400*1500*2000</w:t>
            </w:r>
            <w:r>
              <w:rPr>
                <w:rFonts w:hint="eastAsia" w:ascii="宋体" w:hAnsi="宋体" w:cs="宋体"/>
                <w:color w:val="auto"/>
                <w:kern w:val="0"/>
                <w:sz w:val="24"/>
                <w:highlight w:val="none"/>
                <w:lang w:val="en-US" w:eastAsia="zh-CN" w:bidi="ar"/>
              </w:rPr>
              <w:t>mm</w:t>
            </w:r>
            <w:r>
              <w:rPr>
                <w:rFonts w:hint="eastAsia" w:ascii="宋体" w:hAnsi="宋体" w:cs="宋体"/>
                <w:color w:val="auto"/>
                <w:kern w:val="0"/>
                <w:sz w:val="24"/>
                <w:highlight w:val="none"/>
                <w:lang w:bidi="ar"/>
              </w:rPr>
              <w:t>；厚度：≥10mm；材质：B1材质PP板；风量：≥19070m3/h；设备阻力：≥400-600Pa</w:t>
            </w:r>
            <w:r>
              <w:rPr>
                <w:rFonts w:hint="eastAsia" w:ascii="宋体" w:hAnsi="宋体" w:cs="宋体"/>
                <w:color w:val="auto"/>
                <w:kern w:val="0"/>
                <w:sz w:val="24"/>
                <w:highlight w:val="none"/>
                <w:lang w:bidi="ar"/>
              </w:rPr>
              <w:br w:type="textWrapping"/>
            </w:r>
          </w:p>
        </w:tc>
        <w:tc>
          <w:tcPr>
            <w:tcW w:w="720" w:type="dxa"/>
            <w:tcBorders>
              <w:top w:val="single" w:color="000000" w:sz="4" w:space="0"/>
              <w:left w:val="single" w:color="000000" w:sz="4" w:space="0"/>
              <w:bottom w:val="single" w:color="000000" w:sz="4" w:space="0"/>
              <w:right w:val="single" w:color="000000" w:sz="4" w:space="0"/>
            </w:tcBorders>
            <w:vAlign w:val="center"/>
          </w:tcPr>
          <w:p w14:paraId="4A44F6D0">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台</w:t>
            </w:r>
          </w:p>
        </w:tc>
        <w:tc>
          <w:tcPr>
            <w:tcW w:w="996" w:type="dxa"/>
            <w:tcBorders>
              <w:top w:val="single" w:color="000000" w:sz="4" w:space="0"/>
              <w:left w:val="single" w:color="000000" w:sz="4" w:space="0"/>
              <w:bottom w:val="single" w:color="000000" w:sz="4" w:space="0"/>
              <w:right w:val="single" w:color="000000" w:sz="4" w:space="0"/>
            </w:tcBorders>
            <w:vAlign w:val="center"/>
          </w:tcPr>
          <w:p w14:paraId="0E20C36B">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1</w:t>
            </w:r>
          </w:p>
        </w:tc>
        <w:tc>
          <w:tcPr>
            <w:tcW w:w="948" w:type="dxa"/>
            <w:tcBorders>
              <w:top w:val="single" w:color="000000" w:sz="4" w:space="0"/>
              <w:left w:val="single" w:color="000000" w:sz="4" w:space="0"/>
              <w:bottom w:val="single" w:color="000000" w:sz="4" w:space="0"/>
              <w:right w:val="single" w:color="000000" w:sz="4" w:space="0"/>
            </w:tcBorders>
            <w:noWrap/>
            <w:vAlign w:val="center"/>
          </w:tcPr>
          <w:p w14:paraId="65A55BE2">
            <w:pPr>
              <w:jc w:val="center"/>
              <w:rPr>
                <w:rFonts w:hint="eastAsia" w:ascii="宋体" w:hAnsi="宋体" w:cs="宋体"/>
                <w:color w:val="auto"/>
                <w:sz w:val="24"/>
                <w:highlight w:val="none"/>
              </w:rPr>
            </w:pPr>
            <w:r>
              <w:rPr>
                <w:rFonts w:hint="eastAsia" w:ascii="宋体" w:hAnsi="宋体" w:cs="宋体"/>
                <w:color w:val="auto"/>
                <w:sz w:val="24"/>
                <w:highlight w:val="none"/>
              </w:rPr>
              <w:t>含原有3台</w:t>
            </w:r>
            <w:r>
              <w:rPr>
                <w:rFonts w:hint="eastAsia" w:ascii="宋体" w:hAnsi="宋体" w:cs="宋体"/>
                <w:color w:val="auto"/>
                <w:kern w:val="0"/>
                <w:sz w:val="24"/>
                <w:highlight w:val="none"/>
                <w:lang w:bidi="ar"/>
              </w:rPr>
              <w:t>活性炭干吸附废气处理设备</w:t>
            </w:r>
            <w:r>
              <w:rPr>
                <w:rFonts w:hint="eastAsia" w:ascii="宋体" w:hAnsi="宋体" w:cs="宋体"/>
                <w:color w:val="auto"/>
                <w:sz w:val="24"/>
                <w:highlight w:val="none"/>
              </w:rPr>
              <w:t>利旧改造安装</w:t>
            </w:r>
          </w:p>
        </w:tc>
      </w:tr>
      <w:tr w14:paraId="6A9069D4">
        <w:tblPrEx>
          <w:tblCellMar>
            <w:top w:w="0" w:type="dxa"/>
            <w:left w:w="108" w:type="dxa"/>
            <w:bottom w:w="0" w:type="dxa"/>
            <w:right w:w="108" w:type="dxa"/>
          </w:tblCellMar>
        </w:tblPrEx>
        <w:trPr>
          <w:trHeight w:val="1276" w:hRule="atLeast"/>
          <w:jc w:val="center"/>
        </w:trPr>
        <w:tc>
          <w:tcPr>
            <w:tcW w:w="774" w:type="dxa"/>
            <w:tcBorders>
              <w:top w:val="single" w:color="000000" w:sz="4" w:space="0"/>
              <w:left w:val="single" w:color="000000" w:sz="4" w:space="0"/>
              <w:bottom w:val="single" w:color="000000" w:sz="4" w:space="0"/>
              <w:right w:val="single" w:color="000000" w:sz="4" w:space="0"/>
            </w:tcBorders>
            <w:noWrap/>
            <w:vAlign w:val="center"/>
          </w:tcPr>
          <w:p w14:paraId="05DEFF5A">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4</w:t>
            </w:r>
          </w:p>
        </w:tc>
        <w:tc>
          <w:tcPr>
            <w:tcW w:w="2451" w:type="dxa"/>
            <w:tcBorders>
              <w:top w:val="single" w:color="000000" w:sz="4" w:space="0"/>
              <w:left w:val="single" w:color="000000" w:sz="4" w:space="0"/>
              <w:bottom w:val="single" w:color="000000" w:sz="4" w:space="0"/>
              <w:right w:val="single" w:color="000000" w:sz="4" w:space="0"/>
            </w:tcBorders>
            <w:vAlign w:val="center"/>
          </w:tcPr>
          <w:p w14:paraId="6EAC0678">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多效循环化学废气处理装置</w:t>
            </w:r>
          </w:p>
        </w:tc>
        <w:tc>
          <w:tcPr>
            <w:tcW w:w="4398" w:type="dxa"/>
            <w:tcBorders>
              <w:top w:val="single" w:color="000000" w:sz="4" w:space="0"/>
              <w:left w:val="single" w:color="000000" w:sz="4" w:space="0"/>
              <w:bottom w:val="single" w:color="000000" w:sz="4" w:space="0"/>
              <w:right w:val="single" w:color="000000" w:sz="4" w:space="0"/>
            </w:tcBorders>
            <w:vAlign w:val="center"/>
          </w:tcPr>
          <w:p w14:paraId="4E400453">
            <w:pPr>
              <w:widowControl/>
              <w:jc w:val="left"/>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尺寸：≥2300*1500*1500</w:t>
            </w:r>
            <w:r>
              <w:rPr>
                <w:rFonts w:hint="eastAsia" w:ascii="宋体" w:hAnsi="宋体" w:cs="宋体"/>
                <w:color w:val="auto"/>
                <w:kern w:val="0"/>
                <w:sz w:val="24"/>
                <w:highlight w:val="none"/>
                <w:lang w:val="en-US" w:eastAsia="zh-CN" w:bidi="ar"/>
              </w:rPr>
              <w:t>mm</w:t>
            </w:r>
            <w:r>
              <w:rPr>
                <w:rFonts w:hint="eastAsia" w:ascii="宋体" w:hAnsi="宋体" w:cs="宋体"/>
                <w:color w:val="auto"/>
                <w:kern w:val="0"/>
                <w:sz w:val="24"/>
                <w:highlight w:val="none"/>
                <w:lang w:bidi="ar"/>
              </w:rPr>
              <w:t>；厚度：≥10mm；材质：B1材质PP板；风量：≥13780m3/h；设备阻力：≥400-600Pa</w:t>
            </w:r>
          </w:p>
        </w:tc>
        <w:tc>
          <w:tcPr>
            <w:tcW w:w="720" w:type="dxa"/>
            <w:tcBorders>
              <w:top w:val="single" w:color="000000" w:sz="4" w:space="0"/>
              <w:left w:val="single" w:color="000000" w:sz="4" w:space="0"/>
              <w:bottom w:val="single" w:color="000000" w:sz="4" w:space="0"/>
              <w:right w:val="single" w:color="000000" w:sz="4" w:space="0"/>
            </w:tcBorders>
            <w:vAlign w:val="center"/>
          </w:tcPr>
          <w:p w14:paraId="139A503C">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台</w:t>
            </w:r>
          </w:p>
        </w:tc>
        <w:tc>
          <w:tcPr>
            <w:tcW w:w="996" w:type="dxa"/>
            <w:tcBorders>
              <w:top w:val="single" w:color="000000" w:sz="4" w:space="0"/>
              <w:left w:val="single" w:color="000000" w:sz="4" w:space="0"/>
              <w:bottom w:val="single" w:color="000000" w:sz="4" w:space="0"/>
              <w:right w:val="single" w:color="000000" w:sz="4" w:space="0"/>
            </w:tcBorders>
            <w:vAlign w:val="center"/>
          </w:tcPr>
          <w:p w14:paraId="51358935">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1</w:t>
            </w:r>
          </w:p>
        </w:tc>
        <w:tc>
          <w:tcPr>
            <w:tcW w:w="948" w:type="dxa"/>
            <w:tcBorders>
              <w:top w:val="single" w:color="000000" w:sz="4" w:space="0"/>
              <w:left w:val="single" w:color="000000" w:sz="4" w:space="0"/>
              <w:bottom w:val="single" w:color="000000" w:sz="4" w:space="0"/>
              <w:right w:val="single" w:color="000000" w:sz="4" w:space="0"/>
            </w:tcBorders>
            <w:noWrap/>
            <w:vAlign w:val="center"/>
          </w:tcPr>
          <w:p w14:paraId="2771A57F">
            <w:pPr>
              <w:jc w:val="center"/>
              <w:rPr>
                <w:rFonts w:hint="eastAsia" w:ascii="宋体" w:hAnsi="宋体" w:cs="宋体"/>
                <w:color w:val="auto"/>
                <w:sz w:val="24"/>
                <w:highlight w:val="none"/>
              </w:rPr>
            </w:pPr>
          </w:p>
        </w:tc>
      </w:tr>
      <w:tr w14:paraId="5F22BB0A">
        <w:tblPrEx>
          <w:tblCellMar>
            <w:top w:w="0" w:type="dxa"/>
            <w:left w:w="108" w:type="dxa"/>
            <w:bottom w:w="0" w:type="dxa"/>
            <w:right w:w="108" w:type="dxa"/>
          </w:tblCellMar>
        </w:tblPrEx>
        <w:trPr>
          <w:trHeight w:val="1872" w:hRule="atLeast"/>
          <w:jc w:val="center"/>
        </w:trPr>
        <w:tc>
          <w:tcPr>
            <w:tcW w:w="774" w:type="dxa"/>
            <w:tcBorders>
              <w:top w:val="single" w:color="000000" w:sz="4" w:space="0"/>
              <w:left w:val="single" w:color="000000" w:sz="4" w:space="0"/>
              <w:bottom w:val="single" w:color="000000" w:sz="4" w:space="0"/>
              <w:right w:val="single" w:color="000000" w:sz="4" w:space="0"/>
            </w:tcBorders>
            <w:noWrap/>
            <w:vAlign w:val="center"/>
          </w:tcPr>
          <w:p w14:paraId="363E90AA">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5</w:t>
            </w:r>
          </w:p>
        </w:tc>
        <w:tc>
          <w:tcPr>
            <w:tcW w:w="2451" w:type="dxa"/>
            <w:tcBorders>
              <w:top w:val="single" w:color="000000" w:sz="4" w:space="0"/>
              <w:left w:val="single" w:color="000000" w:sz="4" w:space="0"/>
              <w:bottom w:val="single" w:color="000000" w:sz="4" w:space="0"/>
              <w:right w:val="single" w:color="000000" w:sz="4" w:space="0"/>
            </w:tcBorders>
            <w:vAlign w:val="center"/>
          </w:tcPr>
          <w:p w14:paraId="71D21EE7">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矩形风管（10mm）</w:t>
            </w:r>
          </w:p>
        </w:tc>
        <w:tc>
          <w:tcPr>
            <w:tcW w:w="4398" w:type="dxa"/>
            <w:tcBorders>
              <w:top w:val="single" w:color="000000" w:sz="4" w:space="0"/>
              <w:left w:val="single" w:color="000000" w:sz="4" w:space="0"/>
              <w:bottom w:val="single" w:color="000000" w:sz="4" w:space="0"/>
              <w:right w:val="single" w:color="000000" w:sz="4" w:space="0"/>
            </w:tcBorders>
            <w:vAlign w:val="center"/>
          </w:tcPr>
          <w:p w14:paraId="58508D8D">
            <w:pPr>
              <w:widowControl/>
              <w:jc w:val="left"/>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1、V2级阻燃PP材质，厚度:10mm</w:t>
            </w:r>
            <w:r>
              <w:rPr>
                <w:rFonts w:hint="eastAsia" w:ascii="宋体" w:hAnsi="宋体" w:cs="宋体"/>
                <w:color w:val="auto"/>
                <w:kern w:val="0"/>
                <w:sz w:val="24"/>
                <w:highlight w:val="none"/>
                <w:lang w:bidi="ar"/>
              </w:rPr>
              <w:br w:type="textWrapping"/>
            </w:r>
            <w:r>
              <w:rPr>
                <w:rFonts w:hint="eastAsia" w:ascii="宋体" w:hAnsi="宋体" w:cs="宋体"/>
                <w:color w:val="auto"/>
                <w:kern w:val="0"/>
                <w:sz w:val="24"/>
                <w:highlight w:val="none"/>
                <w:lang w:bidi="ar"/>
              </w:rPr>
              <w:t>2、PP 板 A 板加工制作，风管两端外法兰加固两个，内部做十字支撑，满焊连接、≥M8 304 不锈钢螺栓紧固。</w:t>
            </w:r>
            <w:r>
              <w:rPr>
                <w:rFonts w:hint="eastAsia" w:ascii="宋体" w:hAnsi="宋体" w:cs="宋体"/>
                <w:color w:val="auto"/>
                <w:kern w:val="0"/>
                <w:sz w:val="24"/>
                <w:highlight w:val="none"/>
                <w:lang w:bidi="ar"/>
              </w:rPr>
              <w:br w:type="textWrapping"/>
            </w:r>
            <w:r>
              <w:rPr>
                <w:rFonts w:hint="eastAsia" w:ascii="宋体" w:hAnsi="宋体" w:cs="宋体"/>
                <w:color w:val="auto"/>
                <w:kern w:val="0"/>
                <w:sz w:val="24"/>
                <w:highlight w:val="none"/>
                <w:lang w:bidi="ar"/>
              </w:rPr>
              <w:t>含：但不限于弯头、三通、变径管、天圆地方、法兰及垫料等</w:t>
            </w:r>
          </w:p>
        </w:tc>
        <w:tc>
          <w:tcPr>
            <w:tcW w:w="720" w:type="dxa"/>
            <w:tcBorders>
              <w:top w:val="single" w:color="000000" w:sz="4" w:space="0"/>
              <w:left w:val="single" w:color="000000" w:sz="4" w:space="0"/>
              <w:bottom w:val="single" w:color="000000" w:sz="4" w:space="0"/>
              <w:right w:val="single" w:color="000000" w:sz="4" w:space="0"/>
            </w:tcBorders>
            <w:vAlign w:val="center"/>
          </w:tcPr>
          <w:p w14:paraId="5B2DE24A">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w:t>
            </w:r>
          </w:p>
        </w:tc>
        <w:tc>
          <w:tcPr>
            <w:tcW w:w="996" w:type="dxa"/>
            <w:tcBorders>
              <w:top w:val="single" w:color="000000" w:sz="4" w:space="0"/>
              <w:left w:val="single" w:color="000000" w:sz="4" w:space="0"/>
              <w:bottom w:val="single" w:color="000000" w:sz="4" w:space="0"/>
              <w:right w:val="single" w:color="000000" w:sz="4" w:space="0"/>
            </w:tcBorders>
            <w:vAlign w:val="center"/>
          </w:tcPr>
          <w:p w14:paraId="68EDC230">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138</w:t>
            </w:r>
          </w:p>
        </w:tc>
        <w:tc>
          <w:tcPr>
            <w:tcW w:w="948" w:type="dxa"/>
            <w:tcBorders>
              <w:top w:val="single" w:color="000000" w:sz="4" w:space="0"/>
              <w:left w:val="single" w:color="000000" w:sz="4" w:space="0"/>
              <w:bottom w:val="single" w:color="000000" w:sz="4" w:space="0"/>
              <w:right w:val="single" w:color="000000" w:sz="4" w:space="0"/>
            </w:tcBorders>
            <w:noWrap/>
            <w:vAlign w:val="center"/>
          </w:tcPr>
          <w:p w14:paraId="71B43F1A">
            <w:pPr>
              <w:jc w:val="center"/>
              <w:rPr>
                <w:rFonts w:hint="eastAsia" w:ascii="宋体" w:hAnsi="宋体" w:cs="宋体"/>
                <w:color w:val="auto"/>
                <w:sz w:val="24"/>
                <w:highlight w:val="none"/>
              </w:rPr>
            </w:pPr>
          </w:p>
        </w:tc>
      </w:tr>
      <w:tr w14:paraId="0348EB8C">
        <w:tblPrEx>
          <w:tblCellMar>
            <w:top w:w="0" w:type="dxa"/>
            <w:left w:w="108" w:type="dxa"/>
            <w:bottom w:w="0" w:type="dxa"/>
            <w:right w:w="108" w:type="dxa"/>
          </w:tblCellMar>
        </w:tblPrEx>
        <w:trPr>
          <w:trHeight w:val="1872" w:hRule="atLeast"/>
          <w:jc w:val="center"/>
        </w:trPr>
        <w:tc>
          <w:tcPr>
            <w:tcW w:w="774" w:type="dxa"/>
            <w:tcBorders>
              <w:top w:val="single" w:color="000000" w:sz="4" w:space="0"/>
              <w:left w:val="single" w:color="000000" w:sz="4" w:space="0"/>
              <w:bottom w:val="single" w:color="000000" w:sz="4" w:space="0"/>
              <w:right w:val="single" w:color="000000" w:sz="4" w:space="0"/>
            </w:tcBorders>
            <w:noWrap/>
            <w:vAlign w:val="center"/>
          </w:tcPr>
          <w:p w14:paraId="670F2DF5">
            <w:pPr>
              <w:widowControl/>
              <w:jc w:val="center"/>
              <w:textAlignment w:val="center"/>
              <w:rPr>
                <w:rFonts w:hint="eastAsia" w:ascii="宋体" w:hAnsi="宋体" w:cs="宋体"/>
                <w:color w:val="auto"/>
                <w:sz w:val="24"/>
                <w:highlight w:val="none"/>
              </w:rPr>
            </w:pPr>
            <w:r>
              <w:rPr>
                <w:rFonts w:hint="eastAsia" w:ascii="宋体" w:hAnsi="宋体" w:cs="宋体"/>
                <w:color w:val="auto"/>
                <w:sz w:val="24"/>
                <w:highlight w:val="none"/>
              </w:rPr>
              <w:t>6</w:t>
            </w:r>
          </w:p>
        </w:tc>
        <w:tc>
          <w:tcPr>
            <w:tcW w:w="2451" w:type="dxa"/>
            <w:tcBorders>
              <w:top w:val="single" w:color="000000" w:sz="4" w:space="0"/>
              <w:left w:val="single" w:color="000000" w:sz="4" w:space="0"/>
              <w:bottom w:val="single" w:color="000000" w:sz="4" w:space="0"/>
              <w:right w:val="single" w:color="000000" w:sz="4" w:space="0"/>
            </w:tcBorders>
            <w:vAlign w:val="center"/>
          </w:tcPr>
          <w:p w14:paraId="615360FA">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矩形风管（8mm）</w:t>
            </w:r>
          </w:p>
        </w:tc>
        <w:tc>
          <w:tcPr>
            <w:tcW w:w="4398" w:type="dxa"/>
            <w:tcBorders>
              <w:top w:val="single" w:color="000000" w:sz="4" w:space="0"/>
              <w:left w:val="single" w:color="000000" w:sz="4" w:space="0"/>
              <w:bottom w:val="single" w:color="000000" w:sz="4" w:space="0"/>
              <w:right w:val="single" w:color="000000" w:sz="4" w:space="0"/>
            </w:tcBorders>
            <w:vAlign w:val="center"/>
          </w:tcPr>
          <w:p w14:paraId="5744622A">
            <w:pPr>
              <w:widowControl/>
              <w:jc w:val="left"/>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1、V2级阻燃PP材质，厚度:8mm</w:t>
            </w:r>
            <w:r>
              <w:rPr>
                <w:rFonts w:hint="eastAsia" w:ascii="宋体" w:hAnsi="宋体" w:cs="宋体"/>
                <w:color w:val="auto"/>
                <w:kern w:val="0"/>
                <w:sz w:val="24"/>
                <w:highlight w:val="none"/>
                <w:lang w:bidi="ar"/>
              </w:rPr>
              <w:br w:type="textWrapping"/>
            </w:r>
            <w:r>
              <w:rPr>
                <w:rFonts w:hint="eastAsia" w:ascii="宋体" w:hAnsi="宋体" w:cs="宋体"/>
                <w:color w:val="auto"/>
                <w:kern w:val="0"/>
                <w:sz w:val="24"/>
                <w:highlight w:val="none"/>
                <w:lang w:bidi="ar"/>
              </w:rPr>
              <w:t>2、PP 板 A 板加工制作，风管两端外法兰加固两个，内部做十字支撑，满焊连接、≥M8 304 不锈钢螺栓紧固。</w:t>
            </w:r>
            <w:r>
              <w:rPr>
                <w:rFonts w:hint="eastAsia" w:ascii="宋体" w:hAnsi="宋体" w:cs="宋体"/>
                <w:color w:val="auto"/>
                <w:kern w:val="0"/>
                <w:sz w:val="24"/>
                <w:highlight w:val="none"/>
                <w:lang w:bidi="ar"/>
              </w:rPr>
              <w:br w:type="textWrapping"/>
            </w:r>
            <w:r>
              <w:rPr>
                <w:rFonts w:hint="eastAsia" w:ascii="宋体" w:hAnsi="宋体" w:cs="宋体"/>
                <w:color w:val="auto"/>
                <w:kern w:val="0"/>
                <w:sz w:val="24"/>
                <w:highlight w:val="none"/>
                <w:lang w:bidi="ar"/>
              </w:rPr>
              <w:t>含：但不限于弯头、三通、变径管、天圆地方、法兰及垫料等</w:t>
            </w:r>
          </w:p>
        </w:tc>
        <w:tc>
          <w:tcPr>
            <w:tcW w:w="720" w:type="dxa"/>
            <w:tcBorders>
              <w:top w:val="single" w:color="000000" w:sz="4" w:space="0"/>
              <w:left w:val="single" w:color="000000" w:sz="4" w:space="0"/>
              <w:bottom w:val="single" w:color="000000" w:sz="4" w:space="0"/>
              <w:right w:val="single" w:color="000000" w:sz="4" w:space="0"/>
            </w:tcBorders>
            <w:vAlign w:val="center"/>
          </w:tcPr>
          <w:p w14:paraId="0D71FFD9">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w:t>
            </w:r>
          </w:p>
        </w:tc>
        <w:tc>
          <w:tcPr>
            <w:tcW w:w="996" w:type="dxa"/>
            <w:tcBorders>
              <w:top w:val="single" w:color="000000" w:sz="4" w:space="0"/>
              <w:left w:val="single" w:color="000000" w:sz="4" w:space="0"/>
              <w:bottom w:val="single" w:color="000000" w:sz="4" w:space="0"/>
              <w:right w:val="single" w:color="000000" w:sz="4" w:space="0"/>
            </w:tcBorders>
            <w:noWrap/>
            <w:vAlign w:val="center"/>
          </w:tcPr>
          <w:p w14:paraId="6CC49346">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771.42</w:t>
            </w:r>
          </w:p>
        </w:tc>
        <w:tc>
          <w:tcPr>
            <w:tcW w:w="948" w:type="dxa"/>
            <w:tcBorders>
              <w:top w:val="single" w:color="000000" w:sz="4" w:space="0"/>
              <w:left w:val="single" w:color="000000" w:sz="4" w:space="0"/>
              <w:bottom w:val="single" w:color="000000" w:sz="4" w:space="0"/>
              <w:right w:val="single" w:color="000000" w:sz="4" w:space="0"/>
            </w:tcBorders>
            <w:noWrap/>
            <w:vAlign w:val="center"/>
          </w:tcPr>
          <w:p w14:paraId="7D203B0B">
            <w:pPr>
              <w:jc w:val="center"/>
              <w:rPr>
                <w:rFonts w:hint="eastAsia" w:ascii="宋体" w:hAnsi="宋体" w:cs="宋体"/>
                <w:color w:val="auto"/>
                <w:sz w:val="24"/>
                <w:highlight w:val="none"/>
              </w:rPr>
            </w:pPr>
          </w:p>
        </w:tc>
      </w:tr>
      <w:tr w14:paraId="581395E1">
        <w:tblPrEx>
          <w:tblCellMar>
            <w:top w:w="0" w:type="dxa"/>
            <w:left w:w="108" w:type="dxa"/>
            <w:bottom w:w="0" w:type="dxa"/>
            <w:right w:w="108" w:type="dxa"/>
          </w:tblCellMar>
        </w:tblPrEx>
        <w:trPr>
          <w:trHeight w:val="1248" w:hRule="atLeast"/>
          <w:jc w:val="center"/>
        </w:trPr>
        <w:tc>
          <w:tcPr>
            <w:tcW w:w="774" w:type="dxa"/>
            <w:tcBorders>
              <w:top w:val="single" w:color="000000" w:sz="4" w:space="0"/>
              <w:left w:val="single" w:color="000000" w:sz="4" w:space="0"/>
              <w:bottom w:val="single" w:color="000000" w:sz="4" w:space="0"/>
              <w:right w:val="single" w:color="000000" w:sz="4" w:space="0"/>
            </w:tcBorders>
            <w:noWrap/>
            <w:vAlign w:val="center"/>
          </w:tcPr>
          <w:p w14:paraId="0FCBCE89">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7</w:t>
            </w:r>
          </w:p>
        </w:tc>
        <w:tc>
          <w:tcPr>
            <w:tcW w:w="2451" w:type="dxa"/>
            <w:tcBorders>
              <w:top w:val="single" w:color="000000" w:sz="4" w:space="0"/>
              <w:left w:val="single" w:color="000000" w:sz="4" w:space="0"/>
              <w:bottom w:val="single" w:color="000000" w:sz="4" w:space="0"/>
              <w:right w:val="single" w:color="000000" w:sz="4" w:space="0"/>
            </w:tcBorders>
            <w:vAlign w:val="center"/>
          </w:tcPr>
          <w:p w14:paraId="4D8C8EE2">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圆形风管 （Φ110mm）</w:t>
            </w:r>
          </w:p>
        </w:tc>
        <w:tc>
          <w:tcPr>
            <w:tcW w:w="4398" w:type="dxa"/>
            <w:tcBorders>
              <w:top w:val="single" w:color="000000" w:sz="4" w:space="0"/>
              <w:left w:val="single" w:color="000000" w:sz="4" w:space="0"/>
              <w:bottom w:val="single" w:color="000000" w:sz="4" w:space="0"/>
              <w:right w:val="single" w:color="000000" w:sz="4" w:space="0"/>
            </w:tcBorders>
            <w:vAlign w:val="center"/>
          </w:tcPr>
          <w:p w14:paraId="27F81078">
            <w:pPr>
              <w:widowControl/>
              <w:jc w:val="left"/>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1、V2级阻燃PP材质，厚度:4mm</w:t>
            </w:r>
            <w:r>
              <w:rPr>
                <w:rFonts w:hint="eastAsia" w:ascii="宋体" w:hAnsi="宋体" w:cs="宋体"/>
                <w:color w:val="auto"/>
                <w:kern w:val="0"/>
                <w:sz w:val="24"/>
                <w:highlight w:val="none"/>
                <w:lang w:bidi="ar"/>
              </w:rPr>
              <w:br w:type="textWrapping"/>
            </w:r>
            <w:r>
              <w:rPr>
                <w:rFonts w:hint="eastAsia" w:ascii="宋体" w:hAnsi="宋体" w:cs="宋体"/>
                <w:color w:val="auto"/>
                <w:kern w:val="0"/>
                <w:sz w:val="24"/>
                <w:highlight w:val="none"/>
                <w:lang w:bidi="ar"/>
              </w:rPr>
              <w:t>2、PP 板 A 板加工制作，风管两端外法兰加固两个，内部做十字支撑，满焊连接、≥M8 304 不锈钢螺栓紧固。</w:t>
            </w:r>
          </w:p>
        </w:tc>
        <w:tc>
          <w:tcPr>
            <w:tcW w:w="720" w:type="dxa"/>
            <w:tcBorders>
              <w:top w:val="single" w:color="000000" w:sz="4" w:space="0"/>
              <w:left w:val="single" w:color="000000" w:sz="4" w:space="0"/>
              <w:bottom w:val="single" w:color="000000" w:sz="4" w:space="0"/>
              <w:right w:val="single" w:color="000000" w:sz="4" w:space="0"/>
            </w:tcBorders>
            <w:vAlign w:val="center"/>
          </w:tcPr>
          <w:p w14:paraId="6EF9F5D8">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w:t>
            </w:r>
          </w:p>
        </w:tc>
        <w:tc>
          <w:tcPr>
            <w:tcW w:w="996" w:type="dxa"/>
            <w:tcBorders>
              <w:top w:val="single" w:color="000000" w:sz="4" w:space="0"/>
              <w:left w:val="single" w:color="000000" w:sz="4" w:space="0"/>
              <w:bottom w:val="single" w:color="000000" w:sz="4" w:space="0"/>
              <w:right w:val="single" w:color="000000" w:sz="4" w:space="0"/>
            </w:tcBorders>
            <w:vAlign w:val="center"/>
          </w:tcPr>
          <w:p w14:paraId="2B79769D">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31.74</w:t>
            </w:r>
          </w:p>
        </w:tc>
        <w:tc>
          <w:tcPr>
            <w:tcW w:w="948" w:type="dxa"/>
            <w:tcBorders>
              <w:top w:val="single" w:color="000000" w:sz="4" w:space="0"/>
              <w:left w:val="single" w:color="000000" w:sz="4" w:space="0"/>
              <w:bottom w:val="single" w:color="000000" w:sz="4" w:space="0"/>
              <w:right w:val="single" w:color="000000" w:sz="4" w:space="0"/>
            </w:tcBorders>
            <w:noWrap/>
            <w:vAlign w:val="center"/>
          </w:tcPr>
          <w:p w14:paraId="69D1B9AE">
            <w:pPr>
              <w:jc w:val="center"/>
              <w:rPr>
                <w:rFonts w:hint="eastAsia" w:ascii="宋体" w:hAnsi="宋体" w:cs="宋体"/>
                <w:color w:val="auto"/>
                <w:sz w:val="24"/>
                <w:highlight w:val="none"/>
              </w:rPr>
            </w:pPr>
          </w:p>
        </w:tc>
      </w:tr>
      <w:tr w14:paraId="7D6DC733">
        <w:tblPrEx>
          <w:tblCellMar>
            <w:top w:w="0" w:type="dxa"/>
            <w:left w:w="108" w:type="dxa"/>
            <w:bottom w:w="0" w:type="dxa"/>
            <w:right w:w="108" w:type="dxa"/>
          </w:tblCellMar>
        </w:tblPrEx>
        <w:trPr>
          <w:trHeight w:val="1248" w:hRule="atLeast"/>
          <w:jc w:val="center"/>
        </w:trPr>
        <w:tc>
          <w:tcPr>
            <w:tcW w:w="774" w:type="dxa"/>
            <w:tcBorders>
              <w:top w:val="single" w:color="000000" w:sz="4" w:space="0"/>
              <w:left w:val="single" w:color="000000" w:sz="4" w:space="0"/>
              <w:bottom w:val="single" w:color="000000" w:sz="4" w:space="0"/>
              <w:right w:val="single" w:color="000000" w:sz="4" w:space="0"/>
            </w:tcBorders>
            <w:noWrap/>
            <w:vAlign w:val="center"/>
          </w:tcPr>
          <w:p w14:paraId="4627FF27">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8</w:t>
            </w:r>
          </w:p>
        </w:tc>
        <w:tc>
          <w:tcPr>
            <w:tcW w:w="2451" w:type="dxa"/>
            <w:tcBorders>
              <w:top w:val="single" w:color="000000" w:sz="4" w:space="0"/>
              <w:left w:val="single" w:color="000000" w:sz="4" w:space="0"/>
              <w:bottom w:val="single" w:color="000000" w:sz="4" w:space="0"/>
              <w:right w:val="single" w:color="000000" w:sz="4" w:space="0"/>
            </w:tcBorders>
            <w:vAlign w:val="center"/>
          </w:tcPr>
          <w:p w14:paraId="19672B1E">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圆形风管 （Φ110mm）</w:t>
            </w:r>
          </w:p>
        </w:tc>
        <w:tc>
          <w:tcPr>
            <w:tcW w:w="4398" w:type="dxa"/>
            <w:tcBorders>
              <w:top w:val="single" w:color="000000" w:sz="4" w:space="0"/>
              <w:left w:val="single" w:color="000000" w:sz="4" w:space="0"/>
              <w:bottom w:val="single" w:color="000000" w:sz="4" w:space="0"/>
              <w:right w:val="single" w:color="000000" w:sz="4" w:space="0"/>
            </w:tcBorders>
            <w:vAlign w:val="center"/>
          </w:tcPr>
          <w:p w14:paraId="61B6F616">
            <w:pPr>
              <w:widowControl/>
              <w:jc w:val="left"/>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1、V2级阻燃PP材质，厚度:4mm</w:t>
            </w:r>
            <w:r>
              <w:rPr>
                <w:rFonts w:hint="eastAsia" w:ascii="宋体" w:hAnsi="宋体" w:cs="宋体"/>
                <w:color w:val="auto"/>
                <w:kern w:val="0"/>
                <w:sz w:val="24"/>
                <w:highlight w:val="none"/>
                <w:lang w:bidi="ar"/>
              </w:rPr>
              <w:br w:type="textWrapping"/>
            </w:r>
            <w:r>
              <w:rPr>
                <w:rFonts w:hint="eastAsia" w:ascii="宋体" w:hAnsi="宋体" w:cs="宋体"/>
                <w:color w:val="auto"/>
                <w:kern w:val="0"/>
                <w:sz w:val="24"/>
                <w:highlight w:val="none"/>
                <w:lang w:bidi="ar"/>
              </w:rPr>
              <w:t>2、PP 板 A 板加工制作，风管两端外法兰加固两个，内部做十字支撑，满焊连接、≥M8 304 不锈钢螺栓紧固。</w:t>
            </w:r>
          </w:p>
        </w:tc>
        <w:tc>
          <w:tcPr>
            <w:tcW w:w="720" w:type="dxa"/>
            <w:tcBorders>
              <w:top w:val="single" w:color="000000" w:sz="4" w:space="0"/>
              <w:left w:val="single" w:color="000000" w:sz="4" w:space="0"/>
              <w:bottom w:val="single" w:color="000000" w:sz="4" w:space="0"/>
              <w:right w:val="single" w:color="000000" w:sz="4" w:space="0"/>
            </w:tcBorders>
            <w:vAlign w:val="center"/>
          </w:tcPr>
          <w:p w14:paraId="7128957A">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w:t>
            </w:r>
          </w:p>
        </w:tc>
        <w:tc>
          <w:tcPr>
            <w:tcW w:w="996" w:type="dxa"/>
            <w:tcBorders>
              <w:top w:val="single" w:color="000000" w:sz="4" w:space="0"/>
              <w:left w:val="single" w:color="000000" w:sz="4" w:space="0"/>
              <w:bottom w:val="single" w:color="000000" w:sz="4" w:space="0"/>
              <w:right w:val="single" w:color="000000" w:sz="4" w:space="0"/>
            </w:tcBorders>
            <w:vAlign w:val="center"/>
          </w:tcPr>
          <w:p w14:paraId="7F669465">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62.1</w:t>
            </w:r>
          </w:p>
        </w:tc>
        <w:tc>
          <w:tcPr>
            <w:tcW w:w="948" w:type="dxa"/>
            <w:tcBorders>
              <w:top w:val="single" w:color="000000" w:sz="4" w:space="0"/>
              <w:left w:val="single" w:color="000000" w:sz="4" w:space="0"/>
              <w:bottom w:val="single" w:color="000000" w:sz="4" w:space="0"/>
              <w:right w:val="single" w:color="000000" w:sz="4" w:space="0"/>
            </w:tcBorders>
            <w:noWrap/>
            <w:vAlign w:val="center"/>
          </w:tcPr>
          <w:p w14:paraId="54A87410">
            <w:pPr>
              <w:jc w:val="center"/>
              <w:rPr>
                <w:rFonts w:hint="eastAsia" w:ascii="宋体" w:hAnsi="宋体" w:cs="宋体"/>
                <w:color w:val="auto"/>
                <w:sz w:val="24"/>
                <w:highlight w:val="none"/>
              </w:rPr>
            </w:pPr>
          </w:p>
        </w:tc>
      </w:tr>
      <w:tr w14:paraId="7193DB79">
        <w:tblPrEx>
          <w:tblCellMar>
            <w:top w:w="0" w:type="dxa"/>
            <w:left w:w="108" w:type="dxa"/>
            <w:bottom w:w="0" w:type="dxa"/>
            <w:right w:w="108" w:type="dxa"/>
          </w:tblCellMar>
        </w:tblPrEx>
        <w:trPr>
          <w:trHeight w:val="1248" w:hRule="atLeast"/>
          <w:jc w:val="center"/>
        </w:trPr>
        <w:tc>
          <w:tcPr>
            <w:tcW w:w="774" w:type="dxa"/>
            <w:tcBorders>
              <w:top w:val="single" w:color="000000" w:sz="4" w:space="0"/>
              <w:left w:val="single" w:color="000000" w:sz="4" w:space="0"/>
              <w:bottom w:val="single" w:color="000000" w:sz="4" w:space="0"/>
              <w:right w:val="single" w:color="000000" w:sz="4" w:space="0"/>
            </w:tcBorders>
            <w:noWrap/>
            <w:vAlign w:val="center"/>
          </w:tcPr>
          <w:p w14:paraId="57CCC015">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9</w:t>
            </w:r>
          </w:p>
        </w:tc>
        <w:tc>
          <w:tcPr>
            <w:tcW w:w="2451" w:type="dxa"/>
            <w:tcBorders>
              <w:top w:val="single" w:color="000000" w:sz="4" w:space="0"/>
              <w:left w:val="single" w:color="000000" w:sz="4" w:space="0"/>
              <w:bottom w:val="single" w:color="000000" w:sz="4" w:space="0"/>
              <w:right w:val="single" w:color="000000" w:sz="4" w:space="0"/>
            </w:tcBorders>
            <w:vAlign w:val="center"/>
          </w:tcPr>
          <w:p w14:paraId="61F6B58B">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圆形风管 （Φ200mm）</w:t>
            </w:r>
          </w:p>
        </w:tc>
        <w:tc>
          <w:tcPr>
            <w:tcW w:w="4398" w:type="dxa"/>
            <w:tcBorders>
              <w:top w:val="single" w:color="000000" w:sz="4" w:space="0"/>
              <w:left w:val="single" w:color="000000" w:sz="4" w:space="0"/>
              <w:bottom w:val="single" w:color="000000" w:sz="4" w:space="0"/>
              <w:right w:val="single" w:color="000000" w:sz="4" w:space="0"/>
            </w:tcBorders>
            <w:vAlign w:val="center"/>
          </w:tcPr>
          <w:p w14:paraId="4B96E923">
            <w:pPr>
              <w:widowControl/>
              <w:jc w:val="left"/>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1、V2级阻燃PP材质，厚度:4mm</w:t>
            </w:r>
            <w:r>
              <w:rPr>
                <w:rFonts w:hint="eastAsia" w:ascii="宋体" w:hAnsi="宋体" w:cs="宋体"/>
                <w:color w:val="auto"/>
                <w:kern w:val="0"/>
                <w:sz w:val="24"/>
                <w:highlight w:val="none"/>
                <w:lang w:bidi="ar"/>
              </w:rPr>
              <w:br w:type="textWrapping"/>
            </w:r>
            <w:r>
              <w:rPr>
                <w:rFonts w:hint="eastAsia" w:ascii="宋体" w:hAnsi="宋体" w:cs="宋体"/>
                <w:color w:val="auto"/>
                <w:kern w:val="0"/>
                <w:sz w:val="24"/>
                <w:highlight w:val="none"/>
                <w:lang w:bidi="ar"/>
              </w:rPr>
              <w:t>2、PP 板 A 板加工制作，风管两端外法兰加固两个，内部做十字支撑，满焊连接、≥M8 304 不锈钢螺栓紧固。</w:t>
            </w:r>
          </w:p>
        </w:tc>
        <w:tc>
          <w:tcPr>
            <w:tcW w:w="720" w:type="dxa"/>
            <w:tcBorders>
              <w:top w:val="single" w:color="000000" w:sz="4" w:space="0"/>
              <w:left w:val="single" w:color="000000" w:sz="4" w:space="0"/>
              <w:bottom w:val="single" w:color="000000" w:sz="4" w:space="0"/>
              <w:right w:val="single" w:color="000000" w:sz="4" w:space="0"/>
            </w:tcBorders>
            <w:vAlign w:val="center"/>
          </w:tcPr>
          <w:p w14:paraId="03723882">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w:t>
            </w:r>
          </w:p>
        </w:tc>
        <w:tc>
          <w:tcPr>
            <w:tcW w:w="996" w:type="dxa"/>
            <w:tcBorders>
              <w:top w:val="single" w:color="000000" w:sz="4" w:space="0"/>
              <w:left w:val="single" w:color="000000" w:sz="4" w:space="0"/>
              <w:bottom w:val="single" w:color="000000" w:sz="4" w:space="0"/>
              <w:right w:val="single" w:color="000000" w:sz="4" w:space="0"/>
            </w:tcBorders>
            <w:vAlign w:val="center"/>
          </w:tcPr>
          <w:p w14:paraId="139A668C">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31.74</w:t>
            </w:r>
          </w:p>
        </w:tc>
        <w:tc>
          <w:tcPr>
            <w:tcW w:w="948" w:type="dxa"/>
            <w:tcBorders>
              <w:top w:val="single" w:color="000000" w:sz="4" w:space="0"/>
              <w:left w:val="single" w:color="000000" w:sz="4" w:space="0"/>
              <w:bottom w:val="single" w:color="000000" w:sz="4" w:space="0"/>
              <w:right w:val="single" w:color="000000" w:sz="4" w:space="0"/>
            </w:tcBorders>
            <w:noWrap/>
            <w:vAlign w:val="center"/>
          </w:tcPr>
          <w:p w14:paraId="1E01C7C1">
            <w:pPr>
              <w:jc w:val="center"/>
              <w:rPr>
                <w:rFonts w:hint="eastAsia" w:ascii="宋体" w:hAnsi="宋体" w:cs="宋体"/>
                <w:color w:val="auto"/>
                <w:sz w:val="24"/>
                <w:highlight w:val="none"/>
              </w:rPr>
            </w:pPr>
          </w:p>
        </w:tc>
      </w:tr>
      <w:tr w14:paraId="2E74ED7F">
        <w:tblPrEx>
          <w:tblCellMar>
            <w:top w:w="0" w:type="dxa"/>
            <w:left w:w="108" w:type="dxa"/>
            <w:bottom w:w="0" w:type="dxa"/>
            <w:right w:w="108" w:type="dxa"/>
          </w:tblCellMar>
        </w:tblPrEx>
        <w:trPr>
          <w:trHeight w:val="1248" w:hRule="atLeast"/>
          <w:jc w:val="center"/>
        </w:trPr>
        <w:tc>
          <w:tcPr>
            <w:tcW w:w="774" w:type="dxa"/>
            <w:tcBorders>
              <w:top w:val="single" w:color="000000" w:sz="4" w:space="0"/>
              <w:left w:val="single" w:color="000000" w:sz="4" w:space="0"/>
              <w:bottom w:val="single" w:color="000000" w:sz="4" w:space="0"/>
              <w:right w:val="single" w:color="000000" w:sz="4" w:space="0"/>
            </w:tcBorders>
            <w:noWrap/>
            <w:vAlign w:val="center"/>
          </w:tcPr>
          <w:p w14:paraId="6CCD3448">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10</w:t>
            </w:r>
          </w:p>
        </w:tc>
        <w:tc>
          <w:tcPr>
            <w:tcW w:w="2451" w:type="dxa"/>
            <w:tcBorders>
              <w:top w:val="single" w:color="000000" w:sz="4" w:space="0"/>
              <w:left w:val="single" w:color="000000" w:sz="4" w:space="0"/>
              <w:bottom w:val="single" w:color="000000" w:sz="4" w:space="0"/>
              <w:right w:val="single" w:color="000000" w:sz="4" w:space="0"/>
            </w:tcBorders>
            <w:vAlign w:val="center"/>
          </w:tcPr>
          <w:p w14:paraId="5C8F100D">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圆形风管 （Φ250mm）</w:t>
            </w:r>
          </w:p>
        </w:tc>
        <w:tc>
          <w:tcPr>
            <w:tcW w:w="4398" w:type="dxa"/>
            <w:tcBorders>
              <w:top w:val="single" w:color="000000" w:sz="4" w:space="0"/>
              <w:left w:val="single" w:color="000000" w:sz="4" w:space="0"/>
              <w:bottom w:val="single" w:color="000000" w:sz="4" w:space="0"/>
              <w:right w:val="single" w:color="000000" w:sz="4" w:space="0"/>
            </w:tcBorders>
            <w:vAlign w:val="center"/>
          </w:tcPr>
          <w:p w14:paraId="1B059397">
            <w:pPr>
              <w:widowControl/>
              <w:jc w:val="left"/>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1、V2级阻燃PP材质，厚度:4mm</w:t>
            </w:r>
            <w:r>
              <w:rPr>
                <w:rFonts w:hint="eastAsia" w:ascii="宋体" w:hAnsi="宋体" w:cs="宋体"/>
                <w:color w:val="auto"/>
                <w:kern w:val="0"/>
                <w:sz w:val="24"/>
                <w:highlight w:val="none"/>
                <w:lang w:bidi="ar"/>
              </w:rPr>
              <w:br w:type="textWrapping"/>
            </w:r>
            <w:r>
              <w:rPr>
                <w:rFonts w:hint="eastAsia" w:ascii="宋体" w:hAnsi="宋体" w:cs="宋体"/>
                <w:color w:val="auto"/>
                <w:kern w:val="0"/>
                <w:sz w:val="24"/>
                <w:highlight w:val="none"/>
                <w:lang w:bidi="ar"/>
              </w:rPr>
              <w:t>2、PP 板 A 板加工制作，风管两端外法兰加固两个，内部做十字支撑，满焊连接、≥M8 304 不锈钢螺栓紧固。</w:t>
            </w:r>
          </w:p>
        </w:tc>
        <w:tc>
          <w:tcPr>
            <w:tcW w:w="720" w:type="dxa"/>
            <w:tcBorders>
              <w:top w:val="single" w:color="000000" w:sz="4" w:space="0"/>
              <w:left w:val="single" w:color="000000" w:sz="4" w:space="0"/>
              <w:bottom w:val="single" w:color="000000" w:sz="4" w:space="0"/>
              <w:right w:val="single" w:color="000000" w:sz="4" w:space="0"/>
            </w:tcBorders>
            <w:vAlign w:val="center"/>
          </w:tcPr>
          <w:p w14:paraId="44752182">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w:t>
            </w:r>
          </w:p>
        </w:tc>
        <w:tc>
          <w:tcPr>
            <w:tcW w:w="996" w:type="dxa"/>
            <w:tcBorders>
              <w:top w:val="single" w:color="000000" w:sz="4" w:space="0"/>
              <w:left w:val="single" w:color="000000" w:sz="4" w:space="0"/>
              <w:bottom w:val="single" w:color="000000" w:sz="4" w:space="0"/>
              <w:right w:val="single" w:color="000000" w:sz="4" w:space="0"/>
            </w:tcBorders>
            <w:vAlign w:val="center"/>
          </w:tcPr>
          <w:p w14:paraId="6887B5C4">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103.5</w:t>
            </w:r>
          </w:p>
        </w:tc>
        <w:tc>
          <w:tcPr>
            <w:tcW w:w="948" w:type="dxa"/>
            <w:tcBorders>
              <w:top w:val="single" w:color="000000" w:sz="4" w:space="0"/>
              <w:left w:val="single" w:color="000000" w:sz="4" w:space="0"/>
              <w:bottom w:val="single" w:color="000000" w:sz="4" w:space="0"/>
              <w:right w:val="single" w:color="000000" w:sz="4" w:space="0"/>
            </w:tcBorders>
            <w:noWrap/>
            <w:vAlign w:val="center"/>
          </w:tcPr>
          <w:p w14:paraId="2BA2C84F">
            <w:pPr>
              <w:jc w:val="center"/>
              <w:rPr>
                <w:rFonts w:hint="eastAsia" w:ascii="宋体" w:hAnsi="宋体" w:cs="宋体"/>
                <w:color w:val="auto"/>
                <w:sz w:val="24"/>
                <w:highlight w:val="none"/>
              </w:rPr>
            </w:pPr>
          </w:p>
        </w:tc>
      </w:tr>
      <w:tr w14:paraId="5ADC4BD3">
        <w:tblPrEx>
          <w:tblCellMar>
            <w:top w:w="0" w:type="dxa"/>
            <w:left w:w="108" w:type="dxa"/>
            <w:bottom w:w="0" w:type="dxa"/>
            <w:right w:w="108" w:type="dxa"/>
          </w:tblCellMar>
        </w:tblPrEx>
        <w:trPr>
          <w:trHeight w:val="1248" w:hRule="atLeast"/>
          <w:jc w:val="center"/>
        </w:trPr>
        <w:tc>
          <w:tcPr>
            <w:tcW w:w="774" w:type="dxa"/>
            <w:tcBorders>
              <w:top w:val="single" w:color="000000" w:sz="4" w:space="0"/>
              <w:left w:val="single" w:color="000000" w:sz="4" w:space="0"/>
              <w:bottom w:val="single" w:color="000000" w:sz="4" w:space="0"/>
              <w:right w:val="single" w:color="000000" w:sz="4" w:space="0"/>
            </w:tcBorders>
            <w:noWrap/>
            <w:vAlign w:val="center"/>
          </w:tcPr>
          <w:p w14:paraId="47682CF6">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11</w:t>
            </w:r>
          </w:p>
        </w:tc>
        <w:tc>
          <w:tcPr>
            <w:tcW w:w="2451" w:type="dxa"/>
            <w:tcBorders>
              <w:top w:val="single" w:color="000000" w:sz="4" w:space="0"/>
              <w:left w:val="single" w:color="000000" w:sz="4" w:space="0"/>
              <w:bottom w:val="single" w:color="000000" w:sz="4" w:space="0"/>
              <w:right w:val="single" w:color="000000" w:sz="4" w:space="0"/>
            </w:tcBorders>
            <w:vAlign w:val="center"/>
          </w:tcPr>
          <w:p w14:paraId="5B4D71E5">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圆形风管 （Φ315mm)</w:t>
            </w:r>
          </w:p>
        </w:tc>
        <w:tc>
          <w:tcPr>
            <w:tcW w:w="4398" w:type="dxa"/>
            <w:tcBorders>
              <w:top w:val="single" w:color="000000" w:sz="4" w:space="0"/>
              <w:left w:val="single" w:color="000000" w:sz="4" w:space="0"/>
              <w:bottom w:val="single" w:color="000000" w:sz="4" w:space="0"/>
              <w:right w:val="single" w:color="000000" w:sz="4" w:space="0"/>
            </w:tcBorders>
            <w:vAlign w:val="center"/>
          </w:tcPr>
          <w:p w14:paraId="3D8489AF">
            <w:pPr>
              <w:widowControl/>
              <w:jc w:val="left"/>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1、V2级阻燃PP材质，厚度:4mm</w:t>
            </w:r>
            <w:r>
              <w:rPr>
                <w:rFonts w:hint="eastAsia" w:ascii="宋体" w:hAnsi="宋体" w:cs="宋体"/>
                <w:color w:val="auto"/>
                <w:kern w:val="0"/>
                <w:sz w:val="24"/>
                <w:highlight w:val="none"/>
                <w:lang w:bidi="ar"/>
              </w:rPr>
              <w:br w:type="textWrapping"/>
            </w:r>
            <w:r>
              <w:rPr>
                <w:rFonts w:hint="eastAsia" w:ascii="宋体" w:hAnsi="宋体" w:cs="宋体"/>
                <w:color w:val="auto"/>
                <w:kern w:val="0"/>
                <w:sz w:val="24"/>
                <w:highlight w:val="none"/>
                <w:lang w:bidi="ar"/>
              </w:rPr>
              <w:t>2、PP 板 A 板加工制作，风管两端外法兰加固两个，内部做十字支撑，满焊连接、≥M8 304 不锈钢螺栓紧固。</w:t>
            </w:r>
          </w:p>
        </w:tc>
        <w:tc>
          <w:tcPr>
            <w:tcW w:w="720" w:type="dxa"/>
            <w:tcBorders>
              <w:top w:val="single" w:color="000000" w:sz="4" w:space="0"/>
              <w:left w:val="single" w:color="000000" w:sz="4" w:space="0"/>
              <w:bottom w:val="single" w:color="000000" w:sz="4" w:space="0"/>
              <w:right w:val="single" w:color="000000" w:sz="4" w:space="0"/>
            </w:tcBorders>
            <w:vAlign w:val="center"/>
          </w:tcPr>
          <w:p w14:paraId="3DBAF2CA">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w:t>
            </w:r>
          </w:p>
        </w:tc>
        <w:tc>
          <w:tcPr>
            <w:tcW w:w="996" w:type="dxa"/>
            <w:tcBorders>
              <w:top w:val="single" w:color="000000" w:sz="4" w:space="0"/>
              <w:left w:val="single" w:color="000000" w:sz="4" w:space="0"/>
              <w:bottom w:val="single" w:color="000000" w:sz="4" w:space="0"/>
              <w:right w:val="single" w:color="000000" w:sz="4" w:space="0"/>
            </w:tcBorders>
            <w:vAlign w:val="center"/>
          </w:tcPr>
          <w:p w14:paraId="63658C9F">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52.44</w:t>
            </w:r>
          </w:p>
        </w:tc>
        <w:tc>
          <w:tcPr>
            <w:tcW w:w="948" w:type="dxa"/>
            <w:tcBorders>
              <w:top w:val="single" w:color="000000" w:sz="4" w:space="0"/>
              <w:left w:val="single" w:color="000000" w:sz="4" w:space="0"/>
              <w:bottom w:val="single" w:color="000000" w:sz="4" w:space="0"/>
              <w:right w:val="single" w:color="000000" w:sz="4" w:space="0"/>
            </w:tcBorders>
            <w:noWrap/>
            <w:vAlign w:val="center"/>
          </w:tcPr>
          <w:p w14:paraId="3C6E39B5">
            <w:pPr>
              <w:jc w:val="center"/>
              <w:rPr>
                <w:rFonts w:hint="eastAsia" w:ascii="宋体" w:hAnsi="宋体" w:cs="宋体"/>
                <w:color w:val="auto"/>
                <w:sz w:val="24"/>
                <w:highlight w:val="none"/>
              </w:rPr>
            </w:pPr>
          </w:p>
        </w:tc>
      </w:tr>
      <w:tr w14:paraId="6D00A08A">
        <w:tblPrEx>
          <w:tblCellMar>
            <w:top w:w="0" w:type="dxa"/>
            <w:left w:w="108" w:type="dxa"/>
            <w:bottom w:w="0" w:type="dxa"/>
            <w:right w:w="108" w:type="dxa"/>
          </w:tblCellMar>
        </w:tblPrEx>
        <w:trPr>
          <w:trHeight w:val="1248" w:hRule="atLeast"/>
          <w:jc w:val="center"/>
        </w:trPr>
        <w:tc>
          <w:tcPr>
            <w:tcW w:w="774" w:type="dxa"/>
            <w:tcBorders>
              <w:top w:val="single" w:color="000000" w:sz="4" w:space="0"/>
              <w:left w:val="single" w:color="000000" w:sz="4" w:space="0"/>
              <w:bottom w:val="single" w:color="000000" w:sz="4" w:space="0"/>
              <w:right w:val="single" w:color="000000" w:sz="4" w:space="0"/>
            </w:tcBorders>
            <w:noWrap/>
            <w:vAlign w:val="center"/>
          </w:tcPr>
          <w:p w14:paraId="5B6CB75D">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12</w:t>
            </w:r>
          </w:p>
        </w:tc>
        <w:tc>
          <w:tcPr>
            <w:tcW w:w="2451" w:type="dxa"/>
            <w:tcBorders>
              <w:top w:val="single" w:color="000000" w:sz="4" w:space="0"/>
              <w:left w:val="single" w:color="000000" w:sz="4" w:space="0"/>
              <w:bottom w:val="single" w:color="000000" w:sz="4" w:space="0"/>
              <w:right w:val="single" w:color="000000" w:sz="4" w:space="0"/>
            </w:tcBorders>
            <w:vAlign w:val="center"/>
          </w:tcPr>
          <w:p w14:paraId="382DB55B">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圆形风管 (Φ700mm)</w:t>
            </w:r>
          </w:p>
        </w:tc>
        <w:tc>
          <w:tcPr>
            <w:tcW w:w="4398" w:type="dxa"/>
            <w:tcBorders>
              <w:top w:val="single" w:color="000000" w:sz="4" w:space="0"/>
              <w:left w:val="single" w:color="000000" w:sz="4" w:space="0"/>
              <w:bottom w:val="single" w:color="000000" w:sz="4" w:space="0"/>
              <w:right w:val="single" w:color="000000" w:sz="4" w:space="0"/>
            </w:tcBorders>
            <w:vAlign w:val="center"/>
          </w:tcPr>
          <w:p w14:paraId="168FD8C9">
            <w:pPr>
              <w:widowControl/>
              <w:jc w:val="left"/>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1、V2级阻燃PP材质，厚度:8mm</w:t>
            </w:r>
            <w:r>
              <w:rPr>
                <w:rFonts w:hint="eastAsia" w:ascii="宋体" w:hAnsi="宋体" w:cs="宋体"/>
                <w:color w:val="auto"/>
                <w:kern w:val="0"/>
                <w:sz w:val="24"/>
                <w:highlight w:val="none"/>
                <w:lang w:bidi="ar"/>
              </w:rPr>
              <w:br w:type="textWrapping"/>
            </w:r>
            <w:r>
              <w:rPr>
                <w:rFonts w:hint="eastAsia" w:ascii="宋体" w:hAnsi="宋体" w:cs="宋体"/>
                <w:color w:val="auto"/>
                <w:kern w:val="0"/>
                <w:sz w:val="24"/>
                <w:highlight w:val="none"/>
                <w:lang w:bidi="ar"/>
              </w:rPr>
              <w:t>2、PP 板 A 板加工制作，风管两端外法兰加固两个，内部做十字支撑，满焊连接、≥M8 304 不锈钢螺栓紧固。</w:t>
            </w:r>
          </w:p>
        </w:tc>
        <w:tc>
          <w:tcPr>
            <w:tcW w:w="720" w:type="dxa"/>
            <w:tcBorders>
              <w:top w:val="single" w:color="000000" w:sz="4" w:space="0"/>
              <w:left w:val="single" w:color="000000" w:sz="4" w:space="0"/>
              <w:bottom w:val="single" w:color="000000" w:sz="4" w:space="0"/>
              <w:right w:val="single" w:color="000000" w:sz="4" w:space="0"/>
            </w:tcBorders>
            <w:vAlign w:val="center"/>
          </w:tcPr>
          <w:p w14:paraId="2173532E">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w:t>
            </w:r>
          </w:p>
        </w:tc>
        <w:tc>
          <w:tcPr>
            <w:tcW w:w="996" w:type="dxa"/>
            <w:tcBorders>
              <w:top w:val="single" w:color="000000" w:sz="4" w:space="0"/>
              <w:left w:val="single" w:color="000000" w:sz="4" w:space="0"/>
              <w:bottom w:val="single" w:color="000000" w:sz="4" w:space="0"/>
              <w:right w:val="single" w:color="000000" w:sz="4" w:space="0"/>
            </w:tcBorders>
            <w:vAlign w:val="center"/>
          </w:tcPr>
          <w:p w14:paraId="20A6E181">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24.84</w:t>
            </w:r>
          </w:p>
        </w:tc>
        <w:tc>
          <w:tcPr>
            <w:tcW w:w="948" w:type="dxa"/>
            <w:tcBorders>
              <w:top w:val="single" w:color="000000" w:sz="4" w:space="0"/>
              <w:left w:val="single" w:color="000000" w:sz="4" w:space="0"/>
              <w:bottom w:val="single" w:color="000000" w:sz="4" w:space="0"/>
              <w:right w:val="single" w:color="000000" w:sz="4" w:space="0"/>
            </w:tcBorders>
            <w:noWrap/>
            <w:vAlign w:val="center"/>
          </w:tcPr>
          <w:p w14:paraId="7EA95042">
            <w:pPr>
              <w:jc w:val="center"/>
              <w:rPr>
                <w:rFonts w:hint="eastAsia" w:ascii="宋体" w:hAnsi="宋体" w:cs="宋体"/>
                <w:color w:val="auto"/>
                <w:sz w:val="24"/>
                <w:highlight w:val="none"/>
              </w:rPr>
            </w:pPr>
          </w:p>
        </w:tc>
      </w:tr>
      <w:tr w14:paraId="16A9996F">
        <w:tblPrEx>
          <w:tblCellMar>
            <w:top w:w="0" w:type="dxa"/>
            <w:left w:w="108" w:type="dxa"/>
            <w:bottom w:w="0" w:type="dxa"/>
            <w:right w:w="108" w:type="dxa"/>
          </w:tblCellMar>
        </w:tblPrEx>
        <w:trPr>
          <w:trHeight w:val="1248" w:hRule="atLeast"/>
          <w:jc w:val="center"/>
        </w:trPr>
        <w:tc>
          <w:tcPr>
            <w:tcW w:w="774" w:type="dxa"/>
            <w:tcBorders>
              <w:top w:val="single" w:color="000000" w:sz="4" w:space="0"/>
              <w:left w:val="single" w:color="000000" w:sz="4" w:space="0"/>
              <w:bottom w:val="single" w:color="000000" w:sz="4" w:space="0"/>
              <w:right w:val="single" w:color="000000" w:sz="4" w:space="0"/>
            </w:tcBorders>
            <w:noWrap/>
            <w:vAlign w:val="center"/>
          </w:tcPr>
          <w:p w14:paraId="0E1E46D4">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13</w:t>
            </w:r>
          </w:p>
        </w:tc>
        <w:tc>
          <w:tcPr>
            <w:tcW w:w="2451" w:type="dxa"/>
            <w:tcBorders>
              <w:top w:val="single" w:color="000000" w:sz="4" w:space="0"/>
              <w:left w:val="single" w:color="000000" w:sz="4" w:space="0"/>
              <w:bottom w:val="single" w:color="000000" w:sz="4" w:space="0"/>
              <w:right w:val="single" w:color="000000" w:sz="4" w:space="0"/>
            </w:tcBorders>
            <w:vAlign w:val="center"/>
          </w:tcPr>
          <w:p w14:paraId="66742DA8">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圆形风管 (Φ830mm)</w:t>
            </w:r>
          </w:p>
        </w:tc>
        <w:tc>
          <w:tcPr>
            <w:tcW w:w="4398" w:type="dxa"/>
            <w:tcBorders>
              <w:top w:val="single" w:color="000000" w:sz="4" w:space="0"/>
              <w:left w:val="single" w:color="000000" w:sz="4" w:space="0"/>
              <w:bottom w:val="single" w:color="000000" w:sz="4" w:space="0"/>
              <w:right w:val="single" w:color="000000" w:sz="4" w:space="0"/>
            </w:tcBorders>
            <w:vAlign w:val="center"/>
          </w:tcPr>
          <w:p w14:paraId="7F8BE846">
            <w:pPr>
              <w:widowControl/>
              <w:jc w:val="left"/>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1、V2级阻燃PP材质，厚度:8mm</w:t>
            </w:r>
            <w:r>
              <w:rPr>
                <w:rFonts w:hint="eastAsia" w:ascii="宋体" w:hAnsi="宋体" w:cs="宋体"/>
                <w:color w:val="auto"/>
                <w:kern w:val="0"/>
                <w:sz w:val="24"/>
                <w:highlight w:val="none"/>
                <w:lang w:bidi="ar"/>
              </w:rPr>
              <w:br w:type="textWrapping"/>
            </w:r>
            <w:r>
              <w:rPr>
                <w:rFonts w:hint="eastAsia" w:ascii="宋体" w:hAnsi="宋体" w:cs="宋体"/>
                <w:color w:val="auto"/>
                <w:kern w:val="0"/>
                <w:sz w:val="24"/>
                <w:highlight w:val="none"/>
                <w:lang w:bidi="ar"/>
              </w:rPr>
              <w:t>2、PP 板 A 板加工制作，风管两端外法兰加固两个，内部做十字支撑，满焊连接、≥M8 304 不锈钢螺栓紧固。</w:t>
            </w:r>
          </w:p>
        </w:tc>
        <w:tc>
          <w:tcPr>
            <w:tcW w:w="720" w:type="dxa"/>
            <w:tcBorders>
              <w:top w:val="single" w:color="000000" w:sz="4" w:space="0"/>
              <w:left w:val="single" w:color="000000" w:sz="4" w:space="0"/>
              <w:bottom w:val="single" w:color="000000" w:sz="4" w:space="0"/>
              <w:right w:val="single" w:color="000000" w:sz="4" w:space="0"/>
            </w:tcBorders>
            <w:vAlign w:val="center"/>
          </w:tcPr>
          <w:p w14:paraId="36D2340C">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w:t>
            </w:r>
          </w:p>
        </w:tc>
        <w:tc>
          <w:tcPr>
            <w:tcW w:w="996" w:type="dxa"/>
            <w:tcBorders>
              <w:top w:val="single" w:color="000000" w:sz="4" w:space="0"/>
              <w:left w:val="single" w:color="000000" w:sz="4" w:space="0"/>
              <w:bottom w:val="single" w:color="000000" w:sz="4" w:space="0"/>
              <w:right w:val="single" w:color="000000" w:sz="4" w:space="0"/>
            </w:tcBorders>
            <w:vAlign w:val="center"/>
          </w:tcPr>
          <w:p w14:paraId="169B64D0">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93.84</w:t>
            </w:r>
          </w:p>
        </w:tc>
        <w:tc>
          <w:tcPr>
            <w:tcW w:w="948" w:type="dxa"/>
            <w:tcBorders>
              <w:top w:val="single" w:color="000000" w:sz="4" w:space="0"/>
              <w:left w:val="single" w:color="000000" w:sz="4" w:space="0"/>
              <w:bottom w:val="single" w:color="000000" w:sz="4" w:space="0"/>
              <w:right w:val="single" w:color="000000" w:sz="4" w:space="0"/>
            </w:tcBorders>
            <w:noWrap/>
            <w:vAlign w:val="center"/>
          </w:tcPr>
          <w:p w14:paraId="09FF5FB8">
            <w:pPr>
              <w:jc w:val="center"/>
              <w:rPr>
                <w:rFonts w:hint="eastAsia" w:ascii="宋体" w:hAnsi="宋体" w:cs="宋体"/>
                <w:color w:val="auto"/>
                <w:sz w:val="24"/>
                <w:highlight w:val="none"/>
              </w:rPr>
            </w:pPr>
          </w:p>
        </w:tc>
      </w:tr>
      <w:tr w14:paraId="3AA3B0B5">
        <w:tblPrEx>
          <w:tblCellMar>
            <w:top w:w="0" w:type="dxa"/>
            <w:left w:w="108" w:type="dxa"/>
            <w:bottom w:w="0" w:type="dxa"/>
            <w:right w:w="108" w:type="dxa"/>
          </w:tblCellMar>
        </w:tblPrEx>
        <w:trPr>
          <w:trHeight w:val="1248" w:hRule="atLeast"/>
          <w:jc w:val="center"/>
        </w:trPr>
        <w:tc>
          <w:tcPr>
            <w:tcW w:w="774" w:type="dxa"/>
            <w:tcBorders>
              <w:top w:val="single" w:color="000000" w:sz="4" w:space="0"/>
              <w:left w:val="single" w:color="000000" w:sz="4" w:space="0"/>
              <w:bottom w:val="single" w:color="000000" w:sz="4" w:space="0"/>
              <w:right w:val="single" w:color="000000" w:sz="4" w:space="0"/>
            </w:tcBorders>
            <w:noWrap/>
            <w:vAlign w:val="center"/>
          </w:tcPr>
          <w:p w14:paraId="2784D581">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14</w:t>
            </w:r>
          </w:p>
        </w:tc>
        <w:tc>
          <w:tcPr>
            <w:tcW w:w="2451" w:type="dxa"/>
            <w:tcBorders>
              <w:top w:val="single" w:color="000000" w:sz="4" w:space="0"/>
              <w:left w:val="single" w:color="000000" w:sz="4" w:space="0"/>
              <w:bottom w:val="single" w:color="000000" w:sz="4" w:space="0"/>
              <w:right w:val="single" w:color="000000" w:sz="4" w:space="0"/>
            </w:tcBorders>
            <w:vAlign w:val="center"/>
          </w:tcPr>
          <w:p w14:paraId="40879C1D">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圆形风管 (Φ850mm)</w:t>
            </w:r>
          </w:p>
        </w:tc>
        <w:tc>
          <w:tcPr>
            <w:tcW w:w="4398" w:type="dxa"/>
            <w:tcBorders>
              <w:top w:val="single" w:color="000000" w:sz="4" w:space="0"/>
              <w:left w:val="single" w:color="000000" w:sz="4" w:space="0"/>
              <w:bottom w:val="single" w:color="000000" w:sz="4" w:space="0"/>
              <w:right w:val="single" w:color="000000" w:sz="4" w:space="0"/>
            </w:tcBorders>
            <w:vAlign w:val="center"/>
          </w:tcPr>
          <w:p w14:paraId="50E935B8">
            <w:pPr>
              <w:widowControl/>
              <w:jc w:val="left"/>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1、V2级阻燃PP材质，厚度:8mm</w:t>
            </w:r>
            <w:r>
              <w:rPr>
                <w:rFonts w:hint="eastAsia" w:ascii="宋体" w:hAnsi="宋体" w:cs="宋体"/>
                <w:color w:val="auto"/>
                <w:kern w:val="0"/>
                <w:sz w:val="24"/>
                <w:highlight w:val="none"/>
                <w:lang w:bidi="ar"/>
              </w:rPr>
              <w:br w:type="textWrapping"/>
            </w:r>
            <w:r>
              <w:rPr>
                <w:rFonts w:hint="eastAsia" w:ascii="宋体" w:hAnsi="宋体" w:cs="宋体"/>
                <w:color w:val="auto"/>
                <w:kern w:val="0"/>
                <w:sz w:val="24"/>
                <w:highlight w:val="none"/>
                <w:lang w:bidi="ar"/>
              </w:rPr>
              <w:t>2、PP 板 A 板加工制作，风管两端外法兰加固两个，内部做十字支撑，满焊连接、≥M8 304 不锈钢螺栓紧固。</w:t>
            </w:r>
          </w:p>
        </w:tc>
        <w:tc>
          <w:tcPr>
            <w:tcW w:w="720" w:type="dxa"/>
            <w:tcBorders>
              <w:top w:val="single" w:color="000000" w:sz="4" w:space="0"/>
              <w:left w:val="single" w:color="000000" w:sz="4" w:space="0"/>
              <w:bottom w:val="single" w:color="000000" w:sz="4" w:space="0"/>
              <w:right w:val="single" w:color="000000" w:sz="4" w:space="0"/>
            </w:tcBorders>
            <w:vAlign w:val="center"/>
          </w:tcPr>
          <w:p w14:paraId="55E80ED2">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w:t>
            </w:r>
          </w:p>
        </w:tc>
        <w:tc>
          <w:tcPr>
            <w:tcW w:w="996" w:type="dxa"/>
            <w:tcBorders>
              <w:top w:val="single" w:color="000000" w:sz="4" w:space="0"/>
              <w:left w:val="single" w:color="000000" w:sz="4" w:space="0"/>
              <w:bottom w:val="single" w:color="000000" w:sz="4" w:space="0"/>
              <w:right w:val="single" w:color="000000" w:sz="4" w:space="0"/>
            </w:tcBorders>
            <w:vAlign w:val="center"/>
          </w:tcPr>
          <w:p w14:paraId="2EF9C4C3">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59.34</w:t>
            </w:r>
          </w:p>
        </w:tc>
        <w:tc>
          <w:tcPr>
            <w:tcW w:w="948" w:type="dxa"/>
            <w:tcBorders>
              <w:top w:val="single" w:color="000000" w:sz="4" w:space="0"/>
              <w:left w:val="single" w:color="000000" w:sz="4" w:space="0"/>
              <w:bottom w:val="single" w:color="000000" w:sz="4" w:space="0"/>
              <w:right w:val="single" w:color="000000" w:sz="4" w:space="0"/>
            </w:tcBorders>
            <w:noWrap/>
            <w:vAlign w:val="center"/>
          </w:tcPr>
          <w:p w14:paraId="50A68CDD">
            <w:pPr>
              <w:jc w:val="center"/>
              <w:rPr>
                <w:rFonts w:hint="eastAsia" w:ascii="宋体" w:hAnsi="宋体" w:cs="宋体"/>
                <w:color w:val="auto"/>
                <w:sz w:val="24"/>
                <w:highlight w:val="none"/>
              </w:rPr>
            </w:pPr>
          </w:p>
        </w:tc>
      </w:tr>
      <w:tr w14:paraId="6145FD27">
        <w:tblPrEx>
          <w:tblCellMar>
            <w:top w:w="0" w:type="dxa"/>
            <w:left w:w="108" w:type="dxa"/>
            <w:bottom w:w="0" w:type="dxa"/>
            <w:right w:w="108" w:type="dxa"/>
          </w:tblCellMar>
        </w:tblPrEx>
        <w:trPr>
          <w:trHeight w:val="312" w:hRule="atLeast"/>
          <w:jc w:val="center"/>
        </w:trPr>
        <w:tc>
          <w:tcPr>
            <w:tcW w:w="774" w:type="dxa"/>
            <w:tcBorders>
              <w:top w:val="single" w:color="000000" w:sz="4" w:space="0"/>
              <w:left w:val="single" w:color="000000" w:sz="4" w:space="0"/>
              <w:bottom w:val="single" w:color="000000" w:sz="4" w:space="0"/>
              <w:right w:val="single" w:color="000000" w:sz="4" w:space="0"/>
            </w:tcBorders>
            <w:noWrap/>
            <w:vAlign w:val="center"/>
          </w:tcPr>
          <w:p w14:paraId="4CF19B64">
            <w:pPr>
              <w:widowControl/>
              <w:jc w:val="center"/>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15</w:t>
            </w:r>
          </w:p>
        </w:tc>
        <w:tc>
          <w:tcPr>
            <w:tcW w:w="2451" w:type="dxa"/>
            <w:tcBorders>
              <w:top w:val="single" w:color="000000" w:sz="4" w:space="0"/>
              <w:left w:val="single" w:color="000000" w:sz="4" w:space="0"/>
              <w:bottom w:val="single" w:color="000000" w:sz="4" w:space="0"/>
              <w:right w:val="single" w:color="000000" w:sz="4" w:space="0"/>
            </w:tcBorders>
            <w:vAlign w:val="center"/>
          </w:tcPr>
          <w:p w14:paraId="55999603">
            <w:pPr>
              <w:widowControl/>
              <w:jc w:val="center"/>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通风控制系统</w:t>
            </w:r>
          </w:p>
        </w:tc>
        <w:tc>
          <w:tcPr>
            <w:tcW w:w="4398" w:type="dxa"/>
            <w:tcBorders>
              <w:top w:val="single" w:color="000000" w:sz="4" w:space="0"/>
              <w:left w:val="single" w:color="000000" w:sz="4" w:space="0"/>
              <w:bottom w:val="single" w:color="000000" w:sz="4" w:space="0"/>
              <w:right w:val="single" w:color="000000" w:sz="4" w:space="0"/>
            </w:tcBorders>
            <w:vAlign w:val="center"/>
          </w:tcPr>
          <w:p w14:paraId="6EDEFA64">
            <w:pPr>
              <w:widowControl/>
              <w:jc w:val="left"/>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含阀体、配套电线电缆、控制单元等</w:t>
            </w:r>
          </w:p>
        </w:tc>
        <w:tc>
          <w:tcPr>
            <w:tcW w:w="720" w:type="dxa"/>
            <w:tcBorders>
              <w:top w:val="single" w:color="000000" w:sz="4" w:space="0"/>
              <w:left w:val="single" w:color="000000" w:sz="4" w:space="0"/>
              <w:bottom w:val="single" w:color="000000" w:sz="4" w:space="0"/>
              <w:right w:val="single" w:color="000000" w:sz="4" w:space="0"/>
            </w:tcBorders>
            <w:vAlign w:val="center"/>
          </w:tcPr>
          <w:p w14:paraId="68BE313B">
            <w:pPr>
              <w:widowControl/>
              <w:jc w:val="center"/>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套</w:t>
            </w:r>
          </w:p>
        </w:tc>
        <w:tc>
          <w:tcPr>
            <w:tcW w:w="996" w:type="dxa"/>
            <w:tcBorders>
              <w:top w:val="single" w:color="000000" w:sz="4" w:space="0"/>
              <w:left w:val="single" w:color="000000" w:sz="4" w:space="0"/>
              <w:bottom w:val="single" w:color="000000" w:sz="4" w:space="0"/>
              <w:right w:val="single" w:color="000000" w:sz="4" w:space="0"/>
            </w:tcBorders>
            <w:vAlign w:val="center"/>
          </w:tcPr>
          <w:p w14:paraId="690E7E69">
            <w:pPr>
              <w:widowControl/>
              <w:jc w:val="center"/>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5</w:t>
            </w:r>
          </w:p>
        </w:tc>
        <w:tc>
          <w:tcPr>
            <w:tcW w:w="948" w:type="dxa"/>
            <w:tcBorders>
              <w:top w:val="single" w:color="000000" w:sz="4" w:space="0"/>
              <w:left w:val="single" w:color="000000" w:sz="4" w:space="0"/>
              <w:bottom w:val="single" w:color="000000" w:sz="4" w:space="0"/>
              <w:right w:val="single" w:color="000000" w:sz="4" w:space="0"/>
            </w:tcBorders>
            <w:noWrap/>
            <w:vAlign w:val="center"/>
          </w:tcPr>
          <w:p w14:paraId="7416CAFE">
            <w:pPr>
              <w:jc w:val="center"/>
              <w:rPr>
                <w:rFonts w:hint="eastAsia" w:ascii="宋体" w:hAnsi="宋体" w:cs="宋体"/>
                <w:color w:val="auto"/>
                <w:sz w:val="24"/>
                <w:highlight w:val="none"/>
              </w:rPr>
            </w:pPr>
            <w:r>
              <w:rPr>
                <w:rFonts w:hint="eastAsia" w:ascii="宋体" w:hAnsi="宋体" w:cs="宋体"/>
                <w:color w:val="auto"/>
                <w:sz w:val="24"/>
                <w:highlight w:val="none"/>
              </w:rPr>
              <w:t>（详细配置清单见此项技术规范及要求）</w:t>
            </w:r>
          </w:p>
        </w:tc>
      </w:tr>
      <w:tr w14:paraId="578B7019">
        <w:tblPrEx>
          <w:tblCellMar>
            <w:top w:w="0" w:type="dxa"/>
            <w:left w:w="108" w:type="dxa"/>
            <w:bottom w:w="0" w:type="dxa"/>
            <w:right w:w="108" w:type="dxa"/>
          </w:tblCellMar>
        </w:tblPrEx>
        <w:trPr>
          <w:trHeight w:val="654" w:hRule="atLeast"/>
          <w:jc w:val="center"/>
        </w:trPr>
        <w:tc>
          <w:tcPr>
            <w:tcW w:w="10287" w:type="dxa"/>
            <w:gridSpan w:val="6"/>
            <w:tcBorders>
              <w:top w:val="single" w:color="000000" w:sz="4" w:space="0"/>
              <w:left w:val="single" w:color="000000" w:sz="4" w:space="0"/>
              <w:bottom w:val="single" w:color="000000" w:sz="4" w:space="0"/>
              <w:right w:val="single" w:color="000000" w:sz="4" w:space="0"/>
            </w:tcBorders>
            <w:vAlign w:val="center"/>
          </w:tcPr>
          <w:p w14:paraId="22C587B2">
            <w:pPr>
              <w:jc w:val="center"/>
              <w:rPr>
                <w:rFonts w:hint="eastAsia" w:ascii="宋体" w:hAnsi="宋体" w:cs="宋体"/>
                <w:color w:val="auto"/>
                <w:sz w:val="24"/>
                <w:highlight w:val="none"/>
              </w:rPr>
            </w:pPr>
            <w:r>
              <w:rPr>
                <w:rFonts w:hint="eastAsia" w:ascii="宋体" w:hAnsi="宋体" w:cs="宋体"/>
                <w:b/>
                <w:bCs/>
                <w:color w:val="auto"/>
                <w:kern w:val="0"/>
                <w:sz w:val="24"/>
                <w:highlight w:val="none"/>
                <w:lang w:bidi="ar"/>
              </w:rPr>
              <w:t>恒温洁净系统设备</w:t>
            </w:r>
          </w:p>
        </w:tc>
      </w:tr>
      <w:tr w14:paraId="1B9D4157">
        <w:tblPrEx>
          <w:tblCellMar>
            <w:top w:w="0" w:type="dxa"/>
            <w:left w:w="108" w:type="dxa"/>
            <w:bottom w:w="0" w:type="dxa"/>
            <w:right w:w="108" w:type="dxa"/>
          </w:tblCellMar>
        </w:tblPrEx>
        <w:trPr>
          <w:trHeight w:val="624" w:hRule="atLeast"/>
          <w:jc w:val="center"/>
        </w:trPr>
        <w:tc>
          <w:tcPr>
            <w:tcW w:w="774" w:type="dxa"/>
            <w:tcBorders>
              <w:top w:val="single" w:color="000000" w:sz="4" w:space="0"/>
              <w:left w:val="single" w:color="000000" w:sz="4" w:space="0"/>
              <w:bottom w:val="single" w:color="000000" w:sz="4" w:space="0"/>
              <w:right w:val="single" w:color="000000" w:sz="4" w:space="0"/>
            </w:tcBorders>
            <w:noWrap/>
            <w:vAlign w:val="center"/>
          </w:tcPr>
          <w:p w14:paraId="231E1191">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1</w:t>
            </w:r>
          </w:p>
        </w:tc>
        <w:tc>
          <w:tcPr>
            <w:tcW w:w="2451" w:type="dxa"/>
            <w:tcBorders>
              <w:top w:val="single" w:color="000000" w:sz="4" w:space="0"/>
              <w:left w:val="single" w:color="000000" w:sz="4" w:space="0"/>
              <w:bottom w:val="single" w:color="000000" w:sz="4" w:space="0"/>
              <w:right w:val="single" w:color="000000" w:sz="4" w:space="0"/>
            </w:tcBorders>
            <w:vAlign w:val="center"/>
          </w:tcPr>
          <w:p w14:paraId="78200589">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洁净系统配套设备</w:t>
            </w:r>
          </w:p>
        </w:tc>
        <w:tc>
          <w:tcPr>
            <w:tcW w:w="4398" w:type="dxa"/>
            <w:tcBorders>
              <w:top w:val="single" w:color="000000" w:sz="4" w:space="0"/>
              <w:left w:val="single" w:color="000000" w:sz="4" w:space="0"/>
              <w:bottom w:val="single" w:color="000000" w:sz="4" w:space="0"/>
              <w:right w:val="single" w:color="000000" w:sz="4" w:space="0"/>
            </w:tcBorders>
            <w:vAlign w:val="center"/>
          </w:tcPr>
          <w:p w14:paraId="795DBF14">
            <w:pPr>
              <w:widowControl/>
              <w:jc w:val="left"/>
              <w:textAlignment w:val="center"/>
              <w:rPr>
                <w:rFonts w:hint="eastAsia" w:ascii="宋体" w:hAnsi="宋体" w:cs="宋体"/>
                <w:color w:val="auto"/>
                <w:sz w:val="24"/>
                <w:highlight w:val="none"/>
              </w:rPr>
            </w:pPr>
            <w:r>
              <w:rPr>
                <w:rFonts w:hint="eastAsia" w:ascii="宋体" w:hAnsi="宋体" w:cs="宋体"/>
                <w:color w:val="auto"/>
                <w:sz w:val="24"/>
                <w:highlight w:val="none"/>
              </w:rPr>
              <w:t>含洁净室彩钢板、地面处理及配套设备</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02714A78">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套</w:t>
            </w:r>
          </w:p>
        </w:tc>
        <w:tc>
          <w:tcPr>
            <w:tcW w:w="996" w:type="dxa"/>
            <w:tcBorders>
              <w:top w:val="single" w:color="000000" w:sz="4" w:space="0"/>
              <w:left w:val="single" w:color="000000" w:sz="4" w:space="0"/>
              <w:bottom w:val="single" w:color="000000" w:sz="4" w:space="0"/>
              <w:right w:val="single" w:color="000000" w:sz="4" w:space="0"/>
            </w:tcBorders>
            <w:noWrap/>
            <w:vAlign w:val="center"/>
          </w:tcPr>
          <w:p w14:paraId="20E5C273">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1</w:t>
            </w:r>
          </w:p>
        </w:tc>
        <w:tc>
          <w:tcPr>
            <w:tcW w:w="948" w:type="dxa"/>
            <w:tcBorders>
              <w:top w:val="single" w:color="000000" w:sz="4" w:space="0"/>
              <w:left w:val="single" w:color="000000" w:sz="4" w:space="0"/>
              <w:bottom w:val="single" w:color="000000" w:sz="4" w:space="0"/>
              <w:right w:val="single" w:color="000000" w:sz="4" w:space="0"/>
            </w:tcBorders>
            <w:noWrap/>
            <w:vAlign w:val="center"/>
          </w:tcPr>
          <w:p w14:paraId="2FDA5311">
            <w:pPr>
              <w:jc w:val="center"/>
              <w:rPr>
                <w:rFonts w:hint="eastAsia" w:ascii="宋体" w:hAnsi="宋体" w:cs="宋体"/>
                <w:color w:val="auto"/>
                <w:sz w:val="24"/>
                <w:highlight w:val="none"/>
              </w:rPr>
            </w:pPr>
            <w:r>
              <w:rPr>
                <w:rFonts w:hint="eastAsia" w:ascii="宋体" w:hAnsi="宋体" w:cs="宋体"/>
                <w:color w:val="auto"/>
                <w:sz w:val="24"/>
                <w:highlight w:val="none"/>
              </w:rPr>
              <w:t>（详细配置清单见此项技术规范及要求）</w:t>
            </w:r>
          </w:p>
        </w:tc>
      </w:tr>
      <w:tr w14:paraId="7E85B9B3">
        <w:tblPrEx>
          <w:tblCellMar>
            <w:top w:w="0" w:type="dxa"/>
            <w:left w:w="108" w:type="dxa"/>
            <w:bottom w:w="0" w:type="dxa"/>
            <w:right w:w="108" w:type="dxa"/>
          </w:tblCellMar>
        </w:tblPrEx>
        <w:trPr>
          <w:trHeight w:val="624" w:hRule="atLeast"/>
          <w:jc w:val="center"/>
        </w:trPr>
        <w:tc>
          <w:tcPr>
            <w:tcW w:w="774" w:type="dxa"/>
            <w:tcBorders>
              <w:top w:val="single" w:color="000000" w:sz="4" w:space="0"/>
              <w:left w:val="single" w:color="000000" w:sz="4" w:space="0"/>
              <w:bottom w:val="single" w:color="000000" w:sz="4" w:space="0"/>
              <w:right w:val="single" w:color="000000" w:sz="4" w:space="0"/>
            </w:tcBorders>
            <w:noWrap/>
            <w:vAlign w:val="center"/>
          </w:tcPr>
          <w:p w14:paraId="543C5CEE">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2</w:t>
            </w:r>
          </w:p>
        </w:tc>
        <w:tc>
          <w:tcPr>
            <w:tcW w:w="2451" w:type="dxa"/>
            <w:tcBorders>
              <w:top w:val="single" w:color="000000" w:sz="4" w:space="0"/>
              <w:left w:val="single" w:color="000000" w:sz="4" w:space="0"/>
              <w:bottom w:val="single" w:color="000000" w:sz="4" w:space="0"/>
              <w:right w:val="single" w:color="000000" w:sz="4" w:space="0"/>
            </w:tcBorders>
            <w:vAlign w:val="center"/>
          </w:tcPr>
          <w:p w14:paraId="155668B5">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直流变频风管式空气调节机组</w:t>
            </w:r>
          </w:p>
        </w:tc>
        <w:tc>
          <w:tcPr>
            <w:tcW w:w="4398" w:type="dxa"/>
            <w:tcBorders>
              <w:top w:val="single" w:color="000000" w:sz="4" w:space="0"/>
              <w:left w:val="single" w:color="000000" w:sz="4" w:space="0"/>
              <w:bottom w:val="single" w:color="000000" w:sz="4" w:space="0"/>
              <w:right w:val="single" w:color="000000" w:sz="4" w:space="0"/>
            </w:tcBorders>
            <w:vAlign w:val="center"/>
          </w:tcPr>
          <w:p w14:paraId="45725029">
            <w:pPr>
              <w:widowControl/>
              <w:jc w:val="left"/>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制冷量：≥8000W；制热量：≥9400W，功率：≥3P，配备不锈钢设备外墙支架</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41160E1F">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套</w:t>
            </w:r>
          </w:p>
        </w:tc>
        <w:tc>
          <w:tcPr>
            <w:tcW w:w="996" w:type="dxa"/>
            <w:tcBorders>
              <w:top w:val="single" w:color="000000" w:sz="4" w:space="0"/>
              <w:left w:val="single" w:color="000000" w:sz="4" w:space="0"/>
              <w:bottom w:val="single" w:color="000000" w:sz="4" w:space="0"/>
              <w:right w:val="single" w:color="000000" w:sz="4" w:space="0"/>
            </w:tcBorders>
            <w:noWrap/>
            <w:vAlign w:val="center"/>
          </w:tcPr>
          <w:p w14:paraId="012F4A9F">
            <w:pPr>
              <w:widowControl/>
              <w:jc w:val="center"/>
              <w:textAlignment w:val="center"/>
              <w:rPr>
                <w:rFonts w:hint="eastAsia" w:ascii="宋体" w:hAnsi="宋体" w:cs="宋体"/>
                <w:color w:val="auto"/>
                <w:sz w:val="24"/>
                <w:highlight w:val="none"/>
              </w:rPr>
            </w:pPr>
            <w:r>
              <w:rPr>
                <w:rFonts w:hint="eastAsia" w:ascii="宋体" w:hAnsi="宋体" w:cs="宋体"/>
                <w:color w:val="auto"/>
                <w:sz w:val="24"/>
                <w:highlight w:val="none"/>
              </w:rPr>
              <w:t>1</w:t>
            </w:r>
          </w:p>
        </w:tc>
        <w:tc>
          <w:tcPr>
            <w:tcW w:w="948" w:type="dxa"/>
            <w:tcBorders>
              <w:top w:val="single" w:color="000000" w:sz="4" w:space="0"/>
              <w:left w:val="single" w:color="000000" w:sz="4" w:space="0"/>
              <w:bottom w:val="single" w:color="000000" w:sz="4" w:space="0"/>
              <w:right w:val="single" w:color="000000" w:sz="4" w:space="0"/>
            </w:tcBorders>
            <w:noWrap/>
            <w:vAlign w:val="center"/>
          </w:tcPr>
          <w:p w14:paraId="0D8DB7B1">
            <w:pPr>
              <w:jc w:val="center"/>
              <w:rPr>
                <w:rFonts w:hint="eastAsia" w:ascii="宋体" w:hAnsi="宋体" w:cs="宋体"/>
                <w:color w:val="auto"/>
                <w:sz w:val="24"/>
                <w:highlight w:val="none"/>
              </w:rPr>
            </w:pPr>
          </w:p>
        </w:tc>
      </w:tr>
      <w:tr w14:paraId="7DA335FB">
        <w:tblPrEx>
          <w:tblCellMar>
            <w:top w:w="0" w:type="dxa"/>
            <w:left w:w="108" w:type="dxa"/>
            <w:bottom w:w="0" w:type="dxa"/>
            <w:right w:w="108" w:type="dxa"/>
          </w:tblCellMar>
        </w:tblPrEx>
        <w:trPr>
          <w:trHeight w:val="624" w:hRule="atLeast"/>
          <w:jc w:val="center"/>
        </w:trPr>
        <w:tc>
          <w:tcPr>
            <w:tcW w:w="774" w:type="dxa"/>
            <w:tcBorders>
              <w:top w:val="single" w:color="000000" w:sz="4" w:space="0"/>
              <w:left w:val="single" w:color="000000" w:sz="4" w:space="0"/>
              <w:bottom w:val="single" w:color="000000" w:sz="4" w:space="0"/>
              <w:right w:val="single" w:color="000000" w:sz="4" w:space="0"/>
            </w:tcBorders>
            <w:noWrap/>
            <w:vAlign w:val="center"/>
          </w:tcPr>
          <w:p w14:paraId="71C975CE">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3</w:t>
            </w:r>
          </w:p>
        </w:tc>
        <w:tc>
          <w:tcPr>
            <w:tcW w:w="2451" w:type="dxa"/>
            <w:tcBorders>
              <w:top w:val="single" w:color="000000" w:sz="4" w:space="0"/>
              <w:left w:val="single" w:color="000000" w:sz="4" w:space="0"/>
              <w:bottom w:val="single" w:color="000000" w:sz="4" w:space="0"/>
              <w:right w:val="single" w:color="000000" w:sz="4" w:space="0"/>
            </w:tcBorders>
            <w:vAlign w:val="center"/>
          </w:tcPr>
          <w:p w14:paraId="36458CC5">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直流变频风管式空气调节机组</w:t>
            </w:r>
          </w:p>
        </w:tc>
        <w:tc>
          <w:tcPr>
            <w:tcW w:w="4398" w:type="dxa"/>
            <w:tcBorders>
              <w:top w:val="single" w:color="000000" w:sz="4" w:space="0"/>
              <w:left w:val="single" w:color="000000" w:sz="4" w:space="0"/>
              <w:bottom w:val="single" w:color="000000" w:sz="4" w:space="0"/>
              <w:right w:val="single" w:color="000000" w:sz="4" w:space="0"/>
            </w:tcBorders>
            <w:vAlign w:val="center"/>
          </w:tcPr>
          <w:p w14:paraId="1B003FCE">
            <w:pPr>
              <w:widowControl/>
              <w:jc w:val="left"/>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制冷量：≥12000W；制热量：≥13500W，功率：≥5P，配备不锈钢设备外墙支架</w:t>
            </w:r>
          </w:p>
        </w:tc>
        <w:tc>
          <w:tcPr>
            <w:tcW w:w="720" w:type="dxa"/>
            <w:tcBorders>
              <w:top w:val="single" w:color="000000" w:sz="4" w:space="0"/>
              <w:left w:val="single" w:color="000000" w:sz="4" w:space="0"/>
              <w:bottom w:val="single" w:color="000000" w:sz="4" w:space="0"/>
              <w:right w:val="single" w:color="000000" w:sz="4" w:space="0"/>
            </w:tcBorders>
            <w:noWrap/>
            <w:vAlign w:val="center"/>
          </w:tcPr>
          <w:p w14:paraId="70C396ED">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套</w:t>
            </w:r>
          </w:p>
        </w:tc>
        <w:tc>
          <w:tcPr>
            <w:tcW w:w="996" w:type="dxa"/>
            <w:tcBorders>
              <w:top w:val="single" w:color="000000" w:sz="4" w:space="0"/>
              <w:left w:val="single" w:color="000000" w:sz="4" w:space="0"/>
              <w:bottom w:val="single" w:color="000000" w:sz="4" w:space="0"/>
              <w:right w:val="single" w:color="000000" w:sz="4" w:space="0"/>
            </w:tcBorders>
            <w:noWrap/>
            <w:vAlign w:val="center"/>
          </w:tcPr>
          <w:p w14:paraId="5416A334">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1</w:t>
            </w:r>
          </w:p>
        </w:tc>
        <w:tc>
          <w:tcPr>
            <w:tcW w:w="948" w:type="dxa"/>
            <w:tcBorders>
              <w:top w:val="single" w:color="000000" w:sz="4" w:space="0"/>
              <w:left w:val="single" w:color="000000" w:sz="4" w:space="0"/>
              <w:bottom w:val="single" w:color="000000" w:sz="4" w:space="0"/>
              <w:right w:val="single" w:color="000000" w:sz="4" w:space="0"/>
            </w:tcBorders>
            <w:noWrap/>
            <w:vAlign w:val="center"/>
          </w:tcPr>
          <w:p w14:paraId="48D24D2D">
            <w:pPr>
              <w:jc w:val="center"/>
              <w:rPr>
                <w:rFonts w:hint="eastAsia" w:ascii="宋体" w:hAnsi="宋体" w:cs="宋体"/>
                <w:color w:val="auto"/>
                <w:sz w:val="24"/>
                <w:highlight w:val="none"/>
              </w:rPr>
            </w:pPr>
          </w:p>
        </w:tc>
      </w:tr>
    </w:tbl>
    <w:p w14:paraId="6C66D2E4">
      <w:pPr>
        <w:rPr>
          <w:rFonts w:hint="eastAsia" w:ascii="宋体" w:hAnsi="宋体" w:cs="宋体"/>
          <w:b/>
          <w:bCs/>
          <w:color w:val="auto"/>
          <w:szCs w:val="21"/>
          <w:highlight w:val="none"/>
        </w:rPr>
      </w:pPr>
    </w:p>
    <w:p w14:paraId="02A6AD30">
      <w:pPr>
        <w:rPr>
          <w:rFonts w:hint="eastAsia" w:ascii="宋体" w:hAnsi="宋体" w:cs="宋体"/>
          <w:b/>
          <w:bCs/>
          <w:color w:val="auto"/>
          <w:szCs w:val="21"/>
          <w:highlight w:val="none"/>
        </w:rPr>
      </w:pPr>
    </w:p>
    <w:p w14:paraId="64BBB6D3">
      <w:pPr>
        <w:rPr>
          <w:rFonts w:hint="eastAsia" w:ascii="宋体" w:hAnsi="宋体" w:cs="宋体"/>
          <w:b/>
          <w:bCs/>
          <w:color w:val="auto"/>
          <w:sz w:val="24"/>
          <w:highlight w:val="none"/>
        </w:rPr>
      </w:pPr>
    </w:p>
    <w:p w14:paraId="413AECA7">
      <w:pPr>
        <w:rPr>
          <w:rFonts w:hint="eastAsia" w:ascii="宋体" w:hAnsi="宋体" w:cs="宋体"/>
          <w:b/>
          <w:bCs/>
          <w:color w:val="auto"/>
          <w:sz w:val="24"/>
          <w:highlight w:val="none"/>
        </w:rPr>
      </w:pPr>
    </w:p>
    <w:p w14:paraId="31686D7E">
      <w:pPr>
        <w:rPr>
          <w:rFonts w:hint="eastAsia" w:ascii="宋体" w:hAnsi="宋体" w:cs="宋体"/>
          <w:b/>
          <w:bCs/>
          <w:color w:val="auto"/>
          <w:sz w:val="24"/>
          <w:highlight w:val="none"/>
        </w:rPr>
      </w:pPr>
    </w:p>
    <w:p w14:paraId="304F7E1C">
      <w:pPr>
        <w:rPr>
          <w:rFonts w:hint="eastAsia" w:ascii="宋体" w:hAnsi="宋体" w:cs="宋体"/>
          <w:b/>
          <w:bCs/>
          <w:color w:val="auto"/>
          <w:sz w:val="24"/>
          <w:highlight w:val="none"/>
        </w:rPr>
      </w:pPr>
    </w:p>
    <w:p w14:paraId="644A6E9F">
      <w:pPr>
        <w:rPr>
          <w:rFonts w:hint="eastAsia" w:ascii="宋体" w:hAnsi="宋体" w:cs="宋体"/>
          <w:b/>
          <w:bCs/>
          <w:color w:val="auto"/>
          <w:sz w:val="24"/>
          <w:highlight w:val="none"/>
        </w:rPr>
      </w:pPr>
    </w:p>
    <w:p w14:paraId="4540348B">
      <w:pPr>
        <w:rPr>
          <w:rFonts w:hint="eastAsia" w:ascii="宋体" w:hAnsi="宋体" w:cs="宋体"/>
          <w:b/>
          <w:bCs/>
          <w:color w:val="auto"/>
          <w:sz w:val="24"/>
          <w:highlight w:val="none"/>
        </w:rPr>
      </w:pPr>
    </w:p>
    <w:p w14:paraId="18468A63">
      <w:pPr>
        <w:rPr>
          <w:rFonts w:hint="eastAsia" w:ascii="宋体" w:hAnsi="宋体" w:cs="宋体"/>
          <w:b/>
          <w:bCs/>
          <w:color w:val="auto"/>
          <w:sz w:val="24"/>
          <w:highlight w:val="none"/>
        </w:rPr>
      </w:pPr>
    </w:p>
    <w:p w14:paraId="643FD9AF">
      <w:pPr>
        <w:rPr>
          <w:rFonts w:hint="eastAsia" w:ascii="宋体" w:hAnsi="宋体" w:cs="宋体"/>
          <w:b/>
          <w:bCs/>
          <w:color w:val="auto"/>
          <w:sz w:val="24"/>
          <w:highlight w:val="none"/>
        </w:rPr>
      </w:pPr>
    </w:p>
    <w:p w14:paraId="5E5CD9F2">
      <w:pPr>
        <w:rPr>
          <w:rFonts w:hint="eastAsia" w:ascii="宋体" w:hAnsi="宋体" w:cs="宋体"/>
          <w:color w:val="auto"/>
          <w:sz w:val="24"/>
          <w:highlight w:val="none"/>
        </w:rPr>
      </w:pPr>
      <w:r>
        <w:rPr>
          <w:rFonts w:hint="eastAsia" w:ascii="宋体" w:hAnsi="宋体" w:cs="宋体"/>
          <w:b/>
          <w:bCs/>
          <w:color w:val="auto"/>
          <w:sz w:val="24"/>
          <w:highlight w:val="none"/>
        </w:rPr>
        <w:t>2、技术</w:t>
      </w:r>
      <w:r>
        <w:rPr>
          <w:rFonts w:hint="eastAsia" w:ascii="宋体" w:hAnsi="宋体" w:cs="宋体"/>
          <w:b/>
          <w:bCs/>
          <w:color w:val="auto"/>
          <w:sz w:val="24"/>
          <w:highlight w:val="none"/>
          <w:lang w:val="en-US" w:eastAsia="zh-CN"/>
        </w:rPr>
        <w:t>规范及</w:t>
      </w:r>
      <w:r>
        <w:rPr>
          <w:rFonts w:hint="eastAsia" w:ascii="宋体" w:hAnsi="宋体" w:cs="宋体"/>
          <w:b/>
          <w:bCs/>
          <w:color w:val="auto"/>
          <w:sz w:val="24"/>
          <w:highlight w:val="none"/>
        </w:rPr>
        <w:t>要求</w:t>
      </w:r>
      <w:r>
        <w:rPr>
          <w:rFonts w:hint="eastAsia" w:ascii="宋体" w:hAnsi="宋体" w:cs="宋体"/>
          <w:color w:val="auto"/>
          <w:sz w:val="24"/>
          <w:highlight w:val="none"/>
        </w:rPr>
        <w:t>：</w:t>
      </w:r>
    </w:p>
    <w:p w14:paraId="75259F29">
      <w:pPr>
        <w:rPr>
          <w:rFonts w:hint="eastAsia" w:ascii="宋体" w:hAnsi="宋体" w:cs="宋体"/>
          <w:color w:val="auto"/>
          <w:sz w:val="24"/>
          <w:highlight w:val="none"/>
        </w:rPr>
      </w:pPr>
    </w:p>
    <w:p w14:paraId="6CBB4EFF">
      <w:pPr>
        <w:adjustRightInd w:val="0"/>
        <w:snapToGrid w:val="0"/>
        <w:spacing w:line="360" w:lineRule="exact"/>
        <w:jc w:val="center"/>
        <w:outlineLvl w:val="0"/>
        <w:rPr>
          <w:rFonts w:hint="eastAsia" w:ascii="宋体" w:hAnsi="宋体" w:cs="宋体"/>
          <w:b/>
          <w:bCs/>
          <w:color w:val="auto"/>
          <w:sz w:val="24"/>
          <w:highlight w:val="none"/>
        </w:rPr>
      </w:pPr>
      <w:r>
        <w:rPr>
          <w:rFonts w:hint="eastAsia" w:ascii="宋体" w:hAnsi="宋体" w:cs="宋体"/>
          <w:b/>
          <w:bCs/>
          <w:color w:val="auto"/>
          <w:sz w:val="24"/>
          <w:highlight w:val="none"/>
        </w:rPr>
        <w:t>第一部分：实验室台柜系统设备</w:t>
      </w:r>
    </w:p>
    <w:p w14:paraId="499CA117">
      <w:pPr>
        <w:keepNext w:val="0"/>
        <w:keepLines w:val="0"/>
        <w:pageBreakBefore w:val="0"/>
        <w:widowControl w:val="0"/>
        <w:kinsoku/>
        <w:wordWrap/>
        <w:overflowPunct/>
        <w:topLinePunct w:val="0"/>
        <w:autoSpaceDE/>
        <w:autoSpaceDN/>
        <w:bidi w:val="0"/>
        <w:adjustRightInd w:val="0"/>
        <w:snapToGrid w:val="0"/>
        <w:spacing w:line="360" w:lineRule="exact"/>
        <w:ind w:firstLine="0" w:firstLineChars="0"/>
        <w:jc w:val="center"/>
        <w:textAlignment w:val="auto"/>
        <w:outlineLvl w:val="0"/>
        <w:rPr>
          <w:rFonts w:hint="eastAsia" w:ascii="宋体" w:hAnsi="宋体" w:cs="宋体"/>
          <w:b/>
          <w:bCs/>
          <w:color w:val="auto"/>
          <w:sz w:val="24"/>
          <w:highlight w:val="none"/>
        </w:rPr>
      </w:pPr>
      <w:r>
        <w:rPr>
          <w:rFonts w:hint="eastAsia" w:ascii="宋体" w:hAnsi="宋体" w:cs="宋体"/>
          <w:b/>
          <w:bCs/>
          <w:color w:val="auto"/>
          <w:sz w:val="24"/>
          <w:highlight w:val="none"/>
        </w:rPr>
        <w:t>一</w:t>
      </w:r>
      <w:r>
        <w:rPr>
          <w:rFonts w:hint="eastAsia" w:ascii="宋体" w:hAnsi="宋体" w:cs="宋体"/>
          <w:b/>
          <w:bCs/>
          <w:color w:val="auto"/>
          <w:sz w:val="24"/>
          <w:highlight w:val="none"/>
          <w:lang w:eastAsia="zh-CN"/>
        </w:rPr>
        <w:t>、</w:t>
      </w:r>
      <w:r>
        <w:rPr>
          <w:rFonts w:hint="eastAsia" w:ascii="宋体" w:hAnsi="宋体" w:cs="宋体"/>
          <w:b/>
          <w:bCs/>
          <w:color w:val="auto"/>
          <w:sz w:val="24"/>
          <w:highlight w:val="none"/>
        </w:rPr>
        <w:t>实验室台柜</w:t>
      </w:r>
    </w:p>
    <w:p w14:paraId="6D5F3E12">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jc w:val="both"/>
        <w:textAlignment w:val="auto"/>
        <w:outlineLvl w:val="4"/>
        <w:rPr>
          <w:rFonts w:hint="eastAsia" w:ascii="宋体" w:hAnsi="宋体" w:cs="宋体"/>
          <w:b/>
          <w:color w:val="auto"/>
          <w:sz w:val="24"/>
          <w:highlight w:val="none"/>
        </w:rPr>
      </w:pPr>
      <w:r>
        <w:rPr>
          <w:rFonts w:hint="eastAsia" w:ascii="宋体" w:hAnsi="宋体" w:cs="宋体"/>
          <w:b/>
          <w:color w:val="auto"/>
          <w:sz w:val="24"/>
          <w:highlight w:val="none"/>
          <w:lang w:eastAsia="zh-CN"/>
        </w:rPr>
        <w:t>（</w:t>
      </w:r>
      <w:r>
        <w:rPr>
          <w:rFonts w:hint="eastAsia" w:ascii="宋体" w:hAnsi="宋体" w:cs="宋体"/>
          <w:b/>
          <w:color w:val="auto"/>
          <w:sz w:val="24"/>
          <w:highlight w:val="none"/>
        </w:rPr>
        <w:t>一</w:t>
      </w:r>
      <w:r>
        <w:rPr>
          <w:rFonts w:hint="eastAsia" w:ascii="宋体" w:hAnsi="宋体" w:cs="宋体"/>
          <w:b/>
          <w:color w:val="auto"/>
          <w:sz w:val="24"/>
          <w:highlight w:val="none"/>
          <w:lang w:eastAsia="zh-CN"/>
        </w:rPr>
        <w:t>）</w:t>
      </w:r>
      <w:r>
        <w:rPr>
          <w:rFonts w:hint="eastAsia" w:ascii="宋体" w:hAnsi="宋体" w:cs="宋体"/>
          <w:b/>
          <w:color w:val="auto"/>
          <w:sz w:val="24"/>
          <w:highlight w:val="none"/>
        </w:rPr>
        <w:t>设计和施工依据</w:t>
      </w:r>
    </w:p>
    <w:tbl>
      <w:tblPr>
        <w:tblStyle w:val="19"/>
        <w:tblW w:w="889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5558"/>
        <w:gridCol w:w="3334"/>
      </w:tblGrid>
      <w:tr w14:paraId="16C2D1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7" w:hRule="atLeast"/>
          <w:jc w:val="center"/>
        </w:trPr>
        <w:tc>
          <w:tcPr>
            <w:tcW w:w="5558" w:type="dxa"/>
          </w:tcPr>
          <w:p w14:paraId="2039F089">
            <w:pPr>
              <w:pStyle w:val="34"/>
              <w:spacing w:line="360" w:lineRule="auto"/>
              <w:ind w:firstLine="240"/>
              <w:jc w:val="left"/>
              <w:rPr>
                <w:rFonts w:hint="eastAsia" w:ascii="宋体" w:hAnsi="宋体" w:cs="宋体"/>
                <w:color w:val="auto"/>
                <w:sz w:val="24"/>
                <w:highlight w:val="none"/>
              </w:rPr>
            </w:pPr>
            <w:r>
              <w:rPr>
                <w:rFonts w:hint="eastAsia" w:ascii="宋体" w:hAnsi="宋体" w:cs="宋体"/>
                <w:color w:val="auto"/>
                <w:sz w:val="24"/>
                <w:highlight w:val="none"/>
              </w:rPr>
              <w:t>《金属家具通用技术条件》</w:t>
            </w:r>
          </w:p>
        </w:tc>
        <w:tc>
          <w:tcPr>
            <w:tcW w:w="3334" w:type="dxa"/>
          </w:tcPr>
          <w:p w14:paraId="52175876">
            <w:pPr>
              <w:adjustRightInd w:val="0"/>
              <w:snapToGrid w:val="0"/>
              <w:spacing w:line="360" w:lineRule="auto"/>
              <w:jc w:val="right"/>
              <w:rPr>
                <w:rFonts w:hint="eastAsia" w:ascii="宋体" w:hAnsi="宋体" w:cs="宋体"/>
                <w:color w:val="auto"/>
                <w:sz w:val="24"/>
                <w:highlight w:val="none"/>
              </w:rPr>
            </w:pPr>
            <w:r>
              <w:rPr>
                <w:rFonts w:hint="eastAsia" w:ascii="宋体" w:hAnsi="宋体" w:cs="宋体"/>
                <w:color w:val="auto"/>
                <w:sz w:val="24"/>
                <w:highlight w:val="none"/>
              </w:rPr>
              <w:t>（GB/T3325-2017）</w:t>
            </w:r>
          </w:p>
        </w:tc>
      </w:tr>
      <w:tr w14:paraId="594093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7" w:hRule="atLeast"/>
          <w:jc w:val="center"/>
        </w:trPr>
        <w:tc>
          <w:tcPr>
            <w:tcW w:w="5558" w:type="dxa"/>
          </w:tcPr>
          <w:p w14:paraId="21268AA6">
            <w:pPr>
              <w:pStyle w:val="34"/>
              <w:spacing w:line="360" w:lineRule="auto"/>
              <w:ind w:firstLine="240"/>
              <w:jc w:val="left"/>
              <w:rPr>
                <w:rFonts w:hint="eastAsia" w:ascii="宋体" w:hAnsi="宋体" w:cs="宋体"/>
                <w:color w:val="auto"/>
                <w:sz w:val="24"/>
                <w:highlight w:val="none"/>
              </w:rPr>
            </w:pPr>
            <w:r>
              <w:rPr>
                <w:rFonts w:hint="eastAsia" w:ascii="宋体" w:hAnsi="宋体" w:cs="宋体"/>
                <w:color w:val="auto"/>
                <w:sz w:val="24"/>
                <w:highlight w:val="none"/>
              </w:rPr>
              <w:t>《家具用高分子材料台面板》</w:t>
            </w:r>
          </w:p>
        </w:tc>
        <w:tc>
          <w:tcPr>
            <w:tcW w:w="3334" w:type="dxa"/>
          </w:tcPr>
          <w:p w14:paraId="045D3676">
            <w:pPr>
              <w:adjustRightInd w:val="0"/>
              <w:snapToGrid w:val="0"/>
              <w:spacing w:line="360" w:lineRule="auto"/>
              <w:jc w:val="right"/>
              <w:rPr>
                <w:rFonts w:hint="eastAsia" w:ascii="宋体" w:hAnsi="宋体" w:cs="宋体"/>
                <w:color w:val="auto"/>
                <w:sz w:val="24"/>
                <w:highlight w:val="none"/>
              </w:rPr>
            </w:pPr>
            <w:r>
              <w:rPr>
                <w:rFonts w:hint="eastAsia" w:ascii="宋体" w:hAnsi="宋体" w:cs="宋体"/>
                <w:color w:val="auto"/>
                <w:sz w:val="24"/>
                <w:highlight w:val="none"/>
              </w:rPr>
              <w:t>（GB/T 26696-2011）</w:t>
            </w:r>
          </w:p>
        </w:tc>
      </w:tr>
      <w:tr w14:paraId="08E293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7" w:hRule="atLeast"/>
          <w:jc w:val="center"/>
        </w:trPr>
        <w:tc>
          <w:tcPr>
            <w:tcW w:w="5558" w:type="dxa"/>
          </w:tcPr>
          <w:p w14:paraId="6619AB7B">
            <w:pPr>
              <w:pStyle w:val="34"/>
              <w:spacing w:line="360" w:lineRule="auto"/>
              <w:ind w:firstLine="240"/>
              <w:jc w:val="left"/>
              <w:rPr>
                <w:rFonts w:hint="eastAsia" w:ascii="宋体" w:hAnsi="宋体" w:cs="宋体"/>
                <w:color w:val="auto"/>
                <w:sz w:val="24"/>
                <w:highlight w:val="none"/>
              </w:rPr>
            </w:pPr>
            <w:r>
              <w:rPr>
                <w:rFonts w:hint="eastAsia" w:ascii="宋体" w:hAnsi="宋体" w:cs="宋体"/>
                <w:color w:val="auto"/>
                <w:sz w:val="24"/>
                <w:highlight w:val="none"/>
              </w:rPr>
              <w:t>《家具、桌、椅、凳类主要尺寸》</w:t>
            </w:r>
          </w:p>
        </w:tc>
        <w:tc>
          <w:tcPr>
            <w:tcW w:w="3334" w:type="dxa"/>
          </w:tcPr>
          <w:p w14:paraId="2E2158B2">
            <w:pPr>
              <w:adjustRightInd w:val="0"/>
              <w:snapToGrid w:val="0"/>
              <w:spacing w:line="360" w:lineRule="auto"/>
              <w:jc w:val="right"/>
              <w:rPr>
                <w:rFonts w:hint="eastAsia" w:ascii="宋体" w:hAnsi="宋体" w:cs="宋体"/>
                <w:color w:val="auto"/>
                <w:sz w:val="24"/>
                <w:highlight w:val="none"/>
              </w:rPr>
            </w:pPr>
            <w:r>
              <w:rPr>
                <w:rFonts w:hint="eastAsia" w:ascii="宋体" w:hAnsi="宋体" w:cs="宋体"/>
                <w:color w:val="auto"/>
                <w:sz w:val="24"/>
                <w:highlight w:val="none"/>
              </w:rPr>
              <w:t>（GB/T3326-2016）</w:t>
            </w:r>
          </w:p>
        </w:tc>
      </w:tr>
      <w:tr w14:paraId="53CD74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7" w:hRule="atLeast"/>
          <w:jc w:val="center"/>
        </w:trPr>
        <w:tc>
          <w:tcPr>
            <w:tcW w:w="5558" w:type="dxa"/>
          </w:tcPr>
          <w:p w14:paraId="36D5C281">
            <w:pPr>
              <w:pStyle w:val="34"/>
              <w:spacing w:line="360" w:lineRule="auto"/>
              <w:ind w:firstLine="240"/>
              <w:jc w:val="left"/>
              <w:rPr>
                <w:rFonts w:hint="eastAsia" w:ascii="宋体" w:hAnsi="宋体" w:cs="宋体"/>
                <w:color w:val="auto"/>
                <w:sz w:val="24"/>
                <w:highlight w:val="none"/>
              </w:rPr>
            </w:pPr>
            <w:r>
              <w:rPr>
                <w:rFonts w:hint="eastAsia" w:ascii="宋体" w:hAnsi="宋体" w:cs="宋体"/>
                <w:color w:val="auto"/>
                <w:sz w:val="24"/>
                <w:highlight w:val="none"/>
              </w:rPr>
              <w:t>《家具、柜类主要尺寸》</w:t>
            </w:r>
          </w:p>
        </w:tc>
        <w:tc>
          <w:tcPr>
            <w:tcW w:w="3334" w:type="dxa"/>
          </w:tcPr>
          <w:p w14:paraId="0E30A5DF">
            <w:pPr>
              <w:adjustRightInd w:val="0"/>
              <w:snapToGrid w:val="0"/>
              <w:spacing w:line="360" w:lineRule="auto"/>
              <w:jc w:val="right"/>
              <w:rPr>
                <w:rFonts w:hint="eastAsia" w:ascii="宋体" w:hAnsi="宋体" w:cs="宋体"/>
                <w:color w:val="auto"/>
                <w:sz w:val="24"/>
                <w:highlight w:val="none"/>
              </w:rPr>
            </w:pPr>
            <w:r>
              <w:rPr>
                <w:rFonts w:hint="eastAsia" w:ascii="宋体" w:hAnsi="宋体" w:cs="宋体"/>
                <w:color w:val="auto"/>
                <w:sz w:val="24"/>
                <w:highlight w:val="none"/>
              </w:rPr>
              <w:t>（GB/T3327-2016）</w:t>
            </w:r>
          </w:p>
        </w:tc>
      </w:tr>
    </w:tbl>
    <w:p w14:paraId="0D2FFF16">
      <w:pPr>
        <w:adjustRightInd w:val="0"/>
        <w:snapToGrid w:val="0"/>
        <w:spacing w:line="360" w:lineRule="auto"/>
        <w:outlineLvl w:val="4"/>
        <w:rPr>
          <w:rFonts w:hint="eastAsia" w:ascii="宋体" w:hAnsi="宋体" w:cs="宋体"/>
          <w:b/>
          <w:bCs/>
          <w:color w:val="auto"/>
          <w:sz w:val="24"/>
          <w:highlight w:val="none"/>
        </w:rPr>
      </w:pPr>
    </w:p>
    <w:p w14:paraId="76BE445A">
      <w:pPr>
        <w:keepNext w:val="0"/>
        <w:keepLines w:val="0"/>
        <w:pageBreakBefore w:val="0"/>
        <w:widowControl w:val="0"/>
        <w:kinsoku/>
        <w:wordWrap/>
        <w:overflowPunct/>
        <w:topLinePunct w:val="0"/>
        <w:autoSpaceDE/>
        <w:autoSpaceDN/>
        <w:bidi w:val="0"/>
        <w:adjustRightInd w:val="0"/>
        <w:snapToGrid w:val="0"/>
        <w:spacing w:line="360" w:lineRule="exact"/>
        <w:ind w:firstLine="482" w:firstLineChars="200"/>
        <w:jc w:val="both"/>
        <w:textAlignment w:val="auto"/>
        <w:outlineLvl w:val="4"/>
        <w:rPr>
          <w:rFonts w:hint="eastAsia" w:ascii="宋体" w:hAnsi="宋体" w:cs="宋体"/>
          <w:b/>
          <w:bCs/>
          <w:color w:val="auto"/>
          <w:sz w:val="24"/>
          <w:highlight w:val="none"/>
        </w:rPr>
      </w:pPr>
      <w:r>
        <w:rPr>
          <w:rFonts w:hint="eastAsia" w:ascii="宋体" w:hAnsi="宋体" w:cs="宋体"/>
          <w:b/>
          <w:color w:val="auto"/>
          <w:sz w:val="24"/>
          <w:highlight w:val="none"/>
          <w:lang w:eastAsia="zh-CN"/>
        </w:rPr>
        <w:t>（</w:t>
      </w:r>
      <w:r>
        <w:rPr>
          <w:rFonts w:hint="eastAsia" w:ascii="宋体" w:hAnsi="宋体" w:cs="宋体"/>
          <w:b/>
          <w:color w:val="auto"/>
          <w:sz w:val="24"/>
          <w:highlight w:val="none"/>
          <w:lang w:val="en-US" w:eastAsia="zh-CN"/>
        </w:rPr>
        <w:t>二</w:t>
      </w:r>
      <w:r>
        <w:rPr>
          <w:rFonts w:hint="eastAsia" w:ascii="宋体" w:hAnsi="宋体" w:cs="宋体"/>
          <w:b/>
          <w:color w:val="auto"/>
          <w:sz w:val="24"/>
          <w:highlight w:val="none"/>
          <w:lang w:eastAsia="zh-CN"/>
        </w:rPr>
        <w:t>）</w:t>
      </w:r>
      <w:r>
        <w:rPr>
          <w:rFonts w:hint="eastAsia" w:ascii="宋体" w:hAnsi="宋体" w:cs="宋体"/>
          <w:b/>
          <w:bCs/>
          <w:color w:val="auto"/>
          <w:sz w:val="24"/>
          <w:highlight w:val="none"/>
        </w:rPr>
        <w:t>设备技术参数和要求</w:t>
      </w:r>
    </w:p>
    <w:p w14:paraId="1B578A59">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80" w:firstLineChars="200"/>
        <w:jc w:val="both"/>
        <w:textAlignment w:val="auto"/>
        <w:outlineLvl w:val="6"/>
        <w:rPr>
          <w:rFonts w:hint="eastAsia" w:ascii="宋体" w:hAnsi="宋体" w:cs="宋体"/>
          <w:color w:val="auto"/>
          <w:sz w:val="24"/>
          <w:highlight w:val="none"/>
        </w:rPr>
      </w:pPr>
      <w:r>
        <w:rPr>
          <w:rFonts w:hint="eastAsia" w:ascii="宋体" w:hAnsi="宋体" w:cs="宋体"/>
          <w:color w:val="auto"/>
          <w:sz w:val="24"/>
          <w:highlight w:val="none"/>
        </w:rPr>
        <w:t>1</w:t>
      </w:r>
      <w:r>
        <w:rPr>
          <w:rFonts w:hint="eastAsia" w:ascii="宋体" w:hAnsi="宋体" w:cs="宋体"/>
          <w:color w:val="auto"/>
          <w:sz w:val="24"/>
          <w:highlight w:val="none"/>
          <w:lang w:eastAsia="zh-CN"/>
        </w:rPr>
        <w:t>.</w:t>
      </w:r>
      <w:r>
        <w:rPr>
          <w:rFonts w:hint="eastAsia" w:ascii="宋体" w:hAnsi="宋体" w:cs="宋体"/>
          <w:color w:val="auto"/>
          <w:sz w:val="24"/>
          <w:highlight w:val="none"/>
        </w:rPr>
        <w:t>中央台、边台、仪器台、转角台</w:t>
      </w:r>
    </w:p>
    <w:p w14:paraId="1BBB4DEF">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80" w:firstLineChars="200"/>
        <w:jc w:val="both"/>
        <w:textAlignment w:val="auto"/>
        <w:outlineLvl w:val="6"/>
        <w:rPr>
          <w:rFonts w:hint="eastAsia" w:ascii="宋体" w:hAnsi="宋体" w:cs="宋体"/>
          <w:color w:val="auto"/>
          <w:sz w:val="24"/>
          <w:highlight w:val="none"/>
        </w:rPr>
      </w:pPr>
      <w:r>
        <w:rPr>
          <w:rFonts w:hint="eastAsia" w:ascii="宋体" w:hAnsi="宋体" w:cs="宋体"/>
          <w:color w:val="auto"/>
          <w:sz w:val="24"/>
          <w:highlight w:val="none"/>
        </w:rPr>
        <w:t>1.1</w:t>
      </w:r>
      <w:r>
        <w:rPr>
          <w:rFonts w:hint="eastAsia" w:ascii="宋体" w:hAnsi="宋体" w:cs="宋体"/>
          <w:color w:val="auto"/>
          <w:sz w:val="24"/>
          <w:highlight w:val="none"/>
          <w:lang w:val="en-US" w:eastAsia="zh-CN"/>
        </w:rPr>
        <w:t xml:space="preserve"> 通用技术参数及</w:t>
      </w:r>
      <w:r>
        <w:rPr>
          <w:rFonts w:hint="eastAsia" w:ascii="宋体" w:hAnsi="宋体" w:cs="宋体"/>
          <w:color w:val="auto"/>
          <w:sz w:val="24"/>
          <w:highlight w:val="none"/>
        </w:rPr>
        <w:t>要求:</w:t>
      </w:r>
    </w:p>
    <w:p w14:paraId="3990BCF9">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80" w:firstLineChars="200"/>
        <w:jc w:val="both"/>
        <w:textAlignment w:val="auto"/>
        <w:rPr>
          <w:rFonts w:hint="eastAsia" w:ascii="宋体" w:hAnsi="宋体" w:cs="宋体"/>
          <w:color w:val="auto"/>
          <w:sz w:val="24"/>
          <w:highlight w:val="none"/>
        </w:rPr>
      </w:pPr>
      <w:r>
        <w:rPr>
          <w:rFonts w:hint="eastAsia" w:ascii="宋体" w:hAnsi="宋体" w:cs="宋体"/>
          <w:color w:val="auto"/>
          <w:sz w:val="24"/>
          <w:highlight w:val="none"/>
        </w:rPr>
        <w:t>1.1.1</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外形尺寸满足以下指标：长、宽、高误差点≤±5mm；</w:t>
      </w:r>
    </w:p>
    <w:p w14:paraId="7619FAC7">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80" w:firstLineChars="200"/>
        <w:jc w:val="both"/>
        <w:textAlignment w:val="auto"/>
        <w:rPr>
          <w:rFonts w:hint="eastAsia" w:ascii="宋体" w:hAnsi="宋体" w:cs="宋体"/>
          <w:color w:val="auto"/>
          <w:sz w:val="24"/>
          <w:highlight w:val="none"/>
        </w:rPr>
      </w:pPr>
      <w:r>
        <w:rPr>
          <w:rFonts w:hint="eastAsia" w:ascii="宋体" w:hAnsi="宋体" w:cs="宋体"/>
          <w:color w:val="auto"/>
          <w:sz w:val="24"/>
          <w:highlight w:val="none"/>
        </w:rPr>
        <w:t>1.1.2</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形状位置公差满足以下指标：</w:t>
      </w:r>
    </w:p>
    <w:p w14:paraId="0010374C">
      <w:pPr>
        <w:keepNext w:val="0"/>
        <w:keepLines w:val="0"/>
        <w:pageBreakBefore w:val="0"/>
        <w:widowControl w:val="0"/>
        <w:kinsoku/>
        <w:wordWrap/>
        <w:overflowPunct/>
        <w:topLinePunct w:val="0"/>
        <w:autoSpaceDE/>
        <w:autoSpaceDN/>
        <w:bidi w:val="0"/>
        <w:adjustRightInd w:val="0"/>
        <w:snapToGrid w:val="0"/>
        <w:spacing w:line="360" w:lineRule="exact"/>
        <w:ind w:firstLine="480" w:firstLineChars="200"/>
        <w:jc w:val="both"/>
        <w:textAlignment w:val="auto"/>
        <w:rPr>
          <w:rFonts w:hint="eastAsia" w:ascii="宋体" w:hAnsi="宋体" w:cs="宋体"/>
          <w:color w:val="auto"/>
          <w:sz w:val="24"/>
          <w:highlight w:val="none"/>
        </w:rPr>
      </w:pPr>
      <w:r>
        <w:rPr>
          <w:rFonts w:hint="eastAsia" w:ascii="宋体" w:hAnsi="宋体" w:cs="宋体"/>
          <w:color w:val="auto"/>
          <w:sz w:val="24"/>
          <w:highlight w:val="none"/>
          <w:lang w:val="en-US" w:eastAsia="zh-CN"/>
        </w:rPr>
        <w:t>a.</w:t>
      </w:r>
      <w:r>
        <w:rPr>
          <w:rFonts w:hint="eastAsia" w:ascii="宋体" w:hAnsi="宋体" w:cs="宋体"/>
          <w:color w:val="auto"/>
          <w:sz w:val="24"/>
          <w:highlight w:val="none"/>
        </w:rPr>
        <w:t>台面、正视面板翘曲度：对角线长度≥1400mm，长度差≤3.0mm；</w:t>
      </w:r>
    </w:p>
    <w:p w14:paraId="200CEDAC">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80" w:firstLineChars="200"/>
        <w:jc w:val="both"/>
        <w:textAlignment w:val="auto"/>
        <w:rPr>
          <w:rFonts w:hint="eastAsia" w:ascii="宋体" w:hAnsi="宋体" w:cs="宋体"/>
          <w:color w:val="auto"/>
          <w:sz w:val="24"/>
          <w:highlight w:val="none"/>
        </w:rPr>
      </w:pPr>
      <w:r>
        <w:rPr>
          <w:rFonts w:hint="eastAsia" w:ascii="宋体" w:hAnsi="宋体" w:cs="宋体"/>
          <w:color w:val="auto"/>
          <w:sz w:val="24"/>
          <w:highlight w:val="none"/>
          <w:lang w:val="en-US" w:eastAsia="zh-CN"/>
        </w:rPr>
        <w:t>b.</w:t>
      </w:r>
      <w:r>
        <w:rPr>
          <w:rFonts w:hint="eastAsia" w:ascii="宋体" w:hAnsi="宋体" w:cs="宋体"/>
          <w:color w:val="auto"/>
          <w:sz w:val="24"/>
          <w:highlight w:val="none"/>
        </w:rPr>
        <w:t>台面、正视面板平整度：≤0.2mm；</w:t>
      </w:r>
    </w:p>
    <w:p w14:paraId="504C60C7">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80" w:firstLineChars="200"/>
        <w:jc w:val="both"/>
        <w:textAlignment w:val="auto"/>
        <w:rPr>
          <w:rFonts w:hint="eastAsia" w:ascii="宋体" w:hAnsi="宋体" w:cs="宋体"/>
          <w:color w:val="auto"/>
          <w:sz w:val="24"/>
          <w:highlight w:val="none"/>
        </w:rPr>
      </w:pPr>
      <w:r>
        <w:rPr>
          <w:rFonts w:hint="eastAsia" w:ascii="宋体" w:hAnsi="宋体" w:cs="宋体"/>
          <w:color w:val="auto"/>
          <w:sz w:val="24"/>
          <w:highlight w:val="none"/>
          <w:lang w:val="en-US" w:eastAsia="zh-CN"/>
        </w:rPr>
        <w:t>c.</w:t>
      </w:r>
      <w:r>
        <w:rPr>
          <w:rFonts w:hint="eastAsia" w:ascii="宋体" w:hAnsi="宋体" w:cs="宋体"/>
          <w:color w:val="auto"/>
          <w:sz w:val="24"/>
          <w:highlight w:val="none"/>
        </w:rPr>
        <w:t>底脚平稳性:≤1.0mm；</w:t>
      </w:r>
    </w:p>
    <w:p w14:paraId="25C91F75">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80" w:firstLineChars="200"/>
        <w:jc w:val="both"/>
        <w:textAlignment w:val="auto"/>
        <w:rPr>
          <w:rFonts w:hint="eastAsia" w:ascii="宋体" w:hAnsi="宋体" w:cs="宋体"/>
          <w:color w:val="auto"/>
          <w:sz w:val="24"/>
          <w:highlight w:val="none"/>
        </w:rPr>
      </w:pPr>
      <w:r>
        <w:rPr>
          <w:rFonts w:hint="eastAsia" w:ascii="宋体" w:hAnsi="宋体" w:cs="宋体"/>
          <w:color w:val="auto"/>
          <w:sz w:val="24"/>
          <w:highlight w:val="none"/>
          <w:lang w:val="en-US" w:eastAsia="zh-CN"/>
        </w:rPr>
        <w:t>d.</w:t>
      </w:r>
      <w:r>
        <w:rPr>
          <w:rFonts w:hint="eastAsia" w:ascii="宋体" w:hAnsi="宋体" w:cs="宋体"/>
          <w:color w:val="auto"/>
          <w:sz w:val="24"/>
          <w:highlight w:val="none"/>
        </w:rPr>
        <w:t>柜体邻边垂直度、正视面板、框架：对角线长度≥1000mm，长度差≤3mm；对边长度≥1000mm，对边长度差≤3mm；对边长度＜1000mm，对边长度差≤2mm；</w:t>
      </w:r>
    </w:p>
    <w:p w14:paraId="5EE562AD">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80" w:firstLineChars="200"/>
        <w:jc w:val="both"/>
        <w:textAlignment w:val="auto"/>
        <w:rPr>
          <w:rFonts w:hint="eastAsia" w:ascii="宋体" w:hAnsi="宋体" w:cs="宋体"/>
          <w:color w:val="auto"/>
          <w:sz w:val="24"/>
          <w:highlight w:val="none"/>
        </w:rPr>
      </w:pPr>
      <w:r>
        <w:rPr>
          <w:rFonts w:hint="eastAsia" w:ascii="宋体" w:hAnsi="宋体" w:cs="宋体"/>
          <w:color w:val="auto"/>
          <w:sz w:val="24"/>
          <w:highlight w:val="none"/>
          <w:lang w:val="en-US" w:eastAsia="zh-CN"/>
        </w:rPr>
        <w:t>e.</w:t>
      </w:r>
      <w:r>
        <w:rPr>
          <w:rFonts w:hint="eastAsia" w:ascii="宋体" w:hAnsi="宋体" w:cs="宋体"/>
          <w:color w:val="auto"/>
          <w:sz w:val="24"/>
          <w:highlight w:val="none"/>
        </w:rPr>
        <w:t>位度差：门与框架、门与门相邻表面间的距离偏差≤2.0mm；抽屉与框架、门、抽屉、拉蓝相邻表面间的距离偏差≤1.0mm；</w:t>
      </w:r>
    </w:p>
    <w:p w14:paraId="2C507DDF">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80" w:firstLineChars="200"/>
        <w:jc w:val="both"/>
        <w:textAlignment w:val="auto"/>
        <w:rPr>
          <w:rFonts w:hint="eastAsia" w:ascii="宋体" w:hAnsi="宋体" w:cs="宋体"/>
          <w:color w:val="auto"/>
          <w:sz w:val="24"/>
          <w:highlight w:val="none"/>
        </w:rPr>
      </w:pPr>
      <w:r>
        <w:rPr>
          <w:rFonts w:hint="eastAsia" w:ascii="宋体" w:hAnsi="宋体" w:cs="宋体"/>
          <w:color w:val="auto"/>
          <w:sz w:val="24"/>
          <w:highlight w:val="none"/>
          <w:lang w:val="en-US" w:eastAsia="zh-CN"/>
        </w:rPr>
        <w:t>f.</w:t>
      </w:r>
      <w:r>
        <w:rPr>
          <w:rFonts w:hint="eastAsia" w:ascii="宋体" w:hAnsi="宋体" w:cs="宋体"/>
          <w:color w:val="auto"/>
          <w:sz w:val="24"/>
          <w:highlight w:val="none"/>
        </w:rPr>
        <w:t>所有分缝≤2.0mm；</w:t>
      </w:r>
    </w:p>
    <w:p w14:paraId="5CA28249">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80" w:firstLineChars="200"/>
        <w:jc w:val="both"/>
        <w:textAlignment w:val="auto"/>
        <w:rPr>
          <w:rFonts w:hint="eastAsia" w:ascii="宋体" w:hAnsi="宋体" w:cs="宋体"/>
          <w:color w:val="auto"/>
          <w:sz w:val="24"/>
          <w:highlight w:val="none"/>
        </w:rPr>
      </w:pPr>
      <w:r>
        <w:rPr>
          <w:rFonts w:hint="eastAsia" w:ascii="宋体" w:hAnsi="宋体" w:cs="宋体"/>
          <w:color w:val="auto"/>
          <w:sz w:val="24"/>
          <w:highlight w:val="none"/>
          <w:lang w:val="en-US" w:eastAsia="zh-CN"/>
        </w:rPr>
        <w:t>g.</w:t>
      </w:r>
      <w:r>
        <w:rPr>
          <w:rFonts w:hint="eastAsia" w:ascii="宋体" w:hAnsi="宋体" w:cs="宋体"/>
          <w:color w:val="auto"/>
          <w:sz w:val="24"/>
          <w:highlight w:val="none"/>
        </w:rPr>
        <w:t>抽屉：下垂度≤10mm；摆动度≤10mm。</w:t>
      </w:r>
    </w:p>
    <w:p w14:paraId="7E9390FF">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80" w:firstLineChars="200"/>
        <w:jc w:val="both"/>
        <w:textAlignment w:val="auto"/>
        <w:rPr>
          <w:rFonts w:hint="eastAsia" w:ascii="宋体" w:hAnsi="宋体" w:cs="宋体"/>
          <w:color w:val="auto"/>
          <w:sz w:val="24"/>
          <w:highlight w:val="none"/>
        </w:rPr>
      </w:pPr>
      <w:r>
        <w:rPr>
          <w:rFonts w:hint="eastAsia" w:ascii="宋体" w:hAnsi="宋体" w:cs="宋体"/>
          <w:color w:val="auto"/>
          <w:sz w:val="24"/>
          <w:highlight w:val="none"/>
        </w:rPr>
        <w:t>1.1.3</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金属表面处理（所有框架及支架均需满足以下要求）：</w:t>
      </w:r>
    </w:p>
    <w:p w14:paraId="78F54606">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80" w:firstLineChars="200"/>
        <w:jc w:val="both"/>
        <w:textAlignment w:val="auto"/>
        <w:rPr>
          <w:rFonts w:hint="eastAsia" w:ascii="宋体" w:hAnsi="宋体" w:cs="宋体"/>
          <w:color w:val="auto"/>
          <w:sz w:val="24"/>
          <w:highlight w:val="none"/>
        </w:rPr>
      </w:pPr>
      <w:r>
        <w:rPr>
          <w:rFonts w:hint="eastAsia" w:ascii="宋体" w:hAnsi="宋体" w:cs="宋体"/>
          <w:color w:val="auto"/>
          <w:sz w:val="24"/>
          <w:highlight w:val="none"/>
          <w:lang w:val="en-US" w:eastAsia="zh-CN"/>
        </w:rPr>
        <w:t>a.</w:t>
      </w:r>
      <w:r>
        <w:rPr>
          <w:rFonts w:hint="eastAsia" w:ascii="宋体" w:hAnsi="宋体" w:cs="宋体"/>
          <w:color w:val="auto"/>
          <w:sz w:val="24"/>
          <w:highlight w:val="none"/>
        </w:rPr>
        <w:t>预处理：按照标准工序进行脱脂、水洗、酸洗、水洗中和、磷化、水洗等过程；</w:t>
      </w:r>
    </w:p>
    <w:p w14:paraId="1D761946">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80" w:firstLineChars="200"/>
        <w:jc w:val="both"/>
        <w:textAlignment w:val="auto"/>
        <w:rPr>
          <w:rFonts w:hint="eastAsia" w:ascii="宋体" w:hAnsi="宋体" w:cs="宋体"/>
          <w:color w:val="auto"/>
          <w:sz w:val="24"/>
          <w:highlight w:val="none"/>
        </w:rPr>
      </w:pPr>
      <w:r>
        <w:rPr>
          <w:rFonts w:hint="eastAsia" w:ascii="宋体" w:hAnsi="宋体" w:cs="宋体"/>
          <w:color w:val="auto"/>
          <w:sz w:val="24"/>
          <w:highlight w:val="none"/>
          <w:lang w:val="en-US" w:eastAsia="zh-CN"/>
        </w:rPr>
        <w:t>b.</w:t>
      </w:r>
      <w:r>
        <w:rPr>
          <w:rFonts w:hint="eastAsia" w:ascii="宋体" w:hAnsi="宋体" w:cs="宋体"/>
          <w:color w:val="auto"/>
          <w:sz w:val="24"/>
          <w:highlight w:val="none"/>
        </w:rPr>
        <w:t>经酸洗、磷化后表面采用环氧树酯粉末静电喷涂，经高温固化成光滑表面。金属表面抗一定的化学物质；不允许出现露底、起泡、橘皮现象。确保喷涂层无脱落、鼓泡、凹陷、压痕以及表面划伤、麻点、裂痕、崩角和刃口等。</w:t>
      </w:r>
    </w:p>
    <w:p w14:paraId="6833E346">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80" w:firstLineChars="200"/>
        <w:jc w:val="both"/>
        <w:textAlignment w:val="auto"/>
        <w:rPr>
          <w:rFonts w:hint="eastAsia" w:ascii="宋体" w:hAnsi="宋体" w:cs="宋体"/>
          <w:color w:val="auto"/>
          <w:sz w:val="24"/>
          <w:highlight w:val="none"/>
        </w:rPr>
      </w:pPr>
      <w:r>
        <w:rPr>
          <w:rFonts w:hint="eastAsia" w:ascii="宋体" w:hAnsi="宋体" w:cs="宋体"/>
          <w:color w:val="auto"/>
          <w:sz w:val="24"/>
          <w:highlight w:val="none"/>
        </w:rPr>
        <w:t>1.1.4</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实验台结构及各种配件：接合处、角落处应作适当的处理以能密合，在工艺上不可有芒刺、裂片，或尖锐的边缘。所有产品表面均应能耐在实验室正常操作中化学药剂飞贱及泼洒，结构的强度应能满足实验台承重要求。配件安装严密、平整、端正、牢固、结合处应无崩茬或松动。金属配件应做除锈和防腐处理。</w:t>
      </w:r>
    </w:p>
    <w:p w14:paraId="1D0FF4F3">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80" w:firstLineChars="200"/>
        <w:jc w:val="both"/>
        <w:textAlignment w:val="auto"/>
        <w:outlineLvl w:val="6"/>
        <w:rPr>
          <w:rFonts w:hint="eastAsia" w:ascii="宋体" w:hAnsi="宋体" w:cs="宋体"/>
          <w:color w:val="auto"/>
          <w:sz w:val="24"/>
          <w:highlight w:val="none"/>
        </w:rPr>
      </w:pPr>
      <w:r>
        <w:rPr>
          <w:rFonts w:hint="eastAsia" w:ascii="宋体" w:hAnsi="宋体" w:cs="宋体"/>
          <w:color w:val="auto"/>
          <w:sz w:val="24"/>
          <w:highlight w:val="none"/>
        </w:rPr>
        <w:t>1.2</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详细技术参数及要求</w:t>
      </w:r>
      <w:r>
        <w:rPr>
          <w:rFonts w:hint="eastAsia" w:ascii="宋体" w:hAnsi="宋体" w:cs="宋体"/>
          <w:color w:val="auto"/>
          <w:sz w:val="24"/>
          <w:highlight w:val="none"/>
          <w:lang w:val="en-US" w:eastAsia="zh-CN"/>
        </w:rPr>
        <w:t>:</w:t>
      </w:r>
      <w:r>
        <w:rPr>
          <w:rFonts w:hint="eastAsia" w:ascii="宋体" w:hAnsi="宋体" w:cs="宋体"/>
          <w:color w:val="auto"/>
          <w:sz w:val="24"/>
          <w:highlight w:val="none"/>
        </w:rPr>
        <w:t xml:space="preserve">  </w:t>
      </w:r>
    </w:p>
    <w:p w14:paraId="0674AD79">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80" w:firstLineChars="200"/>
        <w:jc w:val="both"/>
        <w:textAlignment w:val="auto"/>
        <w:rPr>
          <w:rFonts w:hint="eastAsia" w:ascii="宋体" w:hAnsi="宋体" w:cs="宋体"/>
          <w:color w:val="auto"/>
          <w:sz w:val="24"/>
          <w:highlight w:val="none"/>
        </w:rPr>
      </w:pPr>
      <w:r>
        <w:rPr>
          <w:rFonts w:hint="eastAsia" w:ascii="宋体" w:hAnsi="宋体" w:cs="宋体"/>
          <w:color w:val="auto"/>
          <w:sz w:val="24"/>
          <w:highlight w:val="none"/>
        </w:rPr>
        <w:t>1.2.1</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规格型号</w:t>
      </w:r>
      <w:r>
        <w:rPr>
          <w:rFonts w:hint="eastAsia" w:ascii="宋体" w:hAnsi="宋体" w:cs="宋体"/>
          <w:color w:val="auto"/>
          <w:sz w:val="24"/>
          <w:highlight w:val="none"/>
          <w:lang w:eastAsia="zh-CN"/>
        </w:rPr>
        <w:t>：</w:t>
      </w:r>
      <w:r>
        <w:rPr>
          <w:rFonts w:hint="eastAsia" w:ascii="宋体" w:hAnsi="宋体" w:cs="宋体"/>
          <w:color w:val="auto"/>
          <w:sz w:val="24"/>
          <w:highlight w:val="none"/>
        </w:rPr>
        <w:t>中央台尺寸：长L×宽1500×高850mm、边台尺寸：长L×宽650/750×高850mm、仪器台尺寸：长L×宽800/850/900/1000×高850mm、转角台尺寸：长1000×宽1000×高850mm。</w:t>
      </w:r>
    </w:p>
    <w:p w14:paraId="4979F6F3">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80" w:firstLineChars="200"/>
        <w:jc w:val="both"/>
        <w:textAlignment w:val="auto"/>
        <w:outlineLvl w:val="6"/>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rPr>
        <w:t>1.</w:t>
      </w:r>
      <w:r>
        <w:rPr>
          <w:rFonts w:hint="eastAsia" w:ascii="宋体" w:hAnsi="宋体" w:cs="宋体"/>
          <w:color w:val="auto"/>
          <w:sz w:val="24"/>
          <w:highlight w:val="none"/>
          <w:lang w:val="en-US" w:eastAsia="zh-CN"/>
        </w:rPr>
        <w:t xml:space="preserve">2.2 </w:t>
      </w:r>
      <w:r>
        <w:rPr>
          <w:rFonts w:hint="eastAsia" w:ascii="宋体" w:hAnsi="宋体" w:cs="宋体"/>
          <w:color w:val="auto"/>
          <w:sz w:val="24"/>
          <w:highlight w:val="none"/>
        </w:rPr>
        <w:t>台面：陶瓷台面</w:t>
      </w:r>
    </w:p>
    <w:p w14:paraId="41469563">
      <w:pPr>
        <w:pStyle w:val="12"/>
        <w:keepNext w:val="0"/>
        <w:keepLines w:val="0"/>
        <w:pageBreakBefore w:val="0"/>
        <w:widowControl w:val="0"/>
        <w:kinsoku/>
        <w:wordWrap/>
        <w:overflowPunct/>
        <w:topLinePunct w:val="0"/>
        <w:autoSpaceDE/>
        <w:autoSpaceDN/>
        <w:bidi w:val="0"/>
        <w:spacing w:line="360" w:lineRule="exact"/>
        <w:ind w:left="0" w:leftChars="0" w:firstLine="480" w:firstLineChars="200"/>
        <w:jc w:val="both"/>
        <w:textAlignment w:val="auto"/>
        <w:rPr>
          <w:rFonts w:hint="eastAsia" w:hAnsi="宋体" w:cs="宋体"/>
          <w:color w:val="auto"/>
          <w:sz w:val="24"/>
          <w:szCs w:val="24"/>
          <w:highlight w:val="none"/>
        </w:rPr>
      </w:pPr>
      <w:r>
        <w:rPr>
          <w:rFonts w:hint="eastAsia" w:hAnsi="宋体" w:cs="宋体"/>
          <w:color w:val="auto"/>
          <w:sz w:val="24"/>
          <w:szCs w:val="24"/>
          <w:highlight w:val="none"/>
        </w:rPr>
        <w:t>采用</w:t>
      </w:r>
      <w:r>
        <w:rPr>
          <w:rFonts w:hint="eastAsia" w:ascii="宋体" w:hAnsi="宋体" w:cs="宋体"/>
          <w:color w:val="auto"/>
          <w:sz w:val="24"/>
          <w:highlight w:val="none"/>
        </w:rPr>
        <w:t>≥</w:t>
      </w:r>
      <w:r>
        <w:rPr>
          <w:rFonts w:hint="eastAsia" w:hAnsi="宋体" w:cs="宋体"/>
          <w:color w:val="auto"/>
          <w:sz w:val="24"/>
          <w:szCs w:val="24"/>
          <w:highlight w:val="none"/>
        </w:rPr>
        <w:t>20mm厚一体实芯烧制实验室专用陶瓷板台面,耐强腐蚀、超强耐磨、</w:t>
      </w:r>
    </w:p>
    <w:p w14:paraId="67509F1B">
      <w:pPr>
        <w:pStyle w:val="12"/>
        <w:keepNext w:val="0"/>
        <w:keepLines w:val="0"/>
        <w:pageBreakBefore w:val="0"/>
        <w:widowControl w:val="0"/>
        <w:kinsoku/>
        <w:wordWrap/>
        <w:overflowPunct/>
        <w:topLinePunct w:val="0"/>
        <w:autoSpaceDE/>
        <w:autoSpaceDN/>
        <w:bidi w:val="0"/>
        <w:spacing w:line="360" w:lineRule="exact"/>
        <w:jc w:val="both"/>
        <w:textAlignment w:val="auto"/>
        <w:rPr>
          <w:rFonts w:hint="eastAsia" w:hAnsi="宋体" w:cs="宋体"/>
          <w:color w:val="auto"/>
          <w:sz w:val="24"/>
          <w:szCs w:val="24"/>
          <w:highlight w:val="none"/>
        </w:rPr>
      </w:pPr>
      <w:r>
        <w:rPr>
          <w:rFonts w:hint="eastAsia" w:hAnsi="宋体" w:cs="宋体"/>
          <w:color w:val="auto"/>
          <w:sz w:val="24"/>
          <w:szCs w:val="24"/>
          <w:highlight w:val="none"/>
        </w:rPr>
        <w:t xml:space="preserve">耐刻划、便于清洁，使用寿命长，为保障整体台面的美观度，台面胚体需为黑色，釉面颜色可选，台面四周带安全倒角，工艺细节美观大方，边沿带单边安全凹槽工艺台面釉面自带厂家清晰的原装品牌防伪标识，为确保产品的稳定性，投标过程中需提供同时满足以下技术参数:                  </w:t>
      </w:r>
    </w:p>
    <w:p w14:paraId="7371B6A2">
      <w:pPr>
        <w:pStyle w:val="12"/>
        <w:keepNext w:val="0"/>
        <w:keepLines w:val="0"/>
        <w:pageBreakBefore w:val="0"/>
        <w:widowControl w:val="0"/>
        <w:kinsoku/>
        <w:wordWrap/>
        <w:overflowPunct/>
        <w:topLinePunct w:val="0"/>
        <w:autoSpaceDE/>
        <w:autoSpaceDN/>
        <w:bidi w:val="0"/>
        <w:spacing w:line="360" w:lineRule="exact"/>
        <w:ind w:left="0" w:leftChars="0" w:firstLine="480" w:firstLineChars="200"/>
        <w:jc w:val="both"/>
        <w:textAlignment w:val="auto"/>
        <w:rPr>
          <w:rFonts w:hint="eastAsia" w:hAnsi="宋体" w:cs="宋体"/>
          <w:color w:val="auto"/>
          <w:sz w:val="24"/>
          <w:szCs w:val="24"/>
          <w:highlight w:val="none"/>
        </w:rPr>
      </w:pPr>
      <w:r>
        <w:rPr>
          <w:rFonts w:hint="eastAsia" w:ascii="宋体" w:hAnsi="宋体" w:cs="宋体"/>
          <w:color w:val="auto"/>
          <w:sz w:val="24"/>
          <w:highlight w:val="none"/>
          <w:lang w:val="en-US" w:eastAsia="zh-CN"/>
        </w:rPr>
        <w:t>a.</w:t>
      </w:r>
      <w:r>
        <w:rPr>
          <w:rFonts w:hint="eastAsia" w:hAnsi="宋体" w:cs="宋体"/>
          <w:color w:val="auto"/>
          <w:sz w:val="24"/>
          <w:szCs w:val="24"/>
          <w:highlight w:val="none"/>
        </w:rPr>
        <w:t xml:space="preserve">实验台面正截面耐污染性能:提供检测机构出具的检测报告，对正面和截面进行检测，检测试剂至少包含马克笔、丙酮99.5%、碘酒、二氯甲烷99.8%，检测完结果为5级(无明显变化)。(投标人须提供经国家认可（具有 CMA 或 CNAS 标识）的第三方检验检测机构出具的耐污染性专项检测报告复印件并加盖投标人公章。)                                   </w:t>
      </w:r>
    </w:p>
    <w:p w14:paraId="3F6DB2F1">
      <w:pPr>
        <w:pStyle w:val="12"/>
        <w:keepNext w:val="0"/>
        <w:keepLines w:val="0"/>
        <w:pageBreakBefore w:val="0"/>
        <w:widowControl w:val="0"/>
        <w:kinsoku/>
        <w:wordWrap/>
        <w:overflowPunct/>
        <w:topLinePunct w:val="0"/>
        <w:autoSpaceDE/>
        <w:autoSpaceDN/>
        <w:bidi w:val="0"/>
        <w:spacing w:line="360" w:lineRule="exact"/>
        <w:ind w:left="0" w:leftChars="0" w:firstLine="480" w:firstLineChars="200"/>
        <w:jc w:val="both"/>
        <w:textAlignment w:val="auto"/>
        <w:rPr>
          <w:rFonts w:hint="eastAsia" w:hAnsi="宋体" w:cs="宋体"/>
          <w:color w:val="auto"/>
          <w:sz w:val="24"/>
          <w:szCs w:val="24"/>
          <w:highlight w:val="none"/>
        </w:rPr>
      </w:pPr>
      <w:r>
        <w:rPr>
          <w:rFonts w:hint="eastAsia" w:ascii="宋体" w:hAnsi="宋体" w:cs="宋体"/>
          <w:color w:val="auto"/>
          <w:sz w:val="24"/>
          <w:highlight w:val="none"/>
          <w:lang w:val="en-US" w:eastAsia="zh-CN"/>
        </w:rPr>
        <w:t>b.</w:t>
      </w:r>
      <w:r>
        <w:rPr>
          <w:rFonts w:hint="eastAsia" w:hAnsi="宋体" w:cs="宋体"/>
          <w:color w:val="auto"/>
          <w:sz w:val="24"/>
          <w:szCs w:val="24"/>
          <w:highlight w:val="none"/>
        </w:rPr>
        <w:t xml:space="preserve">实验室专用陶瓷台面放射性性能：依据GB6566-2010标准抽检，样品放射性检测结果：内照射指数IRa≤0.4，外照射指数Iy≤0.9。(投标人须提供经国家认可（具有 CMA 或 CNAS 标识）的第三方检验检测机构出具的放射性专项检测报告复印件并加盖投标人公章。)                                                   </w:t>
      </w:r>
    </w:p>
    <w:p w14:paraId="59B35382">
      <w:pPr>
        <w:pStyle w:val="12"/>
        <w:keepNext w:val="0"/>
        <w:keepLines w:val="0"/>
        <w:pageBreakBefore w:val="0"/>
        <w:widowControl w:val="0"/>
        <w:kinsoku/>
        <w:wordWrap/>
        <w:overflowPunct/>
        <w:topLinePunct w:val="0"/>
        <w:autoSpaceDE/>
        <w:autoSpaceDN/>
        <w:bidi w:val="0"/>
        <w:spacing w:line="360" w:lineRule="exact"/>
        <w:ind w:left="0" w:leftChars="0" w:firstLine="480" w:firstLineChars="200"/>
        <w:jc w:val="both"/>
        <w:textAlignment w:val="auto"/>
        <w:rPr>
          <w:rFonts w:hint="eastAsia" w:hAnsi="宋体" w:cs="宋体"/>
          <w:color w:val="auto"/>
          <w:sz w:val="24"/>
          <w:szCs w:val="24"/>
          <w:highlight w:val="none"/>
        </w:rPr>
      </w:pPr>
      <w:r>
        <w:rPr>
          <w:rFonts w:hint="eastAsia" w:hAnsi="宋体" w:cs="宋体"/>
          <w:color w:val="auto"/>
          <w:sz w:val="24"/>
          <w:szCs w:val="24"/>
          <w:highlight w:val="none"/>
          <w:lang w:val="en-US" w:eastAsia="zh-CN"/>
        </w:rPr>
        <w:t>c</w:t>
      </w:r>
      <w:r>
        <w:rPr>
          <w:rFonts w:hint="eastAsia" w:ascii="宋体" w:hAnsi="宋体" w:cs="宋体"/>
          <w:color w:val="auto"/>
          <w:sz w:val="24"/>
          <w:highlight w:val="none"/>
          <w:lang w:val="en-US" w:eastAsia="zh-CN"/>
        </w:rPr>
        <w:t>.</w:t>
      </w:r>
      <w:r>
        <w:rPr>
          <w:rFonts w:hint="eastAsia" w:hAnsi="宋体" w:cs="宋体"/>
          <w:color w:val="auto"/>
          <w:sz w:val="24"/>
          <w:szCs w:val="24"/>
          <w:highlight w:val="none"/>
        </w:rPr>
        <w:t>耐光色牢度性能：参照GB/T 17657-2022，检测报告中检测样品为：一体实芯黑色胚体陶瓷板，检测结果为：耐光色牢度≥4级。(投标人须提供经国家认可（具有 CMA 或 CNAS 标识）的第三方检验检测机构出具的耐光色牢度专项检测报告复印件并加盖投标人公章。)</w:t>
      </w:r>
    </w:p>
    <w:p w14:paraId="4E518CE5">
      <w:pPr>
        <w:pStyle w:val="12"/>
        <w:keepNext w:val="0"/>
        <w:keepLines w:val="0"/>
        <w:pageBreakBefore w:val="0"/>
        <w:widowControl w:val="0"/>
        <w:kinsoku/>
        <w:wordWrap/>
        <w:overflowPunct/>
        <w:topLinePunct w:val="0"/>
        <w:autoSpaceDE/>
        <w:autoSpaceDN/>
        <w:bidi w:val="0"/>
        <w:spacing w:line="360" w:lineRule="exact"/>
        <w:ind w:left="0" w:leftChars="0" w:firstLine="480" w:firstLineChars="200"/>
        <w:jc w:val="both"/>
        <w:textAlignment w:val="auto"/>
        <w:rPr>
          <w:rFonts w:hint="eastAsia" w:hAnsi="宋体" w:cs="宋体"/>
          <w:color w:val="auto"/>
          <w:sz w:val="24"/>
          <w:szCs w:val="24"/>
          <w:highlight w:val="none"/>
        </w:rPr>
      </w:pPr>
      <w:r>
        <w:rPr>
          <w:rFonts w:hint="eastAsia" w:hAnsi="宋体" w:cs="宋体"/>
          <w:color w:val="auto"/>
          <w:sz w:val="24"/>
          <w:szCs w:val="24"/>
          <w:highlight w:val="none"/>
          <w:lang w:val="en-US" w:eastAsia="zh-CN"/>
        </w:rPr>
        <w:t>d</w:t>
      </w:r>
      <w:r>
        <w:rPr>
          <w:rFonts w:hint="eastAsia" w:ascii="宋体" w:hAnsi="宋体" w:cs="宋体"/>
          <w:color w:val="auto"/>
          <w:sz w:val="24"/>
          <w:highlight w:val="none"/>
          <w:lang w:val="en-US" w:eastAsia="zh-CN"/>
        </w:rPr>
        <w:t>.</w:t>
      </w:r>
      <w:r>
        <w:rPr>
          <w:rFonts w:hint="eastAsia" w:hAnsi="宋体" w:cs="宋体"/>
          <w:color w:val="auto"/>
          <w:sz w:val="24"/>
          <w:szCs w:val="24"/>
          <w:highlight w:val="none"/>
        </w:rPr>
        <w:t>台面外观性能：检测报告中检测样品为一体实芯黑色坯体陶瓷板，测试方法为将样品敲碎后观察样品状态，检测结果为：坯体为黑色，样品釉面与坯体之间无断裂、无脱层、无气泡、无杂色。(投标人须提供经国家认可（具有 CMA 或 CNAS 标识）的第三方检验检测机构出具的外观性能专项检测报告复印件并加盖投标人公章。)</w:t>
      </w:r>
    </w:p>
    <w:p w14:paraId="18F892B8">
      <w:pPr>
        <w:pStyle w:val="12"/>
        <w:keepNext w:val="0"/>
        <w:keepLines w:val="0"/>
        <w:pageBreakBefore w:val="0"/>
        <w:widowControl w:val="0"/>
        <w:kinsoku/>
        <w:wordWrap/>
        <w:overflowPunct/>
        <w:topLinePunct w:val="0"/>
        <w:autoSpaceDE/>
        <w:autoSpaceDN/>
        <w:bidi w:val="0"/>
        <w:spacing w:line="360" w:lineRule="exact"/>
        <w:ind w:left="0" w:leftChars="0" w:firstLine="480" w:firstLineChars="200"/>
        <w:jc w:val="both"/>
        <w:textAlignment w:val="auto"/>
        <w:rPr>
          <w:rFonts w:hint="eastAsia"/>
          <w:color w:val="auto"/>
          <w:highlight w:val="none"/>
        </w:rPr>
      </w:pPr>
      <w:r>
        <w:rPr>
          <w:rFonts w:hint="eastAsia" w:hAnsi="宋体" w:cs="宋体"/>
          <w:color w:val="auto"/>
          <w:sz w:val="24"/>
          <w:szCs w:val="24"/>
          <w:highlight w:val="none"/>
          <w:lang w:val="en-US" w:eastAsia="zh-CN"/>
        </w:rPr>
        <w:t>e</w:t>
      </w:r>
      <w:r>
        <w:rPr>
          <w:rFonts w:hint="eastAsia" w:ascii="宋体" w:hAnsi="宋体" w:cs="宋体"/>
          <w:color w:val="auto"/>
          <w:sz w:val="24"/>
          <w:highlight w:val="none"/>
          <w:lang w:val="en-US" w:eastAsia="zh-CN"/>
        </w:rPr>
        <w:t>.</w:t>
      </w:r>
      <w:r>
        <w:rPr>
          <w:rFonts w:hint="eastAsia" w:hAnsi="宋体" w:cs="宋体"/>
          <w:color w:val="auto"/>
          <w:sz w:val="24"/>
          <w:szCs w:val="24"/>
          <w:highlight w:val="none"/>
        </w:rPr>
        <w:t>为确保台面的承重性能、破坏载荷要求达标： 参照T/CIQA10-2020检测标准水平放置在支撑架上，施加≥1200kg 载荷，加载面积为≥900mm*650mm，保载≥1000小时，未被破坏。(投标人需提供由第三方机构出具的承载性能专项检测报告并加盖投标人公章。)</w:t>
      </w:r>
    </w:p>
    <w:p w14:paraId="5DE1E414">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80" w:firstLineChars="200"/>
        <w:jc w:val="both"/>
        <w:textAlignment w:val="auto"/>
        <w:rPr>
          <w:rFonts w:hint="eastAsia" w:ascii="宋体" w:hAnsi="宋体" w:cs="宋体"/>
          <w:color w:val="auto"/>
          <w:sz w:val="24"/>
          <w:highlight w:val="none"/>
          <w:shd w:val="clear" w:color="auto" w:fill="FFFF00"/>
        </w:rPr>
      </w:pPr>
      <w:r>
        <w:rPr>
          <w:rFonts w:hint="eastAsia" w:ascii="宋体" w:hAnsi="宋体" w:cs="宋体"/>
          <w:color w:val="auto"/>
          <w:sz w:val="24"/>
          <w:highlight w:val="none"/>
        </w:rPr>
        <w:t>1.2.</w:t>
      </w:r>
      <w:r>
        <w:rPr>
          <w:rFonts w:hint="eastAsia" w:ascii="宋体" w:hAnsi="宋体" w:cs="宋体"/>
          <w:color w:val="auto"/>
          <w:sz w:val="24"/>
          <w:highlight w:val="none"/>
          <w:lang w:val="en-US" w:eastAsia="zh-CN"/>
        </w:rPr>
        <w:t xml:space="preserve">3 </w:t>
      </w:r>
      <w:r>
        <w:rPr>
          <w:rFonts w:hint="eastAsia" w:ascii="宋体" w:hAnsi="宋体" w:cs="宋体"/>
          <w:color w:val="auto"/>
          <w:sz w:val="24"/>
          <w:highlight w:val="none"/>
        </w:rPr>
        <w:t>柜体：均为独立的单元部分，柜体两面侧板与背板必须是一体折弯成型结构，侧板与背板不得采用拼接工艺，确保框体结构的承重性和稳定性，柜体左侧板、右侧板和背侧钢板经折弯后的厚度≥25mm。柜体内部四周焊接位置带有垂直加强筋，并冲有两排矩形孔，距离&lt;30mm, 用于固定层板扣。柜体组装用拉铆螺母经&gt;19kn拉力铆固，配合不锈钢机丝螺丝连接方便现场组装，不破坏防腐涂层，所有型材及接插件表面要求经酸洗、磷化，防静电处理后，表面喷涂阿克苏环氧树脂粉末，涂层厚度 ≥75μm，（烤房）180℃高温固化，对酸碱盐具有良好的防护作用，且耐磨，防潮，耐高温，避免因水份或者试剂渗漏出现腐蚀生锈。</w:t>
      </w:r>
    </w:p>
    <w:p w14:paraId="637B1AE8">
      <w:pPr>
        <w:pStyle w:val="35"/>
        <w:keepNext w:val="0"/>
        <w:keepLines w:val="0"/>
        <w:pageBreakBefore w:val="0"/>
        <w:widowControl w:val="0"/>
        <w:kinsoku/>
        <w:wordWrap/>
        <w:overflowPunct/>
        <w:topLinePunct w:val="0"/>
        <w:autoSpaceDE/>
        <w:autoSpaceDN/>
        <w:bidi w:val="0"/>
        <w:spacing w:line="360" w:lineRule="exact"/>
        <w:ind w:left="0" w:leftChars="0" w:firstLine="480" w:firstLineChars="200"/>
        <w:jc w:val="both"/>
        <w:textAlignment w:val="auto"/>
        <w:rPr>
          <w:rFonts w:hint="eastAsia"/>
          <w:color w:val="auto"/>
          <w:sz w:val="24"/>
          <w:szCs w:val="24"/>
          <w:highlight w:val="none"/>
          <w:lang w:eastAsia="zh-CN"/>
        </w:rPr>
      </w:pPr>
      <w:r>
        <w:rPr>
          <w:rFonts w:hint="eastAsia" w:ascii="宋体" w:hAnsi="宋体" w:cs="宋体"/>
          <w:color w:val="auto"/>
          <w:sz w:val="24"/>
          <w:highlight w:val="none"/>
        </w:rPr>
        <w:t>1.2.</w:t>
      </w:r>
      <w:r>
        <w:rPr>
          <w:rFonts w:hint="eastAsia" w:ascii="宋体" w:hAnsi="宋体" w:cs="宋体"/>
          <w:color w:val="auto"/>
          <w:sz w:val="24"/>
          <w:highlight w:val="none"/>
          <w:lang w:val="en-US" w:eastAsia="zh-CN"/>
        </w:rPr>
        <w:t xml:space="preserve">4 </w:t>
      </w:r>
      <w:r>
        <w:rPr>
          <w:rFonts w:hint="eastAsia"/>
          <w:color w:val="auto"/>
          <w:sz w:val="24"/>
          <w:szCs w:val="24"/>
          <w:highlight w:val="none"/>
        </w:rPr>
        <w:t>柜门</w:t>
      </w:r>
      <w:r>
        <w:rPr>
          <w:rFonts w:hint="eastAsia"/>
          <w:color w:val="auto"/>
          <w:sz w:val="24"/>
          <w:szCs w:val="24"/>
          <w:highlight w:val="none"/>
          <w:lang w:val="en-US" w:eastAsia="zh-CN"/>
        </w:rPr>
        <w:t>、抽屉面板</w:t>
      </w:r>
      <w:r>
        <w:rPr>
          <w:rFonts w:hint="eastAsia"/>
          <w:color w:val="auto"/>
          <w:sz w:val="24"/>
          <w:szCs w:val="24"/>
          <w:highlight w:val="none"/>
        </w:rPr>
        <w:t>：采用双层设计，采用≥1.0mm厚冷轧钢板，抽屉底部和四面抽墙为一体折弯成型，厚度</w:t>
      </w:r>
      <w:r>
        <w:rPr>
          <w:rFonts w:hint="eastAsia"/>
          <w:color w:val="auto"/>
          <w:sz w:val="24"/>
          <w:szCs w:val="24"/>
          <w:highlight w:val="none"/>
          <w:lang w:val="en-US" w:eastAsia="zh-CN"/>
        </w:rPr>
        <w:t>≥20</w:t>
      </w:r>
      <w:r>
        <w:rPr>
          <w:rFonts w:hint="eastAsia"/>
          <w:color w:val="auto"/>
          <w:sz w:val="24"/>
          <w:szCs w:val="24"/>
          <w:highlight w:val="none"/>
        </w:rPr>
        <w:t>mm，内板夹层装置</w:t>
      </w:r>
      <w:r>
        <w:rPr>
          <w:rFonts w:hint="eastAsia"/>
          <w:color w:val="auto"/>
          <w:sz w:val="24"/>
          <w:szCs w:val="24"/>
          <w:highlight w:val="none"/>
          <w:lang w:val="en-US" w:eastAsia="zh-CN"/>
        </w:rPr>
        <w:t>隔音</w:t>
      </w:r>
      <w:r>
        <w:rPr>
          <w:rFonts w:hint="eastAsia"/>
          <w:color w:val="auto"/>
          <w:sz w:val="24"/>
          <w:szCs w:val="24"/>
          <w:highlight w:val="none"/>
        </w:rPr>
        <w:t>蜂巢板，降低噪音，增强抗压性。内侧设有防撞橡胶垫，对抽屉、门板闭合起减震作用。柜门内侧带有防撞贴。柜门与柜体间缝隙≤4mm，柜门面板颜色与柜体颜色一致</w:t>
      </w:r>
      <w:r>
        <w:rPr>
          <w:rFonts w:hint="eastAsia"/>
          <w:color w:val="auto"/>
          <w:sz w:val="24"/>
          <w:szCs w:val="24"/>
          <w:highlight w:val="none"/>
          <w:lang w:eastAsia="zh-CN"/>
        </w:rPr>
        <w:t>（</w:t>
      </w:r>
      <w:r>
        <w:rPr>
          <w:rFonts w:hint="eastAsia"/>
          <w:color w:val="auto"/>
          <w:sz w:val="24"/>
          <w:szCs w:val="24"/>
          <w:highlight w:val="none"/>
          <w:lang w:val="en-US" w:eastAsia="zh-CN"/>
        </w:rPr>
        <w:t>可选配色）</w:t>
      </w:r>
      <w:r>
        <w:rPr>
          <w:rFonts w:hint="eastAsia"/>
          <w:color w:val="auto"/>
          <w:sz w:val="24"/>
          <w:szCs w:val="24"/>
          <w:highlight w:val="none"/>
        </w:rPr>
        <w:t>。</w:t>
      </w:r>
    </w:p>
    <w:p w14:paraId="379387C3">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80" w:firstLineChars="200"/>
        <w:jc w:val="both"/>
        <w:textAlignment w:val="auto"/>
        <w:rPr>
          <w:rFonts w:hint="eastAsia" w:ascii="宋体" w:hAnsi="宋体" w:cs="宋体"/>
          <w:color w:val="auto"/>
          <w:sz w:val="24"/>
          <w:highlight w:val="none"/>
        </w:rPr>
      </w:pPr>
      <w:r>
        <w:rPr>
          <w:rFonts w:hint="eastAsia" w:ascii="宋体" w:hAnsi="宋体" w:cs="宋体"/>
          <w:color w:val="auto"/>
          <w:sz w:val="24"/>
          <w:highlight w:val="none"/>
        </w:rPr>
        <w:t>1.2.</w:t>
      </w:r>
      <w:r>
        <w:rPr>
          <w:rFonts w:hint="eastAsia" w:ascii="宋体" w:hAnsi="宋体" w:cs="宋体"/>
          <w:color w:val="auto"/>
          <w:sz w:val="24"/>
          <w:highlight w:val="none"/>
          <w:lang w:val="en-US" w:eastAsia="zh-CN"/>
        </w:rPr>
        <w:t xml:space="preserve">5 </w:t>
      </w:r>
      <w:r>
        <w:rPr>
          <w:rFonts w:hint="eastAsia" w:ascii="宋体" w:hAnsi="宋体" w:cs="宋体"/>
          <w:color w:val="auto"/>
          <w:sz w:val="24"/>
          <w:highlight w:val="none"/>
        </w:rPr>
        <w:t>拉手：一字型暗拉手，环氧树脂涂防腐处理，颜色与柜体颜色一致(可选配色）。</w:t>
      </w:r>
    </w:p>
    <w:p w14:paraId="5C42AFF5">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80" w:firstLineChars="200"/>
        <w:jc w:val="both"/>
        <w:textAlignment w:val="auto"/>
        <w:rPr>
          <w:rFonts w:hint="eastAsia" w:ascii="宋体" w:hAnsi="宋体" w:cs="宋体"/>
          <w:color w:val="auto"/>
          <w:sz w:val="24"/>
          <w:highlight w:val="none"/>
        </w:rPr>
      </w:pPr>
      <w:r>
        <w:rPr>
          <w:rFonts w:hint="eastAsia" w:ascii="宋体" w:hAnsi="宋体" w:cs="宋体"/>
          <w:color w:val="auto"/>
          <w:sz w:val="24"/>
          <w:highlight w:val="none"/>
        </w:rPr>
        <w:t>1.2.</w:t>
      </w:r>
      <w:r>
        <w:rPr>
          <w:rFonts w:hint="eastAsia" w:ascii="宋体" w:hAnsi="宋体" w:cs="宋体"/>
          <w:color w:val="auto"/>
          <w:sz w:val="24"/>
          <w:highlight w:val="none"/>
          <w:lang w:val="en-US" w:eastAsia="zh-CN"/>
        </w:rPr>
        <w:t xml:space="preserve">6 </w:t>
      </w:r>
      <w:r>
        <w:rPr>
          <w:rFonts w:hint="eastAsia" w:ascii="宋体" w:hAnsi="宋体" w:cs="宋体"/>
          <w:color w:val="auto"/>
          <w:sz w:val="24"/>
          <w:highlight w:val="none"/>
        </w:rPr>
        <w:t>导轨：均采用内嵌式三节式静音钢珠滑轨，材料为镀锌钢板经镀锌、环氧树脂喷涂处理；拉出时无噪音，轻推抽屉即可锁住，轻轻一扣塑料锁即可将抽屉与滑轨分离；每套滑轨承重≥30kg。滑轨耐久性测试可达60000次。</w:t>
      </w:r>
    </w:p>
    <w:p w14:paraId="09E7321A">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80" w:firstLineChars="200"/>
        <w:jc w:val="both"/>
        <w:textAlignment w:val="auto"/>
        <w:rPr>
          <w:rFonts w:hint="eastAsia" w:ascii="宋体" w:hAnsi="宋体" w:cs="宋体"/>
          <w:color w:val="auto"/>
          <w:sz w:val="24"/>
          <w:highlight w:val="none"/>
        </w:rPr>
      </w:pPr>
      <w:r>
        <w:rPr>
          <w:rFonts w:hint="eastAsia" w:ascii="宋体" w:hAnsi="宋体" w:cs="宋体"/>
          <w:color w:val="auto"/>
          <w:sz w:val="24"/>
          <w:highlight w:val="none"/>
        </w:rPr>
        <w:t>1.2.</w:t>
      </w:r>
      <w:r>
        <w:rPr>
          <w:rFonts w:hint="eastAsia" w:ascii="宋体" w:hAnsi="宋体" w:cs="宋体"/>
          <w:color w:val="auto"/>
          <w:sz w:val="24"/>
          <w:highlight w:val="none"/>
          <w:lang w:val="en-US" w:eastAsia="zh-CN"/>
        </w:rPr>
        <w:t xml:space="preserve">7 </w:t>
      </w:r>
      <w:r>
        <w:rPr>
          <w:rFonts w:hint="eastAsia" w:ascii="宋体" w:hAnsi="宋体" w:cs="宋体"/>
          <w:color w:val="auto"/>
          <w:sz w:val="24"/>
          <w:highlight w:val="none"/>
        </w:rPr>
        <w:t>合页:采用304不锈钢材质，开启角度≥180°。</w:t>
      </w:r>
    </w:p>
    <w:p w14:paraId="6C2F27C3">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80" w:firstLineChars="200"/>
        <w:jc w:val="both"/>
        <w:textAlignment w:val="auto"/>
        <w:rPr>
          <w:rFonts w:hint="eastAsia" w:ascii="宋体" w:hAnsi="宋体" w:cs="宋体"/>
          <w:color w:val="auto"/>
          <w:sz w:val="24"/>
          <w:highlight w:val="none"/>
        </w:rPr>
      </w:pPr>
      <w:r>
        <w:rPr>
          <w:rFonts w:hint="eastAsia" w:ascii="宋体" w:hAnsi="宋体" w:cs="宋体"/>
          <w:color w:val="auto"/>
          <w:sz w:val="24"/>
          <w:highlight w:val="none"/>
        </w:rPr>
        <w:t>1.2.</w:t>
      </w:r>
      <w:r>
        <w:rPr>
          <w:rFonts w:hint="eastAsia" w:ascii="宋体" w:hAnsi="宋体" w:cs="宋体"/>
          <w:color w:val="auto"/>
          <w:sz w:val="24"/>
          <w:highlight w:val="none"/>
          <w:lang w:val="en-US" w:eastAsia="zh-CN"/>
        </w:rPr>
        <w:t xml:space="preserve">8 </w:t>
      </w:r>
      <w:r>
        <w:rPr>
          <w:rFonts w:hint="eastAsia" w:ascii="宋体" w:hAnsi="宋体" w:cs="宋体"/>
          <w:color w:val="auto"/>
          <w:sz w:val="24"/>
          <w:highlight w:val="none"/>
        </w:rPr>
        <w:t>层板：在抽屉底下的柜体加的一层活动层板，将柜体分为两层，层板可取出。材料同柜体，折弯成≥20mm厚的层板，并带有承重加强筋；层板由四个钢制层板扣支撑，承重≥50kg；层板由四个编号SS304以上的不锈钢层板扣支撑，层板可以30mm距离做上下自由调节。</w:t>
      </w:r>
    </w:p>
    <w:p w14:paraId="4CA6C0D0">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80" w:firstLineChars="200"/>
        <w:jc w:val="both"/>
        <w:textAlignment w:val="auto"/>
        <w:rPr>
          <w:rFonts w:hint="eastAsia" w:hAnsi="宋体" w:cs="宋体"/>
          <w:color w:val="auto"/>
          <w:sz w:val="24"/>
          <w:szCs w:val="24"/>
          <w:highlight w:val="none"/>
        </w:rPr>
      </w:pPr>
      <w:r>
        <w:rPr>
          <w:rFonts w:hint="eastAsia" w:hAnsi="宋体" w:cs="宋体"/>
          <w:color w:val="auto"/>
          <w:sz w:val="24"/>
          <w:szCs w:val="24"/>
          <w:highlight w:val="none"/>
        </w:rPr>
        <w:t xml:space="preserve">                  </w:t>
      </w:r>
    </w:p>
    <w:p w14:paraId="6D417ADE">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80" w:firstLineChars="200"/>
        <w:jc w:val="both"/>
        <w:textAlignment w:val="auto"/>
        <w:outlineLvl w:val="5"/>
        <w:rPr>
          <w:rFonts w:hint="eastAsia" w:ascii="宋体" w:hAnsi="宋体" w:cs="宋体"/>
          <w:color w:val="auto"/>
          <w:sz w:val="24"/>
          <w:highlight w:val="none"/>
        </w:rPr>
      </w:pPr>
      <w:r>
        <w:rPr>
          <w:rFonts w:hint="eastAsia" w:ascii="宋体" w:hAnsi="宋体" w:cs="宋体"/>
          <w:color w:val="auto"/>
          <w:sz w:val="24"/>
          <w:highlight w:val="none"/>
          <w:lang w:val="en-US" w:eastAsia="zh-CN"/>
        </w:rPr>
        <w:t>2.</w:t>
      </w:r>
      <w:r>
        <w:rPr>
          <w:rFonts w:hint="eastAsia" w:ascii="宋体" w:hAnsi="宋体" w:cs="宋体"/>
          <w:color w:val="auto"/>
          <w:sz w:val="24"/>
          <w:highlight w:val="none"/>
        </w:rPr>
        <w:t>全钢双层高温台（高温边台/高温仪器台）</w:t>
      </w:r>
    </w:p>
    <w:p w14:paraId="046CC33C">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80" w:firstLineChars="200"/>
        <w:jc w:val="both"/>
        <w:textAlignment w:val="auto"/>
        <w:outlineLvl w:val="5"/>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2.1 </w:t>
      </w:r>
      <w:r>
        <w:rPr>
          <w:rFonts w:hint="eastAsia" w:ascii="宋体" w:hAnsi="宋体" w:cs="宋体"/>
          <w:color w:val="auto"/>
          <w:sz w:val="24"/>
          <w:highlight w:val="none"/>
        </w:rPr>
        <w:t>结构：钢架结构。</w:t>
      </w:r>
    </w:p>
    <w:p w14:paraId="2E84E982">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80" w:firstLineChars="200"/>
        <w:jc w:val="both"/>
        <w:textAlignment w:val="auto"/>
        <w:outlineLvl w:val="5"/>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2.2 </w:t>
      </w:r>
      <w:r>
        <w:rPr>
          <w:rFonts w:hint="eastAsia" w:ascii="宋体" w:hAnsi="宋体" w:cs="宋体"/>
          <w:color w:val="auto"/>
          <w:sz w:val="24"/>
          <w:highlight w:val="none"/>
        </w:rPr>
        <w:t>台面：</w:t>
      </w:r>
      <w:r>
        <w:rPr>
          <w:rFonts w:hint="eastAsia" w:ascii="宋体" w:hAnsi="宋体" w:cs="宋体"/>
          <w:color w:val="auto"/>
          <w:kern w:val="0"/>
          <w:sz w:val="24"/>
          <w:highlight w:val="none"/>
          <w:lang w:bidi="ar"/>
        </w:rPr>
        <w:t>采用≥20mm陶瓷台面</w:t>
      </w:r>
      <w:r>
        <w:rPr>
          <w:rFonts w:hint="eastAsia" w:ascii="宋体" w:hAnsi="宋体" w:cs="宋体"/>
          <w:color w:val="auto"/>
          <w:kern w:val="0"/>
          <w:sz w:val="24"/>
          <w:highlight w:val="none"/>
          <w:lang w:eastAsia="zh-CN" w:bidi="ar"/>
        </w:rPr>
        <w:t>。</w:t>
      </w:r>
    </w:p>
    <w:p w14:paraId="52946916">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80" w:firstLineChars="200"/>
        <w:jc w:val="both"/>
        <w:textAlignment w:val="auto"/>
        <w:outlineLvl w:val="5"/>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2.3 </w:t>
      </w:r>
      <w:r>
        <w:rPr>
          <w:rFonts w:hint="eastAsia" w:ascii="宋体" w:hAnsi="宋体" w:cs="宋体"/>
          <w:color w:val="auto"/>
          <w:sz w:val="24"/>
          <w:highlight w:val="none"/>
        </w:rPr>
        <w:t>框架：采用40*60*1.2mm厚方钢焊接成型。</w:t>
      </w:r>
    </w:p>
    <w:p w14:paraId="09A5B13A">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80" w:firstLineChars="200"/>
        <w:jc w:val="both"/>
        <w:textAlignment w:val="auto"/>
        <w:outlineLvl w:val="5"/>
        <w:rPr>
          <w:rFonts w:hint="eastAsia" w:ascii="宋体" w:hAnsi="宋体" w:cs="宋体"/>
          <w:color w:val="auto"/>
          <w:sz w:val="24"/>
          <w:highlight w:val="none"/>
        </w:rPr>
      </w:pPr>
    </w:p>
    <w:p w14:paraId="74B4933C">
      <w:pPr>
        <w:keepNext w:val="0"/>
        <w:keepLines w:val="0"/>
        <w:pageBreakBefore w:val="0"/>
        <w:widowControl w:val="0"/>
        <w:kinsoku/>
        <w:wordWrap/>
        <w:overflowPunct/>
        <w:topLinePunct w:val="0"/>
        <w:autoSpaceDE/>
        <w:autoSpaceDN/>
        <w:bidi w:val="0"/>
        <w:adjustRightInd w:val="0"/>
        <w:snapToGrid w:val="0"/>
        <w:spacing w:line="360" w:lineRule="exact"/>
        <w:ind w:firstLine="480" w:firstLineChars="200"/>
        <w:jc w:val="both"/>
        <w:textAlignment w:val="auto"/>
        <w:outlineLvl w:val="5"/>
        <w:rPr>
          <w:rFonts w:hint="eastAsia" w:ascii="宋体" w:hAnsi="宋体" w:cs="宋体"/>
          <w:color w:val="auto"/>
          <w:sz w:val="24"/>
          <w:highlight w:val="none"/>
        </w:rPr>
      </w:pPr>
      <w:r>
        <w:rPr>
          <w:rFonts w:hint="eastAsia" w:ascii="宋体" w:hAnsi="宋体" w:cs="宋体"/>
          <w:color w:val="auto"/>
          <w:sz w:val="24"/>
          <w:highlight w:val="none"/>
          <w:lang w:val="en-US" w:eastAsia="zh-CN"/>
        </w:rPr>
        <w:t>3.</w:t>
      </w:r>
      <w:r>
        <w:rPr>
          <w:rFonts w:hint="eastAsia" w:ascii="宋体" w:hAnsi="宋体" w:cs="宋体"/>
          <w:color w:val="auto"/>
          <w:sz w:val="24"/>
          <w:highlight w:val="none"/>
        </w:rPr>
        <w:t>全钢天平台</w:t>
      </w:r>
    </w:p>
    <w:p w14:paraId="45459855">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80" w:firstLineChars="200"/>
        <w:jc w:val="both"/>
        <w:textAlignment w:val="auto"/>
        <w:outlineLvl w:val="5"/>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3.1 </w:t>
      </w:r>
      <w:r>
        <w:rPr>
          <w:rFonts w:hint="eastAsia" w:ascii="宋体" w:hAnsi="宋体" w:cs="宋体"/>
          <w:color w:val="auto"/>
          <w:sz w:val="24"/>
          <w:highlight w:val="none"/>
        </w:rPr>
        <w:t>结构：全钢结构。</w:t>
      </w:r>
    </w:p>
    <w:p w14:paraId="46542039">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80" w:firstLineChars="200"/>
        <w:jc w:val="both"/>
        <w:textAlignment w:val="auto"/>
        <w:outlineLvl w:val="5"/>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3.2 </w:t>
      </w:r>
      <w:r>
        <w:rPr>
          <w:rFonts w:hint="eastAsia" w:ascii="宋体" w:hAnsi="宋体" w:cs="宋体"/>
          <w:color w:val="auto"/>
          <w:sz w:val="24"/>
          <w:highlight w:val="none"/>
        </w:rPr>
        <w:t>台面：采用40mm厚大理石，大块+小块组成。</w:t>
      </w:r>
    </w:p>
    <w:p w14:paraId="6F2FC138">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80" w:firstLineChars="200"/>
        <w:jc w:val="both"/>
        <w:textAlignment w:val="auto"/>
        <w:outlineLvl w:val="5"/>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3.3 </w:t>
      </w:r>
      <w:r>
        <w:rPr>
          <w:rFonts w:hint="eastAsia" w:ascii="宋体" w:hAnsi="宋体" w:cs="宋体"/>
          <w:color w:val="auto"/>
          <w:sz w:val="24"/>
          <w:highlight w:val="none"/>
        </w:rPr>
        <w:t>两侧主体采用优质冷轧钢板焊接成型；内带钢架支撑，加强承重性。</w:t>
      </w:r>
    </w:p>
    <w:p w14:paraId="1BE7D09A">
      <w:pPr>
        <w:keepNext w:val="0"/>
        <w:keepLines w:val="0"/>
        <w:pageBreakBefore w:val="0"/>
        <w:widowControl w:val="0"/>
        <w:kinsoku/>
        <w:wordWrap/>
        <w:overflowPunct/>
        <w:topLinePunct w:val="0"/>
        <w:autoSpaceDE/>
        <w:autoSpaceDN/>
        <w:bidi w:val="0"/>
        <w:adjustRightInd w:val="0"/>
        <w:snapToGrid w:val="0"/>
        <w:spacing w:line="360" w:lineRule="exact"/>
        <w:jc w:val="both"/>
        <w:textAlignment w:val="auto"/>
        <w:outlineLvl w:val="5"/>
        <w:rPr>
          <w:rFonts w:hint="eastAsia" w:ascii="宋体" w:hAnsi="宋体" w:cs="宋体"/>
          <w:color w:val="auto"/>
          <w:sz w:val="24"/>
          <w:highlight w:val="none"/>
        </w:rPr>
      </w:pPr>
    </w:p>
    <w:p w14:paraId="3D7E02FD">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80" w:firstLineChars="200"/>
        <w:jc w:val="both"/>
        <w:textAlignment w:val="auto"/>
        <w:outlineLvl w:val="5"/>
        <w:rPr>
          <w:rFonts w:hint="eastAsia" w:ascii="宋体" w:hAnsi="宋体" w:cs="宋体"/>
          <w:color w:val="auto"/>
          <w:sz w:val="24"/>
          <w:highlight w:val="none"/>
        </w:rPr>
      </w:pPr>
      <w:r>
        <w:rPr>
          <w:rFonts w:hint="eastAsia" w:ascii="宋体" w:hAnsi="宋体" w:cs="宋体"/>
          <w:color w:val="auto"/>
          <w:sz w:val="24"/>
          <w:highlight w:val="none"/>
          <w:lang w:val="en-US" w:eastAsia="zh-CN"/>
        </w:rPr>
        <w:t>4.</w:t>
      </w:r>
      <w:r>
        <w:rPr>
          <w:rFonts w:hint="eastAsia" w:ascii="宋体" w:hAnsi="宋体" w:cs="宋体"/>
          <w:color w:val="auto"/>
          <w:sz w:val="24"/>
          <w:highlight w:val="none"/>
        </w:rPr>
        <w:t>水配件</w:t>
      </w:r>
    </w:p>
    <w:p w14:paraId="0EF2C8DE">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80" w:firstLineChars="200"/>
        <w:jc w:val="both"/>
        <w:textAlignment w:val="auto"/>
        <w:outlineLvl w:val="6"/>
        <w:rPr>
          <w:rFonts w:hint="eastAsia" w:ascii="宋体" w:hAnsi="宋体" w:cs="宋体"/>
          <w:color w:val="auto"/>
          <w:sz w:val="24"/>
          <w:highlight w:val="none"/>
        </w:rPr>
      </w:pPr>
      <w:r>
        <w:rPr>
          <w:rFonts w:hint="eastAsia" w:ascii="宋体" w:hAnsi="宋体" w:cs="宋体"/>
          <w:color w:val="auto"/>
          <w:sz w:val="24"/>
          <w:highlight w:val="none"/>
          <w:lang w:val="en-US" w:eastAsia="zh-CN"/>
        </w:rPr>
        <w:t>4</w:t>
      </w:r>
      <w:r>
        <w:rPr>
          <w:rFonts w:hint="eastAsia" w:ascii="宋体" w:hAnsi="宋体" w:cs="宋体"/>
          <w:color w:val="auto"/>
          <w:sz w:val="24"/>
          <w:highlight w:val="none"/>
        </w:rPr>
        <w:t>.1</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PP</w:t>
      </w:r>
      <w:r>
        <w:rPr>
          <w:rFonts w:hint="eastAsia" w:ascii="宋体" w:hAnsi="宋体" w:cs="宋体"/>
          <w:color w:val="auto"/>
          <w:sz w:val="24"/>
          <w:highlight w:val="none"/>
          <w:lang w:val="en-US" w:eastAsia="zh-CN"/>
        </w:rPr>
        <w:t>中</w:t>
      </w:r>
      <w:r>
        <w:rPr>
          <w:rFonts w:hint="eastAsia" w:ascii="宋体" w:hAnsi="宋体" w:cs="宋体"/>
          <w:color w:val="auto"/>
          <w:sz w:val="24"/>
          <w:highlight w:val="none"/>
        </w:rPr>
        <w:t>水槽</w:t>
      </w:r>
    </w:p>
    <w:p w14:paraId="1310A7EB">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80" w:firstLineChars="200"/>
        <w:jc w:val="both"/>
        <w:textAlignment w:val="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4.1.1 </w:t>
      </w:r>
      <w:r>
        <w:rPr>
          <w:rFonts w:hint="eastAsia" w:ascii="宋体" w:hAnsi="宋体" w:cs="宋体"/>
          <w:color w:val="auto"/>
          <w:sz w:val="24"/>
          <w:highlight w:val="none"/>
        </w:rPr>
        <w:t>产品描述：实验室水槽/杯槽，作为实验室重要的配件，与水龙头搭配，用于实验室器具的盥洗。水槽边沿平整，契合台面。杯槽可用在实验室通风柜中。鉴于实验试剂的酸碱性性质，建议使用自带溢水功能的水槽，可防止在实验过程中无人看管时水漫过台面的情况。水槽/杯槽材质为防腐蚀材质。主要搭配PP存水器，防止虹吸现象。</w:t>
      </w:r>
    </w:p>
    <w:p w14:paraId="0106AFDA">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80" w:firstLineChars="200"/>
        <w:jc w:val="both"/>
        <w:textAlignment w:val="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4.1.2 </w:t>
      </w:r>
      <w:r>
        <w:rPr>
          <w:rFonts w:hint="eastAsia" w:ascii="宋体" w:hAnsi="宋体" w:cs="宋体"/>
          <w:color w:val="auto"/>
          <w:sz w:val="24"/>
          <w:highlight w:val="none"/>
        </w:rPr>
        <w:t>参数：主体：高密度PP（HDPP），新料；表面纹理：槽沿表面处理为皮纹，耐刻刮，与大部分台面板表面纹理一致；高密度PP去水（包含阻水盖、PP提笼），PP下水管。</w:t>
      </w:r>
    </w:p>
    <w:p w14:paraId="054351F8">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80" w:firstLineChars="200"/>
        <w:jc w:val="both"/>
        <w:textAlignment w:val="auto"/>
        <w:outlineLvl w:val="6"/>
        <w:rPr>
          <w:rFonts w:hint="eastAsia" w:ascii="宋体" w:hAnsi="宋体" w:cs="宋体"/>
          <w:color w:val="auto"/>
          <w:sz w:val="24"/>
          <w:highlight w:val="none"/>
        </w:rPr>
      </w:pPr>
      <w:r>
        <w:rPr>
          <w:rFonts w:hint="eastAsia" w:ascii="宋体" w:hAnsi="宋体" w:cs="宋体"/>
          <w:color w:val="auto"/>
          <w:sz w:val="24"/>
          <w:highlight w:val="none"/>
          <w:lang w:val="en-US" w:eastAsia="zh-CN"/>
        </w:rPr>
        <w:t>4</w:t>
      </w:r>
      <w:r>
        <w:rPr>
          <w:rFonts w:hint="eastAsia" w:ascii="宋体" w:hAnsi="宋体" w:cs="宋体"/>
          <w:color w:val="auto"/>
          <w:sz w:val="24"/>
          <w:highlight w:val="none"/>
        </w:rPr>
        <w:t>.2</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三口水龙头</w:t>
      </w:r>
    </w:p>
    <w:p w14:paraId="2FD296F7">
      <w:pPr>
        <w:pStyle w:val="2"/>
        <w:keepNext w:val="0"/>
        <w:keepLines w:val="0"/>
        <w:pageBreakBefore w:val="0"/>
        <w:widowControl w:val="0"/>
        <w:kinsoku/>
        <w:wordWrap/>
        <w:overflowPunct/>
        <w:topLinePunct w:val="0"/>
        <w:autoSpaceDE/>
        <w:autoSpaceDN/>
        <w:bidi w:val="0"/>
        <w:adjustRightInd w:val="0"/>
        <w:snapToGrid w:val="0"/>
        <w:spacing w:after="0" w:line="360" w:lineRule="exact"/>
        <w:ind w:left="0" w:leftChars="0" w:firstLine="480" w:firstLineChars="200"/>
        <w:jc w:val="both"/>
        <w:textAlignment w:val="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4.2.1 </w:t>
      </w:r>
      <w:r>
        <w:rPr>
          <w:rFonts w:hint="eastAsia" w:ascii="宋体" w:hAnsi="宋体" w:cs="宋体"/>
          <w:color w:val="auto"/>
          <w:sz w:val="24"/>
          <w:highlight w:val="none"/>
        </w:rPr>
        <w:t>产品描述：实验室水龙头为保证其使用寿命和实验用水的目的，在龙头进水口装配塑料过滤网，阻止水中杂质进入水龙头，并降低陶瓷阀芯磨损的机率。辅以底部安全坚固结构，避免因台面吸水膨胀而引起龙头断裂；搭配肘动把手防止造成二次污染。</w:t>
      </w:r>
    </w:p>
    <w:p w14:paraId="1406AF1E">
      <w:pPr>
        <w:pStyle w:val="2"/>
        <w:keepNext w:val="0"/>
        <w:keepLines w:val="0"/>
        <w:pageBreakBefore w:val="0"/>
        <w:widowControl w:val="0"/>
        <w:kinsoku/>
        <w:wordWrap/>
        <w:overflowPunct/>
        <w:topLinePunct w:val="0"/>
        <w:autoSpaceDE/>
        <w:autoSpaceDN/>
        <w:bidi w:val="0"/>
        <w:adjustRightInd w:val="0"/>
        <w:snapToGrid w:val="0"/>
        <w:spacing w:after="0" w:line="360" w:lineRule="exact"/>
        <w:ind w:left="0" w:leftChars="0" w:firstLine="480" w:firstLineChars="200"/>
        <w:jc w:val="both"/>
        <w:textAlignment w:val="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4.2.2 </w:t>
      </w:r>
      <w:r>
        <w:rPr>
          <w:rFonts w:hint="eastAsia" w:ascii="宋体" w:hAnsi="宋体" w:cs="宋体"/>
          <w:color w:val="auto"/>
          <w:sz w:val="24"/>
          <w:highlight w:val="none"/>
        </w:rPr>
        <w:t>设计参数：主体：铜质；涂层：高亮度环氧树脂；阀芯：陶瓷，90度旋转；鹅颈管：可360度旋转；折角管：可360度旋转；旋钮把手：高密度PP（HDPP）。</w:t>
      </w:r>
    </w:p>
    <w:p w14:paraId="292A9878">
      <w:pPr>
        <w:pStyle w:val="2"/>
        <w:keepNext w:val="0"/>
        <w:keepLines w:val="0"/>
        <w:pageBreakBefore w:val="0"/>
        <w:widowControl w:val="0"/>
        <w:kinsoku/>
        <w:wordWrap/>
        <w:overflowPunct/>
        <w:topLinePunct w:val="0"/>
        <w:autoSpaceDE/>
        <w:autoSpaceDN/>
        <w:bidi w:val="0"/>
        <w:adjustRightInd w:val="0"/>
        <w:snapToGrid w:val="0"/>
        <w:spacing w:after="0" w:line="360" w:lineRule="exact"/>
        <w:ind w:left="0" w:leftChars="0" w:firstLine="480" w:firstLineChars="200"/>
        <w:jc w:val="both"/>
        <w:textAlignment w:val="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4.2.3 </w:t>
      </w:r>
      <w:r>
        <w:rPr>
          <w:rFonts w:hint="eastAsia" w:ascii="宋体" w:hAnsi="宋体" w:cs="宋体"/>
          <w:color w:val="auto"/>
          <w:sz w:val="24"/>
          <w:highlight w:val="none"/>
        </w:rPr>
        <w:t>肘动把手：高密度PP（HDPP）；附件：防溅滤水器，抽真空水嘴。</w:t>
      </w:r>
    </w:p>
    <w:p w14:paraId="24F247A6">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80" w:firstLineChars="200"/>
        <w:jc w:val="both"/>
        <w:textAlignment w:val="auto"/>
        <w:outlineLvl w:val="6"/>
        <w:rPr>
          <w:rFonts w:hint="eastAsia" w:ascii="宋体" w:hAnsi="宋体" w:cs="宋体"/>
          <w:color w:val="auto"/>
          <w:sz w:val="24"/>
          <w:highlight w:val="none"/>
        </w:rPr>
      </w:pPr>
      <w:r>
        <w:rPr>
          <w:rFonts w:hint="eastAsia" w:ascii="宋体" w:hAnsi="宋体" w:cs="宋体"/>
          <w:color w:val="auto"/>
          <w:sz w:val="24"/>
          <w:highlight w:val="none"/>
          <w:lang w:val="en-US" w:eastAsia="zh-CN"/>
        </w:rPr>
        <w:t>4</w:t>
      </w:r>
      <w:r>
        <w:rPr>
          <w:rFonts w:hint="eastAsia" w:ascii="宋体" w:hAnsi="宋体" w:cs="宋体"/>
          <w:color w:val="auto"/>
          <w:sz w:val="24"/>
          <w:highlight w:val="none"/>
        </w:rPr>
        <w:t>.</w:t>
      </w:r>
      <w:r>
        <w:rPr>
          <w:rFonts w:hint="eastAsia" w:ascii="宋体" w:hAnsi="宋体" w:cs="宋体"/>
          <w:color w:val="auto"/>
          <w:sz w:val="24"/>
          <w:highlight w:val="none"/>
          <w:lang w:val="en-US" w:eastAsia="zh-CN"/>
        </w:rPr>
        <w:t xml:space="preserve">3 </w:t>
      </w:r>
      <w:r>
        <w:rPr>
          <w:rFonts w:hint="eastAsia" w:ascii="宋体" w:hAnsi="宋体" w:cs="宋体"/>
          <w:color w:val="auto"/>
          <w:kern w:val="0"/>
          <w:sz w:val="24"/>
          <w:highlight w:val="none"/>
          <w:lang w:bidi="ar"/>
        </w:rPr>
        <w:t>桌上型单口洗眼器</w:t>
      </w:r>
    </w:p>
    <w:p w14:paraId="2B301544">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80" w:firstLineChars="200"/>
        <w:jc w:val="both"/>
        <w:textAlignment w:val="auto"/>
        <w:outlineLvl w:val="6"/>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4.3.1 </w:t>
      </w:r>
      <w:r>
        <w:rPr>
          <w:rFonts w:hint="eastAsia" w:ascii="宋体" w:hAnsi="宋体" w:cs="宋体"/>
          <w:color w:val="auto"/>
          <w:sz w:val="24"/>
          <w:highlight w:val="none"/>
        </w:rPr>
        <w:t>主体：铜质；</w:t>
      </w:r>
    </w:p>
    <w:p w14:paraId="5B2E687B">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80" w:firstLineChars="200"/>
        <w:jc w:val="both"/>
        <w:textAlignment w:val="auto"/>
        <w:outlineLvl w:val="6"/>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4.3.2 </w:t>
      </w:r>
      <w:r>
        <w:rPr>
          <w:rFonts w:hint="eastAsia" w:ascii="宋体" w:hAnsi="宋体" w:cs="宋体"/>
          <w:color w:val="auto"/>
          <w:sz w:val="24"/>
          <w:highlight w:val="none"/>
        </w:rPr>
        <w:t>洗眼喷头：铜质，外加软性橡胶，出水经缓压处理避免二次伤害；</w:t>
      </w:r>
    </w:p>
    <w:p w14:paraId="59FC0246">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80" w:firstLineChars="200"/>
        <w:jc w:val="both"/>
        <w:textAlignment w:val="auto"/>
        <w:outlineLvl w:val="6"/>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4.3.3 </w:t>
      </w:r>
      <w:r>
        <w:rPr>
          <w:rFonts w:hint="eastAsia" w:ascii="宋体" w:hAnsi="宋体" w:cs="宋体"/>
          <w:color w:val="auto"/>
          <w:sz w:val="24"/>
          <w:highlight w:val="none"/>
        </w:rPr>
        <w:t>水流锁定开关：水流开启、锁定功能一次完成，手释放后持续供水，既不会占用双手才能持续供水，也不会因开关失灵而无法关闭水流；</w:t>
      </w:r>
    </w:p>
    <w:p w14:paraId="51971D38">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80" w:firstLineChars="200"/>
        <w:jc w:val="both"/>
        <w:textAlignment w:val="auto"/>
        <w:outlineLvl w:val="6"/>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4.3.4 </w:t>
      </w:r>
      <w:r>
        <w:rPr>
          <w:rFonts w:hint="eastAsia" w:ascii="宋体" w:hAnsi="宋体" w:cs="宋体"/>
          <w:color w:val="auto"/>
          <w:sz w:val="24"/>
          <w:highlight w:val="none"/>
        </w:rPr>
        <w:t>控水阀：为限流型止逆阀门，防止管道里可能存在的污水回流到洗眼器管件里，造成污水污染眼睛的二次伤害；</w:t>
      </w:r>
    </w:p>
    <w:p w14:paraId="728E6880">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80" w:firstLineChars="200"/>
        <w:jc w:val="both"/>
        <w:textAlignment w:val="auto"/>
        <w:outlineLvl w:val="6"/>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4.3.5 </w:t>
      </w:r>
      <w:r>
        <w:rPr>
          <w:rFonts w:hint="eastAsia" w:ascii="宋体" w:hAnsi="宋体" w:cs="宋体"/>
          <w:color w:val="auto"/>
          <w:sz w:val="24"/>
          <w:highlight w:val="none"/>
        </w:rPr>
        <w:t>防尘盖：PP材质，使用时自动被水冲开；</w:t>
      </w:r>
    </w:p>
    <w:p w14:paraId="3310133C">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80" w:firstLineChars="200"/>
        <w:jc w:val="both"/>
        <w:textAlignment w:val="auto"/>
        <w:outlineLvl w:val="6"/>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4.3.6 </w:t>
      </w:r>
      <w:r>
        <w:rPr>
          <w:rFonts w:hint="eastAsia" w:ascii="宋体" w:hAnsi="宋体" w:cs="宋体"/>
          <w:color w:val="auto"/>
          <w:sz w:val="24"/>
          <w:highlight w:val="none"/>
        </w:rPr>
        <w:t>供水软管：软性PVC管；外覆304不锈钢编织网，绝无生锈漏水的隐忧；外层包裹PE管，耐强腐蚀，不会因为静态时管内积水导致阀门生锈老化漏水，同时也不会因为水压过高导致软管破裂、漏水。</w:t>
      </w:r>
    </w:p>
    <w:p w14:paraId="575AD89B">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80" w:firstLineChars="200"/>
        <w:jc w:val="both"/>
        <w:textAlignment w:val="auto"/>
        <w:outlineLvl w:val="6"/>
        <w:rPr>
          <w:rFonts w:hint="eastAsia" w:ascii="宋体" w:hAnsi="宋体" w:cs="宋体"/>
          <w:color w:val="auto"/>
          <w:sz w:val="24"/>
          <w:highlight w:val="none"/>
          <w:lang w:val="zh-TW" w:eastAsia="zh-TW"/>
        </w:rPr>
      </w:pPr>
      <w:r>
        <w:rPr>
          <w:rFonts w:hint="eastAsia" w:ascii="宋体" w:hAnsi="宋体" w:cs="宋体"/>
          <w:color w:val="auto"/>
          <w:sz w:val="24"/>
          <w:highlight w:val="none"/>
          <w:lang w:val="en-US" w:eastAsia="zh-CN"/>
        </w:rPr>
        <w:t>4</w:t>
      </w:r>
      <w:r>
        <w:rPr>
          <w:rFonts w:hint="eastAsia" w:ascii="宋体" w:hAnsi="宋体" w:cs="宋体"/>
          <w:color w:val="auto"/>
          <w:sz w:val="24"/>
          <w:highlight w:val="none"/>
        </w:rPr>
        <w:t>.</w:t>
      </w:r>
      <w:r>
        <w:rPr>
          <w:rFonts w:hint="eastAsia" w:ascii="宋体" w:hAnsi="宋体" w:cs="宋体"/>
          <w:color w:val="auto"/>
          <w:sz w:val="24"/>
          <w:highlight w:val="none"/>
          <w:lang w:val="en-US" w:eastAsia="zh-CN"/>
        </w:rPr>
        <w:t xml:space="preserve">4 </w:t>
      </w:r>
      <w:r>
        <w:rPr>
          <w:rFonts w:hint="eastAsia" w:ascii="宋体" w:hAnsi="宋体" w:cs="宋体"/>
          <w:color w:val="auto"/>
          <w:sz w:val="24"/>
          <w:highlight w:val="none"/>
        </w:rPr>
        <w:t>立式</w:t>
      </w:r>
      <w:r>
        <w:rPr>
          <w:rFonts w:hint="eastAsia" w:ascii="宋体" w:hAnsi="宋体" w:cs="宋体"/>
          <w:color w:val="auto"/>
          <w:sz w:val="24"/>
          <w:highlight w:val="none"/>
          <w:lang w:val="zh-TW" w:eastAsia="zh-TW"/>
        </w:rPr>
        <w:t>紧急冲淋</w:t>
      </w:r>
    </w:p>
    <w:p w14:paraId="3702C772">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80" w:firstLineChars="200"/>
        <w:jc w:val="both"/>
        <w:textAlignment w:val="auto"/>
        <w:outlineLvl w:val="5"/>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4.4.1 </w:t>
      </w:r>
      <w:r>
        <w:rPr>
          <w:rFonts w:hint="eastAsia" w:ascii="宋体" w:hAnsi="宋体" w:cs="宋体"/>
          <w:color w:val="auto"/>
          <w:sz w:val="24"/>
          <w:highlight w:val="none"/>
        </w:rPr>
        <w:t>规格：立式</w:t>
      </w:r>
    </w:p>
    <w:p w14:paraId="1083D164">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80" w:firstLineChars="200"/>
        <w:jc w:val="both"/>
        <w:textAlignment w:val="auto"/>
        <w:outlineLvl w:val="5"/>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4.4.2 </w:t>
      </w:r>
      <w:r>
        <w:rPr>
          <w:rFonts w:hint="eastAsia" w:ascii="宋体" w:hAnsi="宋体" w:cs="宋体"/>
          <w:color w:val="auto"/>
          <w:sz w:val="24"/>
          <w:highlight w:val="none"/>
        </w:rPr>
        <w:t>材质：304不锈钢</w:t>
      </w:r>
    </w:p>
    <w:p w14:paraId="2961564D">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80" w:firstLineChars="200"/>
        <w:jc w:val="both"/>
        <w:textAlignment w:val="auto"/>
        <w:outlineLvl w:val="5"/>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4.4.3 </w:t>
      </w:r>
      <w:r>
        <w:rPr>
          <w:rFonts w:hint="eastAsia" w:ascii="宋体" w:hAnsi="宋体" w:cs="宋体"/>
          <w:color w:val="auto"/>
          <w:sz w:val="24"/>
          <w:highlight w:val="none"/>
        </w:rPr>
        <w:t>技术参数：</w:t>
      </w:r>
    </w:p>
    <w:p w14:paraId="79934C23">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80" w:firstLineChars="200"/>
        <w:jc w:val="both"/>
        <w:textAlignment w:val="auto"/>
        <w:outlineLvl w:val="5"/>
        <w:rPr>
          <w:rFonts w:hint="eastAsia" w:ascii="宋体" w:hAnsi="宋体" w:cs="宋体"/>
          <w:color w:val="auto"/>
          <w:sz w:val="24"/>
          <w:highlight w:val="none"/>
        </w:rPr>
      </w:pPr>
      <w:r>
        <w:rPr>
          <w:rFonts w:hint="eastAsia" w:ascii="宋体" w:hAnsi="宋体" w:cs="宋体"/>
          <w:color w:val="auto"/>
          <w:sz w:val="24"/>
          <w:highlight w:val="none"/>
        </w:rPr>
        <w:t>a、喷淋性能</w:t>
      </w:r>
    </w:p>
    <w:p w14:paraId="3573A55A">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80" w:firstLineChars="200"/>
        <w:jc w:val="both"/>
        <w:textAlignment w:val="auto"/>
        <w:outlineLvl w:val="5"/>
        <w:rPr>
          <w:rFonts w:hint="eastAsia" w:ascii="宋体" w:hAnsi="宋体" w:cs="宋体"/>
          <w:color w:val="auto"/>
          <w:sz w:val="24"/>
          <w:highlight w:val="none"/>
        </w:rPr>
      </w:pPr>
      <w:r>
        <w:rPr>
          <w:rFonts w:hint="eastAsia" w:ascii="宋体" w:hAnsi="宋体" w:cs="宋体"/>
          <w:color w:val="auto"/>
          <w:sz w:val="24"/>
          <w:highlight w:val="none"/>
        </w:rPr>
        <w:t>喷淋流量：达到至少76L/min，确保快速有效地覆盖受影响区域。</w:t>
      </w:r>
    </w:p>
    <w:p w14:paraId="7AB241B1">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80" w:firstLineChars="200"/>
        <w:jc w:val="both"/>
        <w:textAlignment w:val="auto"/>
        <w:outlineLvl w:val="5"/>
        <w:rPr>
          <w:rFonts w:hint="eastAsia" w:ascii="宋体" w:hAnsi="宋体" w:cs="宋体"/>
          <w:color w:val="auto"/>
          <w:sz w:val="24"/>
          <w:highlight w:val="none"/>
        </w:rPr>
      </w:pPr>
      <w:r>
        <w:rPr>
          <w:rFonts w:hint="eastAsia" w:ascii="宋体" w:hAnsi="宋体" w:cs="宋体"/>
          <w:color w:val="auto"/>
          <w:sz w:val="24"/>
          <w:highlight w:val="none"/>
        </w:rPr>
        <w:t>喷淋持续时间：连续供水时间至少为15分钟，以满足紧急情况下的清洗需求。</w:t>
      </w:r>
    </w:p>
    <w:p w14:paraId="068C5A09">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80" w:firstLineChars="200"/>
        <w:jc w:val="both"/>
        <w:textAlignment w:val="auto"/>
        <w:outlineLvl w:val="5"/>
        <w:rPr>
          <w:rFonts w:hint="eastAsia" w:ascii="宋体" w:hAnsi="宋体" w:cs="宋体"/>
          <w:color w:val="auto"/>
          <w:sz w:val="24"/>
          <w:highlight w:val="none"/>
        </w:rPr>
      </w:pPr>
      <w:r>
        <w:rPr>
          <w:rFonts w:hint="eastAsia" w:ascii="宋体" w:hAnsi="宋体" w:cs="宋体"/>
          <w:color w:val="auto"/>
          <w:sz w:val="24"/>
          <w:highlight w:val="none"/>
        </w:rPr>
        <w:t>喷淋角度与范围：确保360度全方位喷淋，覆盖范围广。</w:t>
      </w:r>
    </w:p>
    <w:p w14:paraId="06CE14D9">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80" w:firstLineChars="200"/>
        <w:jc w:val="both"/>
        <w:textAlignment w:val="auto"/>
        <w:outlineLvl w:val="5"/>
        <w:rPr>
          <w:rFonts w:hint="eastAsia" w:ascii="宋体" w:hAnsi="宋体" w:cs="宋体"/>
          <w:color w:val="auto"/>
          <w:sz w:val="24"/>
          <w:highlight w:val="none"/>
        </w:rPr>
      </w:pPr>
      <w:r>
        <w:rPr>
          <w:rFonts w:hint="eastAsia" w:ascii="宋体" w:hAnsi="宋体" w:cs="宋体"/>
          <w:color w:val="auto"/>
          <w:sz w:val="24"/>
          <w:highlight w:val="none"/>
        </w:rPr>
        <w:t>b、系统设计与安装</w:t>
      </w:r>
    </w:p>
    <w:p w14:paraId="0BF871B6">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80" w:firstLineChars="200"/>
        <w:jc w:val="both"/>
        <w:textAlignment w:val="auto"/>
        <w:outlineLvl w:val="5"/>
        <w:rPr>
          <w:rFonts w:hint="eastAsia" w:ascii="宋体" w:hAnsi="宋体" w:cs="宋体"/>
          <w:color w:val="auto"/>
          <w:sz w:val="24"/>
          <w:highlight w:val="none"/>
        </w:rPr>
      </w:pPr>
      <w:r>
        <w:rPr>
          <w:rFonts w:hint="eastAsia" w:ascii="宋体" w:hAnsi="宋体" w:cs="宋体"/>
          <w:color w:val="auto"/>
          <w:sz w:val="24"/>
          <w:highlight w:val="none"/>
        </w:rPr>
        <w:t>安装位置：靠近危险区域，确保人员在紧急情况下能够迅速到达。</w:t>
      </w:r>
    </w:p>
    <w:p w14:paraId="4C710D13">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80" w:firstLineChars="200"/>
        <w:jc w:val="both"/>
        <w:textAlignment w:val="auto"/>
        <w:outlineLvl w:val="5"/>
        <w:rPr>
          <w:rFonts w:hint="eastAsia" w:ascii="宋体" w:hAnsi="宋体" w:cs="宋体"/>
          <w:color w:val="auto"/>
          <w:sz w:val="24"/>
          <w:highlight w:val="none"/>
        </w:rPr>
      </w:pPr>
      <w:r>
        <w:rPr>
          <w:rFonts w:hint="eastAsia" w:ascii="宋体" w:hAnsi="宋体" w:cs="宋体"/>
          <w:color w:val="auto"/>
          <w:sz w:val="24"/>
          <w:highlight w:val="none"/>
        </w:rPr>
        <w:t>材料选择：采用不锈钢材质，确保系统的稳定性和耐用性。</w:t>
      </w:r>
    </w:p>
    <w:p w14:paraId="733DAA1C">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80" w:firstLineChars="200"/>
        <w:jc w:val="both"/>
        <w:textAlignment w:val="auto"/>
        <w:outlineLvl w:val="5"/>
        <w:rPr>
          <w:rFonts w:hint="eastAsia" w:ascii="宋体" w:hAnsi="宋体" w:cs="宋体"/>
          <w:color w:val="auto"/>
          <w:sz w:val="24"/>
          <w:highlight w:val="none"/>
        </w:rPr>
      </w:pPr>
      <w:r>
        <w:rPr>
          <w:rFonts w:hint="eastAsia" w:ascii="宋体" w:hAnsi="宋体" w:cs="宋体"/>
          <w:color w:val="auto"/>
          <w:sz w:val="24"/>
          <w:highlight w:val="none"/>
        </w:rPr>
        <w:t>操作方式：需具有手拉式、脚踏式，便于快速启动。</w:t>
      </w:r>
    </w:p>
    <w:p w14:paraId="31A8B6FF">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80" w:firstLineChars="200"/>
        <w:jc w:val="both"/>
        <w:textAlignment w:val="auto"/>
        <w:outlineLvl w:val="5"/>
        <w:rPr>
          <w:rFonts w:hint="eastAsia" w:ascii="宋体" w:hAnsi="宋体" w:cs="宋体"/>
          <w:color w:val="auto"/>
          <w:sz w:val="24"/>
          <w:highlight w:val="none"/>
        </w:rPr>
      </w:pPr>
      <w:r>
        <w:rPr>
          <w:rFonts w:hint="eastAsia" w:ascii="宋体" w:hAnsi="宋体" w:cs="宋体"/>
          <w:color w:val="auto"/>
          <w:sz w:val="24"/>
          <w:highlight w:val="none"/>
        </w:rPr>
        <w:t>c、出水要求：</w:t>
      </w:r>
    </w:p>
    <w:p w14:paraId="1C61AD62">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80" w:firstLineChars="200"/>
        <w:jc w:val="both"/>
        <w:textAlignment w:val="auto"/>
        <w:outlineLvl w:val="5"/>
        <w:rPr>
          <w:rFonts w:hint="eastAsia" w:ascii="宋体" w:hAnsi="宋体" w:cs="宋体"/>
          <w:color w:val="auto"/>
          <w:sz w:val="24"/>
          <w:highlight w:val="none"/>
        </w:rPr>
      </w:pPr>
      <w:r>
        <w:rPr>
          <w:rFonts w:hint="eastAsia" w:ascii="宋体" w:hAnsi="宋体" w:cs="宋体"/>
          <w:color w:val="auto"/>
          <w:sz w:val="24"/>
          <w:highlight w:val="none"/>
        </w:rPr>
        <w:t>出水温度：使用常温水，避免对皮肤造成刺激。</w:t>
      </w:r>
    </w:p>
    <w:p w14:paraId="620E03D1">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80" w:firstLineChars="200"/>
        <w:jc w:val="both"/>
        <w:textAlignment w:val="auto"/>
        <w:outlineLvl w:val="5"/>
        <w:rPr>
          <w:rFonts w:hint="eastAsia" w:ascii="宋体" w:hAnsi="宋体" w:cs="宋体"/>
          <w:color w:val="auto"/>
          <w:sz w:val="24"/>
          <w:highlight w:val="none"/>
        </w:rPr>
      </w:pPr>
      <w:r>
        <w:rPr>
          <w:rFonts w:hint="eastAsia" w:ascii="宋体" w:hAnsi="宋体" w:cs="宋体"/>
          <w:color w:val="auto"/>
          <w:sz w:val="24"/>
          <w:highlight w:val="none"/>
        </w:rPr>
        <w:t>水质要求：使用清洁的自来水或去离子水，确保清洗效果。</w:t>
      </w:r>
    </w:p>
    <w:p w14:paraId="20F2A74A">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80" w:firstLineChars="200"/>
        <w:jc w:val="both"/>
        <w:textAlignment w:val="auto"/>
        <w:outlineLvl w:val="5"/>
        <w:rPr>
          <w:rFonts w:hint="eastAsia" w:ascii="宋体" w:hAnsi="宋体" w:cs="宋体"/>
          <w:color w:val="auto"/>
          <w:sz w:val="24"/>
          <w:highlight w:val="none"/>
        </w:rPr>
      </w:pPr>
      <w:r>
        <w:rPr>
          <w:rFonts w:hint="eastAsia" w:ascii="宋体" w:hAnsi="宋体" w:cs="宋体"/>
          <w:color w:val="auto"/>
          <w:sz w:val="24"/>
          <w:highlight w:val="none"/>
        </w:rPr>
        <w:t>d、安全标识：设备周围设置明显的安全标识和操作流程，确保人员的正确使用。</w:t>
      </w:r>
    </w:p>
    <w:p w14:paraId="5884FEE7">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80" w:firstLineChars="200"/>
        <w:jc w:val="both"/>
        <w:textAlignment w:val="auto"/>
        <w:outlineLvl w:val="5"/>
        <w:rPr>
          <w:rFonts w:hint="eastAsia" w:ascii="宋体" w:hAnsi="宋体" w:cs="宋体"/>
          <w:color w:val="auto"/>
          <w:sz w:val="24"/>
          <w:highlight w:val="none"/>
        </w:rPr>
      </w:pPr>
    </w:p>
    <w:p w14:paraId="7D039C9C">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80" w:firstLineChars="200"/>
        <w:jc w:val="both"/>
        <w:textAlignment w:val="auto"/>
        <w:outlineLvl w:val="5"/>
        <w:rPr>
          <w:rFonts w:hint="eastAsia" w:ascii="宋体" w:hAnsi="宋体" w:cs="宋体"/>
          <w:color w:val="auto"/>
          <w:sz w:val="24"/>
          <w:highlight w:val="none"/>
        </w:rPr>
      </w:pPr>
      <w:r>
        <w:rPr>
          <w:rFonts w:hint="eastAsia" w:ascii="宋体" w:hAnsi="宋体" w:cs="宋体"/>
          <w:color w:val="auto"/>
          <w:sz w:val="24"/>
          <w:highlight w:val="none"/>
          <w:lang w:val="en-US" w:eastAsia="zh-CN"/>
        </w:rPr>
        <w:t>5.</w:t>
      </w:r>
      <w:r>
        <w:rPr>
          <w:rFonts w:hint="eastAsia" w:ascii="宋体" w:hAnsi="宋体" w:cs="宋体"/>
          <w:color w:val="auto"/>
          <w:sz w:val="24"/>
          <w:highlight w:val="none"/>
        </w:rPr>
        <w:t>高柜</w:t>
      </w:r>
    </w:p>
    <w:p w14:paraId="7AD2AD89">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80" w:firstLineChars="200"/>
        <w:jc w:val="both"/>
        <w:textAlignment w:val="auto"/>
        <w:outlineLvl w:val="6"/>
        <w:rPr>
          <w:rFonts w:hint="eastAsia" w:ascii="宋体" w:hAnsi="宋体" w:cs="宋体"/>
          <w:color w:val="auto"/>
          <w:sz w:val="24"/>
          <w:highlight w:val="none"/>
        </w:rPr>
      </w:pPr>
      <w:r>
        <w:rPr>
          <w:rFonts w:hint="eastAsia" w:ascii="宋体" w:hAnsi="宋体" w:cs="宋体"/>
          <w:color w:val="auto"/>
          <w:sz w:val="24"/>
          <w:highlight w:val="none"/>
          <w:lang w:val="en-US" w:eastAsia="zh-CN"/>
        </w:rPr>
        <w:t>5</w:t>
      </w:r>
      <w:r>
        <w:rPr>
          <w:rFonts w:hint="eastAsia" w:ascii="宋体" w:hAnsi="宋体" w:cs="宋体"/>
          <w:color w:val="auto"/>
          <w:sz w:val="24"/>
          <w:highlight w:val="none"/>
        </w:rPr>
        <w:t>.1</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全钢试剂柜、全钢仪器柜</w:t>
      </w:r>
    </w:p>
    <w:p w14:paraId="69935135">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80" w:firstLineChars="200"/>
        <w:jc w:val="both"/>
        <w:textAlignment w:val="auto"/>
        <w:outlineLvl w:val="6"/>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5.1.1 </w:t>
      </w:r>
      <w:r>
        <w:rPr>
          <w:rFonts w:hint="eastAsia" w:ascii="宋体" w:hAnsi="宋体" w:cs="宋体"/>
          <w:color w:val="auto"/>
          <w:sz w:val="24"/>
          <w:highlight w:val="none"/>
        </w:rPr>
        <w:t>结构：全钢结构。</w:t>
      </w:r>
    </w:p>
    <w:p w14:paraId="351B14F6">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80" w:firstLineChars="200"/>
        <w:jc w:val="both"/>
        <w:textAlignment w:val="auto"/>
        <w:outlineLvl w:val="6"/>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5.1.2 </w:t>
      </w:r>
      <w:r>
        <w:rPr>
          <w:rFonts w:hint="eastAsia" w:ascii="宋体" w:hAnsi="宋体" w:cs="宋体"/>
          <w:color w:val="auto"/>
          <w:sz w:val="24"/>
          <w:highlight w:val="none"/>
        </w:rPr>
        <w:t>主体材质采用优质的≥1.0厚冷扎钢板。</w:t>
      </w:r>
    </w:p>
    <w:p w14:paraId="3501814B">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80" w:firstLineChars="200"/>
        <w:jc w:val="both"/>
        <w:textAlignment w:val="auto"/>
        <w:outlineLvl w:val="6"/>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5.1.3 </w:t>
      </w:r>
      <w:r>
        <w:rPr>
          <w:rFonts w:hint="eastAsia" w:ascii="宋体" w:hAnsi="宋体" w:cs="宋体"/>
          <w:color w:val="auto"/>
          <w:sz w:val="24"/>
          <w:highlight w:val="none"/>
        </w:rPr>
        <w:t>四开门样式，上部透明玻璃开门为≥5㎜钢化玻璃，下部为优质冷轧钢门板，双层结构，夹层内具消音材料抗压强度佳。</w:t>
      </w:r>
    </w:p>
    <w:p w14:paraId="3741762D">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80" w:firstLineChars="200"/>
        <w:jc w:val="both"/>
        <w:textAlignment w:val="auto"/>
        <w:outlineLvl w:val="6"/>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5.1.4 </w:t>
      </w:r>
      <w:r>
        <w:rPr>
          <w:rFonts w:hint="eastAsia" w:ascii="宋体" w:hAnsi="宋体" w:cs="宋体"/>
          <w:color w:val="auto"/>
          <w:sz w:val="24"/>
          <w:highlight w:val="none"/>
        </w:rPr>
        <w:t>合页：304不锈钢材质，开启角度开启角度≥200度。</w:t>
      </w:r>
    </w:p>
    <w:p w14:paraId="1FB915D2">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80" w:firstLineChars="200"/>
        <w:jc w:val="both"/>
        <w:textAlignment w:val="auto"/>
        <w:outlineLvl w:val="6"/>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5.1.5 </w:t>
      </w:r>
      <w:r>
        <w:rPr>
          <w:rFonts w:hint="eastAsia" w:ascii="宋体" w:hAnsi="宋体" w:cs="宋体"/>
          <w:color w:val="auto"/>
          <w:sz w:val="24"/>
          <w:highlight w:val="none"/>
        </w:rPr>
        <w:t>门板拉手：不锈钢拉手。</w:t>
      </w:r>
    </w:p>
    <w:p w14:paraId="55C9EABE">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80" w:firstLineChars="200"/>
        <w:jc w:val="both"/>
        <w:textAlignment w:val="auto"/>
        <w:outlineLvl w:val="6"/>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5.1.6 </w:t>
      </w:r>
      <w:r>
        <w:rPr>
          <w:rFonts w:hint="eastAsia" w:ascii="宋体" w:hAnsi="宋体" w:cs="宋体"/>
          <w:color w:val="auto"/>
          <w:sz w:val="24"/>
          <w:highlight w:val="none"/>
        </w:rPr>
        <w:t>调整脚：不锈钢可调整脚，可自由调整高低。</w:t>
      </w:r>
    </w:p>
    <w:p w14:paraId="236868DE">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80" w:firstLineChars="200"/>
        <w:jc w:val="both"/>
        <w:textAlignment w:val="auto"/>
        <w:outlineLvl w:val="6"/>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5.1.7 </w:t>
      </w:r>
      <w:r>
        <w:rPr>
          <w:rFonts w:hint="eastAsia" w:ascii="宋体" w:hAnsi="宋体" w:cs="宋体"/>
          <w:color w:val="auto"/>
          <w:sz w:val="24"/>
          <w:highlight w:val="none"/>
        </w:rPr>
        <w:t xml:space="preserve">层板扣：采用不锈钢材质模具一次成型。 </w:t>
      </w:r>
    </w:p>
    <w:p w14:paraId="6250CEF4">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80" w:firstLineChars="200"/>
        <w:jc w:val="both"/>
        <w:textAlignment w:val="auto"/>
        <w:outlineLvl w:val="6"/>
        <w:rPr>
          <w:rFonts w:hint="eastAsia" w:ascii="宋体" w:hAnsi="宋体" w:cs="宋体"/>
          <w:color w:val="auto"/>
          <w:sz w:val="24"/>
          <w:highlight w:val="none"/>
        </w:rPr>
      </w:pPr>
      <w:r>
        <w:rPr>
          <w:rFonts w:hint="eastAsia" w:ascii="宋体" w:hAnsi="宋体" w:cs="宋体"/>
          <w:color w:val="auto"/>
          <w:sz w:val="24"/>
          <w:highlight w:val="none"/>
          <w:lang w:val="en-US" w:eastAsia="zh-CN"/>
        </w:rPr>
        <w:t>5</w:t>
      </w:r>
      <w:r>
        <w:rPr>
          <w:rFonts w:hint="eastAsia" w:ascii="宋体" w:hAnsi="宋体" w:cs="宋体"/>
          <w:color w:val="auto"/>
          <w:sz w:val="24"/>
          <w:highlight w:val="none"/>
        </w:rPr>
        <w:t>.2</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全钢排风试剂柜</w:t>
      </w:r>
    </w:p>
    <w:p w14:paraId="4E58586B">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80" w:firstLineChars="200"/>
        <w:jc w:val="both"/>
        <w:textAlignment w:val="auto"/>
        <w:outlineLvl w:val="6"/>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5.2.1 </w:t>
      </w:r>
      <w:r>
        <w:rPr>
          <w:rFonts w:hint="eastAsia" w:ascii="宋体" w:hAnsi="宋体" w:cs="宋体"/>
          <w:color w:val="auto"/>
          <w:sz w:val="24"/>
          <w:highlight w:val="none"/>
        </w:rPr>
        <w:t>结构：全钢结构。</w:t>
      </w:r>
    </w:p>
    <w:p w14:paraId="750E34D4">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80" w:firstLineChars="200"/>
        <w:jc w:val="both"/>
        <w:textAlignment w:val="auto"/>
        <w:outlineLvl w:val="6"/>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5.2.2 </w:t>
      </w:r>
      <w:r>
        <w:rPr>
          <w:rFonts w:hint="eastAsia" w:ascii="宋体" w:hAnsi="宋体" w:cs="宋体"/>
          <w:color w:val="auto"/>
          <w:sz w:val="24"/>
          <w:highlight w:val="none"/>
        </w:rPr>
        <w:t>主体材质采用优质的≥1.0厚冷扎钢板。</w:t>
      </w:r>
    </w:p>
    <w:p w14:paraId="0AA61C01">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80" w:firstLineChars="200"/>
        <w:jc w:val="both"/>
        <w:textAlignment w:val="auto"/>
        <w:outlineLvl w:val="6"/>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5.2.3 </w:t>
      </w:r>
      <w:r>
        <w:rPr>
          <w:rFonts w:hint="eastAsia" w:ascii="宋体" w:hAnsi="宋体" w:cs="宋体"/>
          <w:color w:val="auto"/>
          <w:sz w:val="24"/>
          <w:highlight w:val="none"/>
        </w:rPr>
        <w:t>四开门样式，上部透明玻璃开门为≥5㎜钢化玻璃，下部为优质冷轧钢门板，双层结构，夹层内具消音材料抗压强度佳。</w:t>
      </w:r>
    </w:p>
    <w:p w14:paraId="15F1D32B">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80" w:firstLineChars="200"/>
        <w:jc w:val="both"/>
        <w:textAlignment w:val="auto"/>
        <w:outlineLvl w:val="6"/>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5.2.4 </w:t>
      </w:r>
      <w:r>
        <w:rPr>
          <w:rFonts w:hint="eastAsia" w:ascii="宋体" w:hAnsi="宋体" w:cs="宋体"/>
          <w:color w:val="auto"/>
          <w:sz w:val="24"/>
          <w:highlight w:val="none"/>
        </w:rPr>
        <w:t>合页：304不锈钢材质，开启角度开启角度≥200度。</w:t>
      </w:r>
    </w:p>
    <w:p w14:paraId="7B92DEF4">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80" w:firstLineChars="200"/>
        <w:jc w:val="both"/>
        <w:textAlignment w:val="auto"/>
        <w:outlineLvl w:val="6"/>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5.2.5 </w:t>
      </w:r>
      <w:r>
        <w:rPr>
          <w:rFonts w:hint="eastAsia" w:ascii="宋体" w:hAnsi="宋体" w:cs="宋体"/>
          <w:color w:val="auto"/>
          <w:sz w:val="24"/>
          <w:highlight w:val="none"/>
        </w:rPr>
        <w:t>门板拉手：不锈钢拉手。</w:t>
      </w:r>
    </w:p>
    <w:p w14:paraId="0A7E3C50">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80" w:firstLineChars="200"/>
        <w:jc w:val="both"/>
        <w:textAlignment w:val="auto"/>
        <w:outlineLvl w:val="6"/>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5.2.6 </w:t>
      </w:r>
      <w:r>
        <w:rPr>
          <w:rFonts w:hint="eastAsia" w:ascii="宋体" w:hAnsi="宋体" w:cs="宋体"/>
          <w:color w:val="auto"/>
          <w:sz w:val="24"/>
          <w:highlight w:val="none"/>
        </w:rPr>
        <w:t>调整脚：不锈钢可调整脚，可自由调整高低。</w:t>
      </w:r>
    </w:p>
    <w:p w14:paraId="18FC6F85">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80" w:firstLineChars="200"/>
        <w:jc w:val="both"/>
        <w:textAlignment w:val="auto"/>
        <w:outlineLvl w:val="6"/>
        <w:rPr>
          <w:rFonts w:hint="eastAsia" w:ascii="宋体" w:hAnsi="宋体" w:cs="宋体"/>
          <w:color w:val="auto"/>
          <w:sz w:val="24"/>
          <w:highlight w:val="none"/>
        </w:rPr>
      </w:pPr>
      <w:r>
        <w:rPr>
          <w:rFonts w:hint="eastAsia" w:ascii="宋体" w:hAnsi="宋体" w:cs="宋体"/>
          <w:color w:val="auto"/>
          <w:sz w:val="24"/>
          <w:highlight w:val="none"/>
          <w:lang w:val="en-US" w:eastAsia="zh-CN"/>
        </w:rPr>
        <w:t>5.2.7</w:t>
      </w:r>
      <w:r>
        <w:rPr>
          <w:rFonts w:hint="eastAsia" w:ascii="宋体" w:hAnsi="宋体" w:cs="宋体"/>
          <w:color w:val="auto"/>
          <w:sz w:val="24"/>
          <w:highlight w:val="none"/>
        </w:rPr>
        <w:t>层板扣：采用不锈钢材质模具一次成型。</w:t>
      </w:r>
    </w:p>
    <w:p w14:paraId="0DCE5F12">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80" w:firstLineChars="200"/>
        <w:jc w:val="both"/>
        <w:textAlignment w:val="auto"/>
        <w:outlineLvl w:val="6"/>
        <w:rPr>
          <w:rFonts w:hint="eastAsia" w:ascii="宋体" w:hAnsi="宋体" w:cs="宋体"/>
          <w:color w:val="auto"/>
          <w:sz w:val="24"/>
          <w:highlight w:val="none"/>
        </w:rPr>
      </w:pPr>
      <w:r>
        <w:rPr>
          <w:rFonts w:hint="eastAsia" w:ascii="宋体" w:hAnsi="宋体" w:cs="宋体"/>
          <w:color w:val="auto"/>
          <w:sz w:val="24"/>
          <w:highlight w:val="none"/>
          <w:lang w:val="en-US" w:eastAsia="zh-CN"/>
        </w:rPr>
        <w:t>5.2.8 顶板配集气口</w:t>
      </w:r>
      <w:r>
        <w:rPr>
          <w:rFonts w:hint="eastAsia" w:ascii="宋体" w:hAnsi="宋体" w:cs="宋体"/>
          <w:color w:val="auto"/>
          <w:sz w:val="24"/>
          <w:highlight w:val="none"/>
        </w:rPr>
        <w:t>。</w:t>
      </w:r>
    </w:p>
    <w:p w14:paraId="14533957">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80" w:firstLineChars="200"/>
        <w:jc w:val="both"/>
        <w:textAlignment w:val="auto"/>
        <w:outlineLvl w:val="6"/>
        <w:rPr>
          <w:rFonts w:hint="eastAsia" w:ascii="宋体" w:hAnsi="宋体" w:cs="宋体"/>
          <w:color w:val="auto"/>
          <w:sz w:val="24"/>
          <w:highlight w:val="none"/>
        </w:rPr>
      </w:pPr>
      <w:r>
        <w:rPr>
          <w:rFonts w:hint="eastAsia" w:ascii="宋体" w:hAnsi="宋体" w:cs="宋体"/>
          <w:color w:val="auto"/>
          <w:sz w:val="24"/>
          <w:highlight w:val="none"/>
          <w:lang w:val="en-US" w:eastAsia="zh-CN"/>
        </w:rPr>
        <w:t>5</w:t>
      </w:r>
      <w:r>
        <w:rPr>
          <w:rFonts w:hint="eastAsia" w:ascii="宋体" w:hAnsi="宋体" w:cs="宋体"/>
          <w:color w:val="auto"/>
          <w:sz w:val="24"/>
          <w:highlight w:val="none"/>
        </w:rPr>
        <w:t>.3</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排风PP试剂柜</w:t>
      </w:r>
    </w:p>
    <w:p w14:paraId="04C12196">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80" w:firstLineChars="200"/>
        <w:jc w:val="both"/>
        <w:textAlignment w:val="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5.3.1 </w:t>
      </w:r>
      <w:r>
        <w:rPr>
          <w:rFonts w:hint="eastAsia" w:ascii="宋体" w:hAnsi="宋体" w:cs="宋体"/>
          <w:color w:val="auto"/>
          <w:sz w:val="24"/>
          <w:highlight w:val="none"/>
        </w:rPr>
        <w:t>柜体:采用资白色≥10mmPP板材，具有卓越的耐腐蚀性，经同色焊条无缝焊接处理，保证柜体之些固及密封性。</w:t>
      </w:r>
    </w:p>
    <w:p w14:paraId="22BBBAD3">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80" w:firstLineChars="200"/>
        <w:jc w:val="both"/>
        <w:textAlignment w:val="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5.3.2 </w:t>
      </w:r>
      <w:r>
        <w:rPr>
          <w:rFonts w:hint="eastAsia" w:ascii="宋体" w:hAnsi="宋体" w:cs="宋体"/>
          <w:color w:val="auto"/>
          <w:sz w:val="24"/>
          <w:highlight w:val="none"/>
        </w:rPr>
        <w:t>柜门:采用同材质≥10mmPP板制作。</w:t>
      </w:r>
    </w:p>
    <w:p w14:paraId="36DFBF04">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80" w:firstLineChars="200"/>
        <w:jc w:val="both"/>
        <w:textAlignment w:val="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5.3.3 </w:t>
      </w:r>
      <w:r>
        <w:rPr>
          <w:rFonts w:hint="eastAsia" w:ascii="宋体" w:hAnsi="宋体" w:cs="宋体"/>
          <w:color w:val="auto"/>
          <w:sz w:val="24"/>
          <w:highlight w:val="none"/>
        </w:rPr>
        <w:t>层板:采用使白色≥10mmPP板材，四边有立体，立边整体焊接成型。整体设计为活动式可随意抽取在合适的隔层；层板正面四周里边有定的防溢效果。</w:t>
      </w:r>
    </w:p>
    <w:p w14:paraId="6C77AD22">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80" w:firstLineChars="200"/>
        <w:jc w:val="both"/>
        <w:textAlignment w:val="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5.3.4 </w:t>
      </w:r>
      <w:r>
        <w:rPr>
          <w:rFonts w:hint="eastAsia" w:ascii="宋体" w:hAnsi="宋体" w:cs="宋体"/>
          <w:color w:val="auto"/>
          <w:sz w:val="24"/>
          <w:highlight w:val="none"/>
        </w:rPr>
        <w:t>门把手、门铰链:采用PP材料制成，防腐性好。</w:t>
      </w:r>
    </w:p>
    <w:p w14:paraId="5C5EB287">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80" w:firstLineChars="200"/>
        <w:jc w:val="both"/>
        <w:textAlignment w:val="auto"/>
        <w:outlineLvl w:val="6"/>
        <w:rPr>
          <w:rFonts w:hint="eastAsia" w:ascii="宋体" w:hAnsi="宋体" w:cs="宋体"/>
          <w:color w:val="auto"/>
          <w:sz w:val="24"/>
          <w:highlight w:val="none"/>
        </w:rPr>
      </w:pPr>
      <w:r>
        <w:rPr>
          <w:rFonts w:hint="eastAsia" w:ascii="宋体" w:hAnsi="宋体" w:cs="宋体"/>
          <w:color w:val="auto"/>
          <w:sz w:val="24"/>
          <w:highlight w:val="none"/>
          <w:lang w:val="en-US" w:eastAsia="zh-CN"/>
        </w:rPr>
        <w:t>5.3.5 顶板配集气口</w:t>
      </w:r>
      <w:r>
        <w:rPr>
          <w:rFonts w:hint="eastAsia" w:ascii="宋体" w:hAnsi="宋体" w:cs="宋体"/>
          <w:color w:val="auto"/>
          <w:sz w:val="24"/>
          <w:highlight w:val="none"/>
        </w:rPr>
        <w:t>。</w:t>
      </w:r>
    </w:p>
    <w:p w14:paraId="30F1D906">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80" w:firstLineChars="200"/>
        <w:jc w:val="both"/>
        <w:textAlignment w:val="auto"/>
        <w:outlineLvl w:val="6"/>
        <w:rPr>
          <w:rFonts w:hint="eastAsia" w:ascii="宋体" w:hAnsi="宋体" w:cs="宋体"/>
          <w:color w:val="auto"/>
          <w:sz w:val="24"/>
          <w:highlight w:val="none"/>
        </w:rPr>
      </w:pPr>
      <w:r>
        <w:rPr>
          <w:rFonts w:hint="eastAsia" w:ascii="宋体" w:hAnsi="宋体" w:cs="宋体"/>
          <w:color w:val="auto"/>
          <w:sz w:val="24"/>
          <w:highlight w:val="none"/>
          <w:lang w:val="en-US" w:eastAsia="zh-CN"/>
        </w:rPr>
        <w:t>5</w:t>
      </w:r>
      <w:r>
        <w:rPr>
          <w:rFonts w:hint="eastAsia" w:ascii="宋体" w:hAnsi="宋体" w:cs="宋体"/>
          <w:color w:val="auto"/>
          <w:sz w:val="24"/>
          <w:highlight w:val="none"/>
        </w:rPr>
        <w:t>.4</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易燃品柜</w:t>
      </w:r>
    </w:p>
    <w:p w14:paraId="730D1B47">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80" w:firstLineChars="200"/>
        <w:jc w:val="both"/>
        <w:textAlignment w:val="auto"/>
        <w:outlineLvl w:val="6"/>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5.4.1 </w:t>
      </w:r>
      <w:r>
        <w:rPr>
          <w:rFonts w:hint="eastAsia" w:ascii="宋体" w:hAnsi="宋体" w:eastAsia="宋体" w:cs="宋体"/>
          <w:color w:val="auto"/>
          <w:sz w:val="24"/>
          <w:highlight w:val="none"/>
        </w:rPr>
        <w:t>材质：柜身壳体全部采用</w:t>
      </w:r>
      <w:r>
        <w:rPr>
          <w:rFonts w:hint="eastAsia" w:ascii="宋体" w:hAnsi="宋体" w:cs="宋体"/>
          <w:color w:val="auto"/>
          <w:sz w:val="24"/>
          <w:highlight w:val="none"/>
        </w:rPr>
        <w:t>≥</w:t>
      </w:r>
      <w:r>
        <w:rPr>
          <w:rFonts w:hint="eastAsia" w:ascii="宋体" w:hAnsi="宋体" w:eastAsia="宋体" w:cs="宋体"/>
          <w:color w:val="auto"/>
          <w:sz w:val="24"/>
          <w:highlight w:val="none"/>
        </w:rPr>
        <w:t>1.0mm厚的一级冷轧钢板，柜体底座采用</w:t>
      </w:r>
      <w:r>
        <w:rPr>
          <w:rFonts w:hint="eastAsia" w:ascii="宋体" w:hAnsi="宋体" w:cs="宋体"/>
          <w:color w:val="auto"/>
          <w:sz w:val="24"/>
          <w:highlight w:val="none"/>
        </w:rPr>
        <w:t>≥</w:t>
      </w:r>
      <w:r>
        <w:rPr>
          <w:rFonts w:hint="eastAsia" w:ascii="宋体" w:hAnsi="宋体" w:eastAsia="宋体" w:cs="宋体"/>
          <w:color w:val="auto"/>
          <w:sz w:val="24"/>
          <w:highlight w:val="none"/>
        </w:rPr>
        <w:t>2.0mm厚的一级冷轧钢板，内外表面经酸洗磷化环氧树脂粉末喷涂，烘热固化处理。</w:t>
      </w:r>
    </w:p>
    <w:p w14:paraId="7116F7E6">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80" w:firstLineChars="200"/>
        <w:jc w:val="both"/>
        <w:textAlignment w:val="auto"/>
        <w:outlineLvl w:val="6"/>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5.4.2 </w:t>
      </w:r>
      <w:r>
        <w:rPr>
          <w:rFonts w:hint="eastAsia" w:ascii="宋体" w:hAnsi="宋体" w:eastAsia="宋体" w:cs="宋体"/>
          <w:color w:val="auto"/>
          <w:sz w:val="24"/>
          <w:highlight w:val="none"/>
        </w:rPr>
        <w:t>配备</w:t>
      </w:r>
      <w:r>
        <w:rPr>
          <w:rFonts w:hint="eastAsia" w:ascii="宋体" w:hAnsi="宋体" w:eastAsia="宋体" w:cs="宋体"/>
          <w:color w:val="auto"/>
          <w:sz w:val="24"/>
          <w:highlight w:val="none"/>
          <w:lang w:val="en-US" w:eastAsia="zh-CN"/>
        </w:rPr>
        <w:t>一</w:t>
      </w:r>
      <w:r>
        <w:rPr>
          <w:rFonts w:hint="eastAsia" w:ascii="宋体" w:hAnsi="宋体" w:eastAsia="宋体" w:cs="宋体"/>
          <w:color w:val="auto"/>
          <w:sz w:val="24"/>
          <w:highlight w:val="none"/>
        </w:rPr>
        <w:t>块钢制层板，层板承重</w:t>
      </w:r>
      <w:r>
        <w:rPr>
          <w:rFonts w:hint="eastAsia" w:ascii="宋体" w:hAnsi="宋体" w:cs="宋体"/>
          <w:color w:val="auto"/>
          <w:sz w:val="24"/>
          <w:highlight w:val="none"/>
        </w:rPr>
        <w:t>≥</w:t>
      </w: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val="en-US" w:eastAsia="zh-CN"/>
        </w:rPr>
        <w:t>00</w:t>
      </w:r>
      <w:r>
        <w:rPr>
          <w:rFonts w:hint="eastAsia" w:ascii="宋体" w:hAnsi="宋体" w:eastAsia="宋体" w:cs="宋体"/>
          <w:color w:val="auto"/>
          <w:sz w:val="24"/>
          <w:highlight w:val="none"/>
        </w:rPr>
        <w:t>公斤。</w:t>
      </w:r>
    </w:p>
    <w:p w14:paraId="1D61829A">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80" w:firstLineChars="200"/>
        <w:jc w:val="both"/>
        <w:textAlignment w:val="auto"/>
        <w:outlineLvl w:val="6"/>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5.4.3 </w:t>
      </w:r>
      <w:r>
        <w:rPr>
          <w:rFonts w:hint="eastAsia" w:ascii="宋体" w:hAnsi="宋体" w:eastAsia="宋体" w:cs="宋体"/>
          <w:color w:val="auto"/>
          <w:sz w:val="24"/>
          <w:highlight w:val="none"/>
        </w:rPr>
        <w:t>柜体左右两侧设置通风装置，有效降低挥发性物质浓度，预防火灾产生。</w:t>
      </w:r>
    </w:p>
    <w:p w14:paraId="011076F9">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80" w:firstLineChars="200"/>
        <w:jc w:val="both"/>
        <w:textAlignment w:val="auto"/>
        <w:outlineLvl w:val="6"/>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5.4.4 </w:t>
      </w:r>
      <w:r>
        <w:rPr>
          <w:rFonts w:hint="eastAsia" w:ascii="宋体" w:hAnsi="宋体" w:eastAsia="宋体" w:cs="宋体"/>
          <w:color w:val="auto"/>
          <w:sz w:val="24"/>
          <w:highlight w:val="none"/>
        </w:rPr>
        <w:t>双机械锁：机械防盗锁为B级防盗。实现双人保管钥匙，双人同时到场开门。</w:t>
      </w:r>
    </w:p>
    <w:p w14:paraId="0AA17DD8">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80" w:firstLineChars="200"/>
        <w:jc w:val="both"/>
        <w:textAlignment w:val="auto"/>
        <w:outlineLvl w:val="6"/>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5.4.5 </w:t>
      </w:r>
      <w:r>
        <w:rPr>
          <w:rFonts w:hint="eastAsia" w:ascii="宋体" w:hAnsi="宋体" w:eastAsia="宋体" w:cs="宋体"/>
          <w:color w:val="auto"/>
          <w:sz w:val="24"/>
          <w:highlight w:val="none"/>
        </w:rPr>
        <w:t xml:space="preserve">有盛漏槽，防止泄漏的液体外溢；配置静电泄放装置，将静电荷导入大地，降低静电火花造成火灾风险；连续的琴式铰链，使得柜门平稳闭合开启；醒目的标签，可以在能见度较低的光线下辨识，提供额外的安全保障。  </w:t>
      </w:r>
    </w:p>
    <w:p w14:paraId="467393FC">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80" w:firstLineChars="200"/>
        <w:jc w:val="both"/>
        <w:textAlignment w:val="auto"/>
        <w:outlineLvl w:val="6"/>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 xml:space="preserve">5.4.6 </w:t>
      </w:r>
      <w:r>
        <w:rPr>
          <w:rFonts w:hint="eastAsia" w:ascii="宋体" w:hAnsi="宋体" w:eastAsia="宋体" w:cs="宋体"/>
          <w:color w:val="auto"/>
          <w:sz w:val="24"/>
          <w:highlight w:val="none"/>
        </w:rPr>
        <w:t>防火性能：整柜耐火时间</w:t>
      </w:r>
      <w:r>
        <w:rPr>
          <w:rFonts w:hint="eastAsia" w:ascii="宋体" w:hAnsi="宋体" w:cs="宋体"/>
          <w:color w:val="auto"/>
          <w:sz w:val="24"/>
          <w:highlight w:val="none"/>
        </w:rPr>
        <w:t>≥</w:t>
      </w:r>
      <w:r>
        <w:rPr>
          <w:rFonts w:hint="eastAsia" w:ascii="宋体" w:hAnsi="宋体" w:eastAsia="宋体" w:cs="宋体"/>
          <w:color w:val="auto"/>
          <w:sz w:val="24"/>
          <w:highlight w:val="none"/>
        </w:rPr>
        <w:t>80min</w:t>
      </w:r>
      <w:r>
        <w:rPr>
          <w:rFonts w:hint="eastAsia" w:ascii="宋体" w:hAnsi="宋体" w:eastAsia="宋体" w:cs="宋体"/>
          <w:color w:val="auto"/>
          <w:sz w:val="24"/>
          <w:highlight w:val="none"/>
          <w:lang w:eastAsia="zh-CN"/>
        </w:rPr>
        <w:t>。</w:t>
      </w:r>
    </w:p>
    <w:p w14:paraId="36D8EF3C">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80" w:firstLineChars="200"/>
        <w:jc w:val="both"/>
        <w:textAlignment w:val="auto"/>
        <w:outlineLvl w:val="6"/>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5.4.7 </w:t>
      </w:r>
      <w:r>
        <w:rPr>
          <w:rFonts w:hint="eastAsia" w:ascii="宋体" w:hAnsi="宋体" w:eastAsia="宋体" w:cs="宋体"/>
          <w:color w:val="auto"/>
          <w:sz w:val="24"/>
          <w:highlight w:val="none"/>
        </w:rPr>
        <w:t>防爆性能：内爆试验柜体可抵抗不小于5g当量TNT爆炸冲击波，柜体外表面完好，未见明显变形及破损，试验后柜门未被冲开，能正常开闭。</w:t>
      </w:r>
    </w:p>
    <w:p w14:paraId="44106D1C">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80" w:firstLineChars="200"/>
        <w:jc w:val="both"/>
        <w:textAlignment w:val="auto"/>
        <w:outlineLvl w:val="6"/>
        <w:rPr>
          <w:rFonts w:hint="eastAsia" w:ascii="宋体" w:hAnsi="宋体" w:cs="宋体"/>
          <w:color w:val="auto"/>
          <w:sz w:val="24"/>
          <w:highlight w:val="none"/>
        </w:rPr>
      </w:pPr>
      <w:r>
        <w:rPr>
          <w:rFonts w:hint="eastAsia" w:ascii="宋体" w:hAnsi="宋体" w:cs="宋体"/>
          <w:color w:val="auto"/>
          <w:sz w:val="24"/>
          <w:highlight w:val="none"/>
          <w:lang w:val="en-US" w:eastAsia="zh-CN"/>
        </w:rPr>
        <w:t>5</w:t>
      </w:r>
      <w:r>
        <w:rPr>
          <w:rFonts w:hint="eastAsia" w:ascii="宋体" w:hAnsi="宋体" w:cs="宋体"/>
          <w:color w:val="auto"/>
          <w:sz w:val="24"/>
          <w:highlight w:val="none"/>
        </w:rPr>
        <w:t>.5</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腐蚀品柜</w:t>
      </w:r>
    </w:p>
    <w:p w14:paraId="04D517C4">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80" w:firstLineChars="200"/>
        <w:jc w:val="both"/>
        <w:textAlignment w:val="auto"/>
        <w:outlineLvl w:val="6"/>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5.5.1 柜体和门板均由双层</w:t>
      </w:r>
      <w:r>
        <w:rPr>
          <w:rFonts w:hint="eastAsia" w:ascii="宋体" w:hAnsi="宋体" w:cs="宋体"/>
          <w:color w:val="auto"/>
          <w:sz w:val="24"/>
          <w:highlight w:val="none"/>
        </w:rPr>
        <w:t>≥</w:t>
      </w:r>
      <w:r>
        <w:rPr>
          <w:rFonts w:hint="eastAsia" w:ascii="宋体" w:hAnsi="宋体" w:eastAsia="宋体" w:cs="宋体"/>
          <w:color w:val="auto"/>
          <w:sz w:val="24"/>
          <w:highlight w:val="none"/>
          <w:lang w:val="en-US" w:eastAsia="zh-CN"/>
        </w:rPr>
        <w:t>1.0mm冷轧钢板通过折边焊接构造整体成型，柜体表面无焊缝，两层钢板之间相隔净尺寸不小于38mm，形成良好的防火绝缘层,内外表面经酸洗磷化环氧树脂粉末喷涂，烘热固化处理，颜色黄色。</w:t>
      </w:r>
      <w:r>
        <w:rPr>
          <w:rFonts w:hint="eastAsia" w:ascii="宋体" w:hAnsi="宋体" w:eastAsia="宋体" w:cs="宋体"/>
          <w:color w:val="auto"/>
          <w:sz w:val="24"/>
          <w:highlight w:val="none"/>
        </w:rPr>
        <w:t>柜体内胆（上、下、左、右内衬板）全部采用瓷白聚丙烯树脂板</w:t>
      </w:r>
      <w:r>
        <w:rPr>
          <w:rFonts w:hint="eastAsia" w:ascii="宋体" w:hAnsi="宋体" w:eastAsia="宋体" w:cs="宋体"/>
          <w:color w:val="auto"/>
          <w:sz w:val="24"/>
          <w:highlight w:val="none"/>
          <w:lang w:eastAsia="zh-CN"/>
        </w:rPr>
        <w:t>。</w:t>
      </w:r>
    </w:p>
    <w:p w14:paraId="23B80A25">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80" w:firstLineChars="200"/>
        <w:jc w:val="both"/>
        <w:textAlignment w:val="auto"/>
        <w:outlineLvl w:val="6"/>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5.5.2 层板：柜内配备的防渗漏一体焊接层板为PP材质，内部有不少于2根承重钢管，可自由调节高度，满足不同容器尺寸的摆放；单块层板承重能力不低于80kg。</w:t>
      </w:r>
    </w:p>
    <w:p w14:paraId="3A4AEAD6">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80" w:firstLineChars="200"/>
        <w:jc w:val="both"/>
        <w:textAlignment w:val="auto"/>
        <w:outlineLvl w:val="6"/>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5.5.3 柜体侧面设进风口，顶部设出风口。配置法兰接头，可连接风管，有效降低挥发性物质浓度，预防火灾产生.</w:t>
      </w:r>
    </w:p>
    <w:p w14:paraId="459BD17C">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80" w:firstLineChars="200"/>
        <w:jc w:val="both"/>
        <w:textAlignment w:val="auto"/>
        <w:outlineLvl w:val="6"/>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5.5.4 环氧树脂粉末涂料静电喷涂处理，柜体内外表面光亮，喷涂均匀，无锈点，无毛刺。</w:t>
      </w:r>
    </w:p>
    <w:p w14:paraId="4509D101">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80" w:firstLineChars="200"/>
        <w:jc w:val="both"/>
        <w:textAlignment w:val="auto"/>
        <w:outlineLvl w:val="6"/>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5.5.5 锁具：机械防盗锁+电子密码锁，实现双人双锁管理，完全符合公安、安监等部门关于危化品储存的检查要求，符合中国《危险化学品安全管理条例》的规定。</w:t>
      </w:r>
    </w:p>
    <w:p w14:paraId="061E6030">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80" w:firstLineChars="200"/>
        <w:jc w:val="both"/>
        <w:textAlignment w:val="auto"/>
        <w:outlineLvl w:val="6"/>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5.5.6 配置静电泄放装置。</w:t>
      </w:r>
    </w:p>
    <w:p w14:paraId="7A56CBFF">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80" w:firstLineChars="200"/>
        <w:jc w:val="both"/>
        <w:textAlignment w:val="auto"/>
        <w:outlineLvl w:val="6"/>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5.5.7 连续的琴式铰链使得柜门平稳闭合开启；醒目的标签可以在能见度较低的光线下辨识，提供了额外的安全保障。  </w:t>
      </w:r>
    </w:p>
    <w:p w14:paraId="788BBCF4">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80" w:firstLineChars="200"/>
        <w:jc w:val="both"/>
        <w:textAlignment w:val="auto"/>
        <w:outlineLvl w:val="6"/>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5.5.8 采用手动单开门设计，为确保安全柜防火防爆性能，单开门的门缝不得大于3mm，且门缝上下大小一致。</w:t>
      </w:r>
    </w:p>
    <w:p w14:paraId="447AB7D1">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80" w:firstLineChars="200"/>
        <w:jc w:val="both"/>
        <w:textAlignment w:val="auto"/>
        <w:outlineLvl w:val="6"/>
        <w:rPr>
          <w:rFonts w:hint="eastAsia" w:ascii="宋体" w:hAnsi="宋体" w:cs="宋体"/>
          <w:color w:val="auto"/>
          <w:sz w:val="24"/>
          <w:highlight w:val="none"/>
        </w:rPr>
      </w:pPr>
      <w:r>
        <w:rPr>
          <w:rFonts w:hint="eastAsia" w:ascii="宋体" w:hAnsi="宋体" w:cs="宋体"/>
          <w:color w:val="auto"/>
          <w:sz w:val="24"/>
          <w:highlight w:val="none"/>
          <w:lang w:val="en-US" w:eastAsia="zh-CN"/>
        </w:rPr>
        <w:t>5</w:t>
      </w:r>
      <w:r>
        <w:rPr>
          <w:rFonts w:hint="eastAsia" w:ascii="宋体" w:hAnsi="宋体" w:cs="宋体"/>
          <w:color w:val="auto"/>
          <w:sz w:val="24"/>
          <w:highlight w:val="none"/>
        </w:rPr>
        <w:t>.6</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危化品柜</w:t>
      </w:r>
    </w:p>
    <w:p w14:paraId="700BEC9B">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80" w:firstLineChars="200"/>
        <w:jc w:val="both"/>
        <w:textAlignment w:val="auto"/>
        <w:outlineLvl w:val="6"/>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5.6.1 柜体和门板均由双层</w:t>
      </w:r>
      <w:r>
        <w:rPr>
          <w:rFonts w:hint="eastAsia" w:ascii="宋体" w:hAnsi="宋体" w:cs="宋体"/>
          <w:color w:val="auto"/>
          <w:sz w:val="24"/>
          <w:highlight w:val="none"/>
        </w:rPr>
        <w:t>≥</w:t>
      </w:r>
      <w:r>
        <w:rPr>
          <w:rFonts w:hint="eastAsia" w:ascii="宋体" w:hAnsi="宋体" w:eastAsia="宋体" w:cs="宋体"/>
          <w:color w:val="auto"/>
          <w:sz w:val="24"/>
          <w:highlight w:val="none"/>
          <w:lang w:val="en-US" w:eastAsia="zh-CN"/>
        </w:rPr>
        <w:t>1.0mm冷轧钢板通过折边焊接构造整体成型，柜体表面无焊缝，两层钢板之间相隔净尺寸不小于38mm，形成良好的防火绝缘层,内外表面经酸洗磷化环氧树脂粉末喷涂，烘热固化处理，颜色黄色。</w:t>
      </w:r>
      <w:r>
        <w:rPr>
          <w:rFonts w:hint="eastAsia" w:ascii="宋体" w:hAnsi="宋体" w:eastAsia="宋体" w:cs="宋体"/>
          <w:color w:val="auto"/>
          <w:sz w:val="24"/>
          <w:highlight w:val="none"/>
        </w:rPr>
        <w:t>柜体内胆（上、下、左、右内衬板）全部采用瓷白聚丙烯树脂板</w:t>
      </w:r>
      <w:r>
        <w:rPr>
          <w:rFonts w:hint="eastAsia" w:ascii="宋体" w:hAnsi="宋体" w:eastAsia="宋体" w:cs="宋体"/>
          <w:color w:val="auto"/>
          <w:sz w:val="24"/>
          <w:highlight w:val="none"/>
          <w:lang w:eastAsia="zh-CN"/>
        </w:rPr>
        <w:t>。</w:t>
      </w:r>
    </w:p>
    <w:p w14:paraId="5698AE10">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80" w:firstLineChars="200"/>
        <w:jc w:val="both"/>
        <w:textAlignment w:val="auto"/>
        <w:outlineLvl w:val="6"/>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5.6.2 层板：柜内配备的防渗漏一体焊接层板为PP材质，内部有不少于2根承重钢管，可自由调节高度，满足不同容器尺寸的摆放；单块层板承重能力不低于80kg。</w:t>
      </w:r>
    </w:p>
    <w:p w14:paraId="571AA4EE">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80" w:firstLineChars="200"/>
        <w:jc w:val="both"/>
        <w:textAlignment w:val="auto"/>
        <w:outlineLvl w:val="6"/>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5.6.3 柜体侧面设进风口，顶部设出风口。配置法兰接头，可连接风管，有效降低挥发性物质浓度，预防火灾产生.</w:t>
      </w:r>
    </w:p>
    <w:p w14:paraId="091EF126">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80" w:firstLineChars="200"/>
        <w:jc w:val="both"/>
        <w:textAlignment w:val="auto"/>
        <w:outlineLvl w:val="6"/>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5.6.4 环氧树脂粉末涂料静电喷涂处理，柜体内外表面光亮，喷涂均匀，无锈点，无毛刺。</w:t>
      </w:r>
    </w:p>
    <w:p w14:paraId="33839F02">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80" w:firstLineChars="200"/>
        <w:jc w:val="both"/>
        <w:textAlignment w:val="auto"/>
        <w:outlineLvl w:val="6"/>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5.6.5 锁具：机械防盗锁+电子密码锁，实现双人双锁管理，完全符合公安、安监等部门关于危化品储存的检查要求，符合中国《危险化学品安全管理条例》的规定。</w:t>
      </w:r>
    </w:p>
    <w:p w14:paraId="19320250">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80" w:firstLineChars="200"/>
        <w:jc w:val="both"/>
        <w:textAlignment w:val="auto"/>
        <w:outlineLvl w:val="6"/>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5.6.6 配置静电泄放装置。</w:t>
      </w:r>
    </w:p>
    <w:p w14:paraId="609D57AB">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80" w:firstLineChars="200"/>
        <w:jc w:val="both"/>
        <w:textAlignment w:val="auto"/>
        <w:outlineLvl w:val="6"/>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5.6.7 连续的琴式铰链使得柜门平稳闭合开启；醒目的标签可以在能见度较低的光线下辨识，提供了额外的安全保障。  </w:t>
      </w:r>
    </w:p>
    <w:p w14:paraId="3A1AEE74">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80" w:firstLineChars="200"/>
        <w:jc w:val="both"/>
        <w:textAlignment w:val="auto"/>
        <w:outlineLvl w:val="6"/>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5.6.8 采用手动单开门设计，为确保安全柜防火防爆性能，单开门的门缝不得大于3mm，且门缝上下大小一致。</w:t>
      </w:r>
    </w:p>
    <w:p w14:paraId="576A3F3C">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80" w:firstLineChars="200"/>
        <w:jc w:val="both"/>
        <w:textAlignment w:val="auto"/>
        <w:outlineLvl w:val="6"/>
        <w:rPr>
          <w:rFonts w:hint="eastAsia" w:ascii="宋体" w:hAnsi="宋体" w:cs="宋体"/>
          <w:color w:val="auto"/>
          <w:sz w:val="24"/>
          <w:highlight w:val="none"/>
        </w:rPr>
      </w:pPr>
      <w:r>
        <w:rPr>
          <w:rFonts w:hint="eastAsia" w:ascii="宋体" w:hAnsi="宋体" w:cs="宋体"/>
          <w:color w:val="auto"/>
          <w:sz w:val="24"/>
          <w:highlight w:val="none"/>
          <w:lang w:val="en-US" w:eastAsia="zh-CN"/>
        </w:rPr>
        <w:t>5</w:t>
      </w:r>
      <w:r>
        <w:rPr>
          <w:rFonts w:hint="eastAsia" w:ascii="宋体" w:hAnsi="宋体" w:cs="宋体"/>
          <w:color w:val="auto"/>
          <w:sz w:val="24"/>
          <w:highlight w:val="none"/>
        </w:rPr>
        <w:t>.7</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全钢毒品柜</w:t>
      </w:r>
    </w:p>
    <w:p w14:paraId="4228C87C">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80" w:firstLineChars="200"/>
        <w:jc w:val="both"/>
        <w:textAlignment w:val="auto"/>
        <w:outlineLvl w:val="6"/>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5.7.1 柜体和门板均由双层</w:t>
      </w:r>
      <w:r>
        <w:rPr>
          <w:rFonts w:hint="eastAsia" w:ascii="宋体" w:hAnsi="宋体" w:cs="宋体"/>
          <w:color w:val="auto"/>
          <w:sz w:val="24"/>
          <w:highlight w:val="none"/>
        </w:rPr>
        <w:t>≥</w:t>
      </w:r>
      <w:r>
        <w:rPr>
          <w:rFonts w:hint="eastAsia" w:ascii="宋体" w:hAnsi="宋体" w:eastAsia="宋体" w:cs="宋体"/>
          <w:color w:val="auto"/>
          <w:sz w:val="24"/>
          <w:highlight w:val="none"/>
          <w:lang w:val="en-US" w:eastAsia="zh-CN"/>
        </w:rPr>
        <w:t>1.0mm冷轧钢板通过折边焊接构造整体成型，柜体表面无焊缝，两层钢板之间相隔净尺寸不小于38mm，形成良好的防火绝缘层,内外表面经酸洗磷化环氧树脂粉末喷涂，烘热固化处理，颜色黄色。</w:t>
      </w:r>
      <w:r>
        <w:rPr>
          <w:rFonts w:hint="eastAsia" w:ascii="宋体" w:hAnsi="宋体" w:eastAsia="宋体" w:cs="宋体"/>
          <w:color w:val="auto"/>
          <w:sz w:val="24"/>
          <w:highlight w:val="none"/>
        </w:rPr>
        <w:t>柜体内胆（上、下、左、右内衬板）全部采用瓷白聚丙烯树脂板</w:t>
      </w:r>
      <w:r>
        <w:rPr>
          <w:rFonts w:hint="eastAsia" w:ascii="宋体" w:hAnsi="宋体" w:eastAsia="宋体" w:cs="宋体"/>
          <w:color w:val="auto"/>
          <w:sz w:val="24"/>
          <w:highlight w:val="none"/>
          <w:lang w:eastAsia="zh-CN"/>
        </w:rPr>
        <w:t>。</w:t>
      </w:r>
    </w:p>
    <w:p w14:paraId="0EE7CABE">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80" w:firstLineChars="200"/>
        <w:jc w:val="both"/>
        <w:textAlignment w:val="auto"/>
        <w:outlineLvl w:val="6"/>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5.7.2 层板：柜内配备的防渗漏一体焊接层板为PP材质，内部有不少于2根承重钢管，可自由调节高度，满足不同容器尺寸的摆放；单块层板承重能力不低于80kg。</w:t>
      </w:r>
    </w:p>
    <w:p w14:paraId="6D3DFF4A">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80" w:firstLineChars="200"/>
        <w:jc w:val="both"/>
        <w:textAlignment w:val="auto"/>
        <w:outlineLvl w:val="6"/>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5.7.3 柜体侧面设进风口，顶部设出风口。配置法兰接头，可连接风管，有效降低挥发性物质浓度，预防火灾产生.</w:t>
      </w:r>
    </w:p>
    <w:p w14:paraId="5AC3EC80">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80" w:firstLineChars="200"/>
        <w:jc w:val="both"/>
        <w:textAlignment w:val="auto"/>
        <w:outlineLvl w:val="6"/>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5.7.4 环氧树脂粉末涂料静电喷涂处理，柜体内外表面光亮，喷涂均匀，无锈点，无毛刺。</w:t>
      </w:r>
    </w:p>
    <w:p w14:paraId="63CE9719">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80" w:firstLineChars="200"/>
        <w:jc w:val="both"/>
        <w:textAlignment w:val="auto"/>
        <w:outlineLvl w:val="6"/>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5.7.5 锁具：机械防盗锁+电子密码锁，实现双人双锁管理，完全符合公安、安监等部门关于危化品储存的检查要求，符合中国《危险化学品安全管理条例》的规定。</w:t>
      </w:r>
    </w:p>
    <w:p w14:paraId="27F60057">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80" w:firstLineChars="200"/>
        <w:jc w:val="both"/>
        <w:textAlignment w:val="auto"/>
        <w:outlineLvl w:val="6"/>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5.7.6 配置静电泄放装置。</w:t>
      </w:r>
    </w:p>
    <w:p w14:paraId="2AFC5808">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80" w:firstLineChars="200"/>
        <w:jc w:val="both"/>
        <w:textAlignment w:val="auto"/>
        <w:outlineLvl w:val="6"/>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5.7.7 连续的琴式铰链使得柜门平稳闭合开启；醒目的标签可以在能见度较低的光线下辨识，提供了额外的安全保障。  </w:t>
      </w:r>
    </w:p>
    <w:p w14:paraId="1C516892">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80" w:firstLineChars="200"/>
        <w:jc w:val="both"/>
        <w:textAlignment w:val="auto"/>
        <w:outlineLvl w:val="6"/>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5.7.8 采用手动单开门设计，为确保安全柜防火防爆性能，单开门的门缝不得大于3mm，且门缝上下大小一致。</w:t>
      </w:r>
    </w:p>
    <w:p w14:paraId="1EAC3E3D">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80" w:firstLineChars="200"/>
        <w:jc w:val="both"/>
        <w:textAlignment w:val="auto"/>
        <w:outlineLvl w:val="6"/>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5.7.9 标配四块层板。</w:t>
      </w:r>
    </w:p>
    <w:p w14:paraId="77584E7E">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80" w:firstLineChars="200"/>
        <w:jc w:val="both"/>
        <w:textAlignment w:val="auto"/>
        <w:outlineLvl w:val="6"/>
        <w:rPr>
          <w:rFonts w:hint="eastAsia" w:ascii="宋体" w:hAnsi="宋体" w:cs="宋体"/>
          <w:color w:val="auto"/>
          <w:sz w:val="24"/>
          <w:highlight w:val="none"/>
        </w:rPr>
      </w:pPr>
      <w:r>
        <w:rPr>
          <w:rFonts w:hint="eastAsia" w:ascii="宋体" w:hAnsi="宋体" w:cs="宋体"/>
          <w:color w:val="auto"/>
          <w:sz w:val="24"/>
          <w:highlight w:val="none"/>
          <w:lang w:val="en-US" w:eastAsia="zh-CN"/>
        </w:rPr>
        <w:t>5</w:t>
      </w:r>
      <w:r>
        <w:rPr>
          <w:rFonts w:hint="eastAsia" w:ascii="宋体" w:hAnsi="宋体" w:cs="宋体"/>
          <w:color w:val="auto"/>
          <w:sz w:val="24"/>
          <w:highlight w:val="none"/>
        </w:rPr>
        <w:t>.8</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防爆柜</w:t>
      </w:r>
    </w:p>
    <w:p w14:paraId="31B45E3D">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80" w:firstLineChars="200"/>
        <w:jc w:val="both"/>
        <w:textAlignment w:val="auto"/>
        <w:outlineLvl w:val="6"/>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5.8.1 材质：柜身壳体全部采用≥1.0mm厚的一级冷轧钢板，柜体底座采用≥2.0mm厚的一级冷轧钢板，内外表面经酸洗磷化环氧树脂粉末喷涂，烘热固化处理。</w:t>
      </w:r>
    </w:p>
    <w:p w14:paraId="2080C0F8">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80" w:firstLineChars="200"/>
        <w:jc w:val="both"/>
        <w:textAlignment w:val="auto"/>
        <w:outlineLvl w:val="6"/>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5.8.2 配备3块钢制层板，层板承重≥100公斤。</w:t>
      </w:r>
    </w:p>
    <w:p w14:paraId="6813510C">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80" w:firstLineChars="200"/>
        <w:jc w:val="both"/>
        <w:textAlignment w:val="auto"/>
        <w:outlineLvl w:val="6"/>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5.8.3 柜体左右两侧设置通风装置，有效降低挥发性物质浓度，预防火灾产生。</w:t>
      </w:r>
    </w:p>
    <w:p w14:paraId="2C7AD8F7">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80" w:firstLineChars="200"/>
        <w:jc w:val="both"/>
        <w:textAlignment w:val="auto"/>
        <w:outlineLvl w:val="6"/>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5.8.4 双机械锁：机械防盗锁为B级防盗。实现双人保管钥匙，需双人同时到场开门。</w:t>
      </w:r>
    </w:p>
    <w:p w14:paraId="72455556">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80" w:firstLineChars="200"/>
        <w:jc w:val="both"/>
        <w:textAlignment w:val="auto"/>
        <w:outlineLvl w:val="6"/>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5.8.5 有盛漏槽，防止泄漏的液体外溢；配置静电泄放装置，将静电荷导入大地，降低静电火花造成火灾风险；连续的琴式铰链，使得柜门平稳闭合开启；醒目的标签，可以在能见度较低的光线下辨识，提供额外的安全保障。  </w:t>
      </w:r>
    </w:p>
    <w:p w14:paraId="1F593641">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80" w:firstLineChars="200"/>
        <w:jc w:val="both"/>
        <w:textAlignment w:val="auto"/>
        <w:outlineLvl w:val="6"/>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5.8.6 采用手动双开门设计，为确保安全柜防火防爆性能，双开门的门缝不得大于3mm，且门缝上下大小一致，左右门的高度必须一致。</w:t>
      </w:r>
    </w:p>
    <w:p w14:paraId="5149DADE">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80" w:firstLineChars="200"/>
        <w:jc w:val="both"/>
        <w:textAlignment w:val="auto"/>
        <w:outlineLvl w:val="5"/>
        <w:rPr>
          <w:rFonts w:hint="eastAsia" w:ascii="宋体" w:hAnsi="宋体" w:cs="宋体"/>
          <w:color w:val="auto"/>
          <w:sz w:val="24"/>
          <w:highlight w:val="none"/>
        </w:rPr>
      </w:pPr>
    </w:p>
    <w:p w14:paraId="6FDC32B8">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80" w:firstLineChars="200"/>
        <w:jc w:val="both"/>
        <w:textAlignment w:val="auto"/>
        <w:outlineLvl w:val="5"/>
        <w:rPr>
          <w:rFonts w:hint="eastAsia" w:ascii="宋体" w:hAnsi="宋体" w:cs="宋体"/>
          <w:color w:val="auto"/>
          <w:sz w:val="24"/>
          <w:highlight w:val="none"/>
        </w:rPr>
      </w:pPr>
      <w:r>
        <w:rPr>
          <w:rFonts w:hint="eastAsia" w:ascii="宋体" w:hAnsi="宋体" w:cs="宋体"/>
          <w:color w:val="auto"/>
          <w:sz w:val="24"/>
          <w:highlight w:val="none"/>
          <w:lang w:val="en-US" w:eastAsia="zh-CN"/>
        </w:rPr>
        <w:t>6.</w:t>
      </w:r>
      <w:r>
        <w:rPr>
          <w:rFonts w:hint="eastAsia" w:ascii="宋体" w:hAnsi="宋体" w:cs="宋体"/>
          <w:color w:val="auto"/>
          <w:sz w:val="24"/>
          <w:highlight w:val="none"/>
        </w:rPr>
        <w:t>全钢边台吊柜、全钢中央台吊柜</w:t>
      </w:r>
    </w:p>
    <w:p w14:paraId="5C5F67F0">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80" w:firstLineChars="200"/>
        <w:jc w:val="both"/>
        <w:textAlignment w:val="auto"/>
        <w:rPr>
          <w:rFonts w:hint="eastAsia" w:ascii="宋体" w:hAnsi="宋体" w:cs="宋体"/>
          <w:color w:val="auto"/>
          <w:sz w:val="24"/>
          <w:highlight w:val="none"/>
          <w:shd w:val="clear" w:color="auto" w:fill="FFFF00"/>
        </w:rPr>
      </w:pPr>
      <w:r>
        <w:rPr>
          <w:rFonts w:hint="eastAsia" w:ascii="宋体" w:hAnsi="宋体" w:eastAsia="宋体" w:cs="宋体"/>
          <w:color w:val="auto"/>
          <w:sz w:val="24"/>
          <w:highlight w:val="none"/>
          <w:lang w:val="en-US" w:eastAsia="zh-CN"/>
        </w:rPr>
        <w:t xml:space="preserve">6.1 </w:t>
      </w:r>
      <w:r>
        <w:rPr>
          <w:rFonts w:hint="eastAsia" w:ascii="宋体" w:hAnsi="宋体" w:cs="宋体"/>
          <w:color w:val="auto"/>
          <w:sz w:val="24"/>
          <w:highlight w:val="none"/>
        </w:rPr>
        <w:t>柜体：均为独立的单元部分，柜体两面侧板与背板必须是一体折弯成型结构，侧板与背板不得采用拼接工艺，确保框体结构的承重性和稳定性，柜体左侧板、右侧板和背侧钢板经折弯后的厚度≥25mm。柜体内部四周焊接位置带有垂直加强筋，并冲有两排矩形孔，距离</w:t>
      </w:r>
      <w:r>
        <w:rPr>
          <w:rFonts w:hint="eastAsia" w:ascii="宋体" w:hAnsi="宋体" w:eastAsia="宋体" w:cs="宋体"/>
          <w:color w:val="auto"/>
          <w:sz w:val="24"/>
          <w:highlight w:val="none"/>
        </w:rPr>
        <w:t>≦</w:t>
      </w:r>
      <w:r>
        <w:rPr>
          <w:rFonts w:hint="eastAsia" w:ascii="宋体" w:hAnsi="宋体" w:cs="宋体"/>
          <w:color w:val="auto"/>
          <w:sz w:val="24"/>
          <w:highlight w:val="none"/>
        </w:rPr>
        <w:t>30mm, 用于固定层板扣。柜体组装用拉铆螺母经≥19kn拉力铆固，配合不锈钢机丝螺丝连接方便现场组装，不破坏防腐涂层，工件所有连接部分经过两次环氧喷涂，避免因水份或者试剂渗漏进接缝后出现腐蚀生锈。</w:t>
      </w:r>
    </w:p>
    <w:p w14:paraId="47A800B0">
      <w:pPr>
        <w:pStyle w:val="35"/>
        <w:keepNext w:val="0"/>
        <w:keepLines w:val="0"/>
        <w:pageBreakBefore w:val="0"/>
        <w:widowControl w:val="0"/>
        <w:kinsoku/>
        <w:wordWrap/>
        <w:overflowPunct/>
        <w:topLinePunct w:val="0"/>
        <w:autoSpaceDE/>
        <w:autoSpaceDN/>
        <w:bidi w:val="0"/>
        <w:spacing w:line="360" w:lineRule="exact"/>
        <w:ind w:left="0" w:leftChars="0" w:firstLine="480" w:firstLineChars="200"/>
        <w:jc w:val="both"/>
        <w:textAlignment w:val="auto"/>
        <w:rPr>
          <w:rFonts w:hint="eastAsia"/>
          <w:color w:val="auto"/>
          <w:sz w:val="24"/>
          <w:szCs w:val="24"/>
          <w:highlight w:val="none"/>
          <w:lang w:eastAsia="zh-CN"/>
        </w:rPr>
      </w:pPr>
      <w:r>
        <w:rPr>
          <w:rFonts w:hint="eastAsia" w:ascii="宋体" w:hAnsi="宋体" w:eastAsia="宋体" w:cs="宋体"/>
          <w:color w:val="auto"/>
          <w:sz w:val="24"/>
          <w:highlight w:val="none"/>
          <w:lang w:val="en-US" w:eastAsia="zh-CN"/>
        </w:rPr>
        <w:t xml:space="preserve">6.2 </w:t>
      </w:r>
      <w:r>
        <w:rPr>
          <w:rFonts w:hint="eastAsia"/>
          <w:color w:val="auto"/>
          <w:sz w:val="24"/>
          <w:szCs w:val="24"/>
          <w:highlight w:val="none"/>
        </w:rPr>
        <w:t>柜门</w:t>
      </w:r>
      <w:r>
        <w:rPr>
          <w:rFonts w:hint="eastAsia"/>
          <w:color w:val="auto"/>
          <w:sz w:val="24"/>
          <w:szCs w:val="24"/>
          <w:highlight w:val="none"/>
          <w:lang w:val="en-US" w:eastAsia="zh-CN"/>
        </w:rPr>
        <w:t>抽屉面板</w:t>
      </w:r>
      <w:r>
        <w:rPr>
          <w:rFonts w:hint="eastAsia"/>
          <w:color w:val="auto"/>
          <w:sz w:val="24"/>
          <w:szCs w:val="24"/>
          <w:highlight w:val="none"/>
        </w:rPr>
        <w:t>：采用双层设计，采用≥1.0mm厚冷轧钢板，抽屉底部和四面抽墙为一体折弯成型，厚度</w:t>
      </w:r>
      <w:r>
        <w:rPr>
          <w:rFonts w:hint="eastAsia"/>
          <w:color w:val="auto"/>
          <w:sz w:val="24"/>
          <w:szCs w:val="24"/>
          <w:highlight w:val="none"/>
          <w:lang w:val="en-US" w:eastAsia="zh-CN"/>
        </w:rPr>
        <w:t>≥20</w:t>
      </w:r>
      <w:r>
        <w:rPr>
          <w:rFonts w:hint="eastAsia"/>
          <w:color w:val="auto"/>
          <w:sz w:val="24"/>
          <w:szCs w:val="24"/>
          <w:highlight w:val="none"/>
        </w:rPr>
        <w:t>mm，内板夹层装置</w:t>
      </w:r>
      <w:r>
        <w:rPr>
          <w:rFonts w:hint="eastAsia"/>
          <w:color w:val="auto"/>
          <w:sz w:val="24"/>
          <w:szCs w:val="24"/>
          <w:highlight w:val="none"/>
          <w:lang w:val="en-US" w:eastAsia="zh-CN"/>
        </w:rPr>
        <w:t>隔音</w:t>
      </w:r>
      <w:r>
        <w:rPr>
          <w:rFonts w:hint="eastAsia"/>
          <w:color w:val="auto"/>
          <w:sz w:val="24"/>
          <w:szCs w:val="24"/>
          <w:highlight w:val="none"/>
        </w:rPr>
        <w:t>蜂巢板，降低噪音，增强抗压性。内侧设有防撞橡胶垫，对抽屉、门板闭合起减震作用。柜门内侧带有防撞贴。柜门与柜体间缝隙≤4mm，柜门面板颜色与柜体颜色一致</w:t>
      </w:r>
      <w:r>
        <w:rPr>
          <w:rFonts w:hint="eastAsia"/>
          <w:color w:val="auto"/>
          <w:sz w:val="24"/>
          <w:szCs w:val="24"/>
          <w:highlight w:val="none"/>
          <w:lang w:eastAsia="zh-CN"/>
        </w:rPr>
        <w:t>（</w:t>
      </w:r>
      <w:r>
        <w:rPr>
          <w:rFonts w:hint="eastAsia"/>
          <w:color w:val="auto"/>
          <w:sz w:val="24"/>
          <w:szCs w:val="24"/>
          <w:highlight w:val="none"/>
          <w:lang w:val="en-US" w:eastAsia="zh-CN"/>
        </w:rPr>
        <w:t>可选配色）</w:t>
      </w:r>
      <w:r>
        <w:rPr>
          <w:rFonts w:hint="eastAsia"/>
          <w:color w:val="auto"/>
          <w:sz w:val="24"/>
          <w:szCs w:val="24"/>
          <w:highlight w:val="none"/>
        </w:rPr>
        <w:t>。</w:t>
      </w:r>
    </w:p>
    <w:p w14:paraId="4F8EB7FF">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80" w:firstLineChars="200"/>
        <w:jc w:val="both"/>
        <w:textAlignment w:val="auto"/>
        <w:rPr>
          <w:rFonts w:hint="eastAsia" w:ascii="宋体" w:hAnsi="宋体" w:cs="宋体"/>
          <w:color w:val="auto"/>
          <w:sz w:val="24"/>
          <w:highlight w:val="none"/>
        </w:rPr>
      </w:pPr>
      <w:r>
        <w:rPr>
          <w:rFonts w:hint="eastAsia" w:ascii="宋体" w:hAnsi="宋体" w:eastAsia="宋体" w:cs="宋体"/>
          <w:color w:val="auto"/>
          <w:sz w:val="24"/>
          <w:highlight w:val="none"/>
          <w:lang w:val="en-US" w:eastAsia="zh-CN"/>
        </w:rPr>
        <w:t xml:space="preserve">6.3 </w:t>
      </w:r>
      <w:r>
        <w:rPr>
          <w:rFonts w:hint="eastAsia" w:ascii="宋体" w:hAnsi="宋体" w:cs="宋体"/>
          <w:color w:val="auto"/>
          <w:sz w:val="24"/>
          <w:highlight w:val="none"/>
        </w:rPr>
        <w:t>拉手：一字型暗拉手，环氧树脂涂防腐处理，颜色与柜体颜色一致(可选配色）。</w:t>
      </w:r>
    </w:p>
    <w:p w14:paraId="0D6B3F1A">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80" w:firstLineChars="200"/>
        <w:jc w:val="both"/>
        <w:textAlignment w:val="auto"/>
        <w:rPr>
          <w:rFonts w:hint="eastAsia" w:ascii="宋体" w:hAnsi="宋体" w:cs="宋体"/>
          <w:color w:val="auto"/>
          <w:sz w:val="24"/>
          <w:highlight w:val="none"/>
        </w:rPr>
      </w:pPr>
      <w:r>
        <w:rPr>
          <w:rFonts w:hint="eastAsia" w:ascii="宋体" w:hAnsi="宋体" w:eastAsia="宋体" w:cs="宋体"/>
          <w:color w:val="auto"/>
          <w:sz w:val="24"/>
          <w:highlight w:val="none"/>
          <w:lang w:val="en-US" w:eastAsia="zh-CN"/>
        </w:rPr>
        <w:t xml:space="preserve">6.4 </w:t>
      </w:r>
      <w:r>
        <w:rPr>
          <w:rFonts w:hint="eastAsia" w:ascii="宋体" w:hAnsi="宋体" w:cs="宋体"/>
          <w:color w:val="auto"/>
          <w:sz w:val="24"/>
          <w:highlight w:val="none"/>
        </w:rPr>
        <w:t>合页:采用304不锈钢材质，开启角度≥180°。</w:t>
      </w:r>
    </w:p>
    <w:p w14:paraId="364291D0">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80" w:firstLineChars="200"/>
        <w:jc w:val="both"/>
        <w:textAlignment w:val="auto"/>
        <w:outlineLvl w:val="5"/>
        <w:rPr>
          <w:rFonts w:hint="eastAsia" w:ascii="宋体" w:hAnsi="宋体" w:cs="宋体"/>
          <w:color w:val="auto"/>
          <w:sz w:val="24"/>
          <w:highlight w:val="none"/>
        </w:rPr>
      </w:pPr>
      <w:r>
        <w:rPr>
          <w:rFonts w:hint="eastAsia" w:ascii="宋体" w:hAnsi="宋体" w:cs="宋体"/>
          <w:color w:val="auto"/>
          <w:sz w:val="24"/>
          <w:highlight w:val="none"/>
        </w:rPr>
        <w:t>层板：在抽屉底下的柜体加的一层活动层板，将柜体分为两层，层板可取出。材料同柜体，折弯成≥20mm厚的层板，并带有承重加强筋；层板由四个钢制层板扣支撑，承重≥50kg；层板由四个304不锈钢层板扣支撑，层板可以上下调节。</w:t>
      </w:r>
    </w:p>
    <w:p w14:paraId="4D4E5126">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80" w:firstLineChars="200"/>
        <w:jc w:val="both"/>
        <w:textAlignment w:val="auto"/>
        <w:outlineLvl w:val="5"/>
        <w:rPr>
          <w:rFonts w:hint="eastAsia" w:ascii="宋体" w:hAnsi="宋体" w:cs="宋体"/>
          <w:color w:val="auto"/>
          <w:sz w:val="24"/>
          <w:highlight w:val="none"/>
        </w:rPr>
      </w:pPr>
    </w:p>
    <w:p w14:paraId="42AEE1DF">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80" w:firstLineChars="200"/>
        <w:jc w:val="both"/>
        <w:textAlignment w:val="auto"/>
        <w:outlineLvl w:val="5"/>
        <w:rPr>
          <w:rFonts w:hint="eastAsia" w:ascii="宋体" w:hAnsi="宋体" w:cs="宋体"/>
          <w:color w:val="auto"/>
          <w:sz w:val="24"/>
          <w:highlight w:val="none"/>
        </w:rPr>
      </w:pPr>
      <w:r>
        <w:rPr>
          <w:rFonts w:hint="eastAsia" w:ascii="宋体" w:hAnsi="宋体" w:cs="宋体"/>
          <w:color w:val="auto"/>
          <w:sz w:val="24"/>
          <w:highlight w:val="none"/>
          <w:lang w:val="en-US" w:eastAsia="zh-CN"/>
        </w:rPr>
        <w:t>7.</w:t>
      </w:r>
      <w:r>
        <w:rPr>
          <w:rFonts w:hint="eastAsia" w:ascii="宋体" w:hAnsi="宋体" w:cs="宋体"/>
          <w:color w:val="auto"/>
          <w:sz w:val="24"/>
          <w:highlight w:val="none"/>
        </w:rPr>
        <w:t>中央台钢玻试剂架</w:t>
      </w:r>
    </w:p>
    <w:p w14:paraId="2B458AC1">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80" w:firstLineChars="200"/>
        <w:jc w:val="both"/>
        <w:textAlignment w:val="auto"/>
        <w:outlineLvl w:val="5"/>
        <w:rPr>
          <w:rFonts w:hint="eastAsia" w:ascii="宋体" w:hAnsi="宋体" w:cs="宋体"/>
          <w:color w:val="auto"/>
          <w:sz w:val="24"/>
          <w:highlight w:val="none"/>
          <w:lang w:bidi="zh-TW"/>
        </w:rPr>
      </w:pPr>
      <w:r>
        <w:rPr>
          <w:rFonts w:hint="eastAsia" w:ascii="宋体" w:hAnsi="宋体" w:cs="宋体"/>
          <w:color w:val="auto"/>
          <w:sz w:val="24"/>
          <w:highlight w:val="none"/>
          <w:lang w:val="en-US" w:eastAsia="zh-CN"/>
        </w:rPr>
        <w:t xml:space="preserve">7.1 </w:t>
      </w:r>
      <w:r>
        <w:rPr>
          <w:rFonts w:hint="eastAsia" w:ascii="宋体" w:hAnsi="宋体" w:cs="宋体"/>
          <w:color w:val="auto"/>
          <w:sz w:val="24"/>
          <w:highlight w:val="none"/>
          <w:lang w:bidi="zh-TW"/>
        </w:rPr>
        <w:t>结构：钢玻结构；</w:t>
      </w:r>
    </w:p>
    <w:p w14:paraId="5E6A299A">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80" w:firstLineChars="200"/>
        <w:jc w:val="both"/>
        <w:textAlignment w:val="auto"/>
        <w:outlineLvl w:val="5"/>
        <w:rPr>
          <w:rFonts w:hint="eastAsia" w:ascii="宋体" w:hAnsi="宋体" w:cs="宋体"/>
          <w:color w:val="auto"/>
          <w:sz w:val="24"/>
          <w:highlight w:val="none"/>
          <w:lang w:bidi="zh-TW"/>
        </w:rPr>
      </w:pPr>
      <w:r>
        <w:rPr>
          <w:rFonts w:hint="eastAsia" w:ascii="宋体" w:hAnsi="宋体" w:cs="宋体"/>
          <w:color w:val="auto"/>
          <w:sz w:val="24"/>
          <w:highlight w:val="none"/>
          <w:lang w:val="en-US" w:eastAsia="zh-CN"/>
        </w:rPr>
        <w:t xml:space="preserve">7.2 </w:t>
      </w:r>
      <w:r>
        <w:rPr>
          <w:rFonts w:hint="eastAsia" w:ascii="宋体" w:hAnsi="宋体" w:cs="宋体"/>
          <w:color w:val="auto"/>
          <w:sz w:val="24"/>
          <w:highlight w:val="none"/>
          <w:lang w:bidi="zh-TW"/>
        </w:rPr>
        <w:t>立柱:厚度≥1.0mm 冷轧钢板制作，表面使用阿克苏环氧树脂粉末喷涂防腐处理，立柱与台面采用螺栓连接，安装方便。</w:t>
      </w:r>
    </w:p>
    <w:p w14:paraId="305402E3">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80" w:firstLineChars="200"/>
        <w:jc w:val="both"/>
        <w:textAlignment w:val="auto"/>
        <w:outlineLvl w:val="5"/>
        <w:rPr>
          <w:rFonts w:hint="eastAsia" w:ascii="宋体" w:hAnsi="宋体" w:cs="宋体"/>
          <w:color w:val="auto"/>
          <w:sz w:val="24"/>
          <w:highlight w:val="none"/>
          <w:lang w:bidi="zh-TW"/>
        </w:rPr>
      </w:pPr>
      <w:r>
        <w:rPr>
          <w:rFonts w:hint="eastAsia" w:ascii="宋体" w:hAnsi="宋体" w:cs="宋体"/>
          <w:color w:val="auto"/>
          <w:sz w:val="24"/>
          <w:highlight w:val="none"/>
          <w:lang w:val="en-US" w:eastAsia="zh-CN"/>
        </w:rPr>
        <w:t xml:space="preserve">7.3 </w:t>
      </w:r>
      <w:r>
        <w:rPr>
          <w:rFonts w:hint="eastAsia" w:ascii="宋体" w:hAnsi="宋体" w:cs="宋体"/>
          <w:color w:val="auto"/>
          <w:sz w:val="24"/>
          <w:highlight w:val="none"/>
          <w:lang w:bidi="zh-TW"/>
        </w:rPr>
        <w:t>层板:采用≥10mm钢化玻璃，托架位置可任意调整高低；</w:t>
      </w:r>
    </w:p>
    <w:p w14:paraId="742DBC85">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80" w:firstLineChars="200"/>
        <w:jc w:val="both"/>
        <w:textAlignment w:val="auto"/>
        <w:outlineLvl w:val="5"/>
        <w:rPr>
          <w:rFonts w:hint="eastAsia" w:ascii="宋体" w:hAnsi="宋体" w:cs="宋体"/>
          <w:color w:val="auto"/>
          <w:sz w:val="24"/>
          <w:highlight w:val="none"/>
          <w:lang w:bidi="zh-TW"/>
        </w:rPr>
      </w:pPr>
      <w:r>
        <w:rPr>
          <w:rFonts w:hint="eastAsia" w:ascii="宋体" w:hAnsi="宋体" w:cs="宋体"/>
          <w:color w:val="auto"/>
          <w:sz w:val="24"/>
          <w:highlight w:val="none"/>
          <w:lang w:val="en-US" w:eastAsia="zh-CN"/>
        </w:rPr>
        <w:t xml:space="preserve">7.4 </w:t>
      </w:r>
      <w:r>
        <w:rPr>
          <w:rFonts w:hint="eastAsia" w:ascii="宋体" w:hAnsi="宋体" w:cs="宋体"/>
          <w:color w:val="auto"/>
          <w:sz w:val="24"/>
          <w:highlight w:val="none"/>
          <w:lang w:bidi="zh-TW"/>
        </w:rPr>
        <w:t>层板护栏：外形尺寸规格≥40mm×24mm*1.0mm厚，底部带试剂架层板托边，两侧带固定孔位，采用不绣钢螺丝固定，正面带装饰凹槽，可插入不同颜色的封边条装饰，铝合金型材经剪裁、定位打孔后成型，酸洗磷化处理后喷涂环氧树脂粉末高温烘烤固化，表面需附着力高、硬度耐腐蚀性强，外形美观。</w:t>
      </w:r>
    </w:p>
    <w:p w14:paraId="0C9CB7F9">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80" w:firstLineChars="200"/>
        <w:jc w:val="both"/>
        <w:textAlignment w:val="auto"/>
        <w:outlineLvl w:val="5"/>
        <w:rPr>
          <w:rFonts w:hint="eastAsia" w:ascii="宋体" w:hAnsi="宋体" w:cs="宋体"/>
          <w:color w:val="auto"/>
          <w:sz w:val="24"/>
          <w:highlight w:val="none"/>
          <w:lang w:bidi="zh-TW"/>
        </w:rPr>
      </w:pPr>
      <w:r>
        <w:rPr>
          <w:rFonts w:hint="eastAsia" w:ascii="宋体" w:hAnsi="宋体" w:cs="宋体"/>
          <w:color w:val="auto"/>
          <w:sz w:val="24"/>
          <w:highlight w:val="none"/>
          <w:lang w:val="en-US" w:eastAsia="zh-CN"/>
        </w:rPr>
        <w:t xml:space="preserve">7.5 </w:t>
      </w:r>
      <w:r>
        <w:rPr>
          <w:rFonts w:hint="eastAsia" w:ascii="宋体" w:hAnsi="宋体" w:cs="宋体"/>
          <w:color w:val="auto"/>
          <w:sz w:val="24"/>
          <w:highlight w:val="none"/>
          <w:lang w:bidi="zh-TW"/>
        </w:rPr>
        <w:t>试剂架立柱可带插座，按要求配置插座安装孔，每段中央台试剂架配置至少4个五孔插座。有足够空间供插座配线隐藏铺设。</w:t>
      </w:r>
    </w:p>
    <w:p w14:paraId="684B935C">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80" w:firstLineChars="200"/>
        <w:jc w:val="both"/>
        <w:textAlignment w:val="auto"/>
        <w:outlineLvl w:val="5"/>
        <w:rPr>
          <w:rFonts w:hint="eastAsia" w:ascii="宋体" w:hAnsi="宋体" w:cs="宋体"/>
          <w:color w:val="auto"/>
          <w:sz w:val="24"/>
          <w:highlight w:val="none"/>
        </w:rPr>
      </w:pPr>
    </w:p>
    <w:p w14:paraId="5E122A81">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80" w:firstLineChars="200"/>
        <w:jc w:val="both"/>
        <w:textAlignment w:val="auto"/>
        <w:outlineLvl w:val="5"/>
        <w:rPr>
          <w:rFonts w:hint="eastAsia" w:ascii="宋体" w:hAnsi="宋体" w:cs="宋体"/>
          <w:color w:val="auto"/>
          <w:sz w:val="24"/>
          <w:highlight w:val="none"/>
        </w:rPr>
      </w:pPr>
      <w:r>
        <w:rPr>
          <w:rFonts w:hint="eastAsia" w:ascii="宋体" w:hAnsi="宋体" w:cs="宋体"/>
          <w:color w:val="auto"/>
          <w:sz w:val="24"/>
          <w:highlight w:val="none"/>
          <w:lang w:val="en-US" w:eastAsia="zh-CN"/>
        </w:rPr>
        <w:t>8.</w:t>
      </w:r>
      <w:r>
        <w:rPr>
          <w:rFonts w:hint="eastAsia" w:ascii="宋体" w:hAnsi="宋体" w:cs="宋体"/>
          <w:color w:val="auto"/>
          <w:sz w:val="24"/>
          <w:highlight w:val="none"/>
        </w:rPr>
        <w:t>万向抽气罩</w:t>
      </w:r>
    </w:p>
    <w:p w14:paraId="3602540E">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80" w:firstLineChars="200"/>
        <w:jc w:val="both"/>
        <w:textAlignment w:val="auto"/>
        <w:outlineLvl w:val="5"/>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8.1 </w:t>
      </w:r>
      <w:r>
        <w:rPr>
          <w:rFonts w:hint="eastAsia" w:ascii="宋体" w:hAnsi="宋体" w:cs="宋体"/>
          <w:color w:val="auto"/>
          <w:sz w:val="24"/>
          <w:highlight w:val="none"/>
        </w:rPr>
        <w:t>关节：耐高温的铝合金材质，可360°旋转，易拆卸、重组及清洗；</w:t>
      </w:r>
    </w:p>
    <w:p w14:paraId="786BF728">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80" w:firstLineChars="200"/>
        <w:jc w:val="both"/>
        <w:textAlignment w:val="auto"/>
        <w:outlineLvl w:val="5"/>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8.2 </w:t>
      </w:r>
      <w:r>
        <w:rPr>
          <w:rFonts w:hint="eastAsia" w:ascii="宋体" w:hAnsi="宋体" w:cs="宋体"/>
          <w:color w:val="auto"/>
          <w:sz w:val="24"/>
          <w:highlight w:val="none"/>
        </w:rPr>
        <w:t>关节密封圈：耐高温的铝合金O型圈，安装在两关节内，起易旋转及密封作用；</w:t>
      </w:r>
    </w:p>
    <w:p w14:paraId="5DEDA30D">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80" w:firstLineChars="200"/>
        <w:jc w:val="both"/>
        <w:textAlignment w:val="auto"/>
        <w:outlineLvl w:val="5"/>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8.3 </w:t>
      </w:r>
      <w:r>
        <w:rPr>
          <w:rFonts w:hint="eastAsia" w:ascii="宋体" w:hAnsi="宋体" w:cs="宋体"/>
          <w:color w:val="auto"/>
          <w:sz w:val="24"/>
          <w:highlight w:val="none"/>
        </w:rPr>
        <w:t>关节连接杆：304不锈钢；</w:t>
      </w:r>
    </w:p>
    <w:p w14:paraId="19443747">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80" w:firstLineChars="200"/>
        <w:jc w:val="both"/>
        <w:textAlignment w:val="auto"/>
        <w:outlineLvl w:val="5"/>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8.4 </w:t>
      </w:r>
      <w:r>
        <w:rPr>
          <w:rFonts w:hint="eastAsia" w:ascii="宋体" w:hAnsi="宋体" w:cs="宋体"/>
          <w:color w:val="auto"/>
          <w:sz w:val="24"/>
          <w:highlight w:val="none"/>
        </w:rPr>
        <w:t>关节松紧旋钮：耐高温的铝合金材质确保螺纹不滑丝，内嵌不锈钢轴承，与关节连接杆锁合；</w:t>
      </w:r>
    </w:p>
    <w:p w14:paraId="4AD6CB33">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80" w:firstLineChars="200"/>
        <w:jc w:val="both"/>
        <w:textAlignment w:val="auto"/>
        <w:outlineLvl w:val="5"/>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8.5 </w:t>
      </w:r>
      <w:r>
        <w:rPr>
          <w:rFonts w:hint="eastAsia" w:ascii="宋体" w:hAnsi="宋体" w:cs="宋体"/>
          <w:color w:val="auto"/>
          <w:sz w:val="24"/>
          <w:highlight w:val="none"/>
        </w:rPr>
        <w:t>气流调节阀：手动调节外部阀门旋钮，控制进入的气流量；</w:t>
      </w:r>
    </w:p>
    <w:p w14:paraId="482699CA">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80" w:firstLineChars="200"/>
        <w:jc w:val="both"/>
        <w:textAlignment w:val="auto"/>
        <w:outlineLvl w:val="5"/>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8.6 </w:t>
      </w:r>
      <w:r>
        <w:rPr>
          <w:rFonts w:hint="eastAsia" w:ascii="宋体" w:hAnsi="宋体" w:cs="宋体"/>
          <w:color w:val="auto"/>
          <w:sz w:val="24"/>
          <w:highlight w:val="none"/>
        </w:rPr>
        <w:t>拱型/杯型</w:t>
      </w:r>
      <w:r>
        <w:rPr>
          <w:rFonts w:hint="eastAsia" w:ascii="宋体" w:hAnsi="宋体" w:cs="宋体"/>
          <w:color w:val="auto"/>
          <w:sz w:val="24"/>
          <w:highlight w:val="none"/>
          <w:lang w:val="en-US" w:eastAsia="zh-CN"/>
        </w:rPr>
        <w:t>抽</w:t>
      </w:r>
      <w:r>
        <w:rPr>
          <w:rFonts w:hint="eastAsia" w:ascii="宋体" w:hAnsi="宋体" w:cs="宋体"/>
          <w:color w:val="auto"/>
          <w:sz w:val="24"/>
          <w:highlight w:val="none"/>
        </w:rPr>
        <w:t>气罩：耐高温的铝合金材质，罩口常规直径：Φ375mm；</w:t>
      </w:r>
    </w:p>
    <w:p w14:paraId="31D609CE">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80" w:firstLineChars="200"/>
        <w:jc w:val="both"/>
        <w:textAlignment w:val="auto"/>
        <w:outlineLvl w:val="5"/>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8.7 </w:t>
      </w:r>
      <w:r>
        <w:rPr>
          <w:rFonts w:hint="eastAsia" w:ascii="宋体" w:hAnsi="宋体" w:cs="宋体"/>
          <w:color w:val="auto"/>
          <w:sz w:val="24"/>
          <w:highlight w:val="none"/>
        </w:rPr>
        <w:t>连接管：耐高温的铝合金管，Φ75mm；</w:t>
      </w:r>
    </w:p>
    <w:p w14:paraId="14A0C15C">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80" w:firstLineChars="200"/>
        <w:jc w:val="both"/>
        <w:textAlignment w:val="auto"/>
        <w:outlineLvl w:val="5"/>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8.8 </w:t>
      </w:r>
      <w:r>
        <w:rPr>
          <w:rFonts w:hint="eastAsia" w:ascii="宋体" w:hAnsi="宋体" w:cs="宋体"/>
          <w:color w:val="auto"/>
          <w:sz w:val="24"/>
          <w:highlight w:val="none"/>
        </w:rPr>
        <w:t>底座连接管：</w:t>
      </w:r>
      <w:r>
        <w:rPr>
          <w:rFonts w:hint="eastAsia" w:ascii="宋体" w:hAnsi="宋体" w:cs="宋体"/>
          <w:color w:val="auto"/>
          <w:sz w:val="24"/>
          <w:highlight w:val="none"/>
          <w:lang w:val="en-US" w:eastAsia="zh-CN"/>
        </w:rPr>
        <w:t>采用</w:t>
      </w:r>
      <w:r>
        <w:rPr>
          <w:rFonts w:hint="eastAsia" w:ascii="宋体" w:hAnsi="宋体" w:cs="宋体"/>
          <w:color w:val="auto"/>
          <w:sz w:val="24"/>
          <w:highlight w:val="none"/>
        </w:rPr>
        <w:t>耐高温的铝合金方管；</w:t>
      </w:r>
    </w:p>
    <w:p w14:paraId="44EBD93F">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80" w:firstLineChars="200"/>
        <w:jc w:val="both"/>
        <w:textAlignment w:val="auto"/>
        <w:outlineLvl w:val="5"/>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8.9 </w:t>
      </w:r>
      <w:r>
        <w:rPr>
          <w:rFonts w:hint="eastAsia" w:ascii="宋体" w:hAnsi="宋体" w:cs="宋体"/>
          <w:color w:val="auto"/>
          <w:sz w:val="24"/>
          <w:highlight w:val="none"/>
        </w:rPr>
        <w:t>固定底座：耐高温的铝合金材质；</w:t>
      </w:r>
    </w:p>
    <w:p w14:paraId="56DA5591">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80" w:firstLineChars="200"/>
        <w:jc w:val="both"/>
        <w:textAlignment w:val="auto"/>
        <w:outlineLvl w:val="5"/>
        <w:rPr>
          <w:rFonts w:hint="eastAsia" w:ascii="宋体" w:hAnsi="宋体" w:cs="宋体"/>
          <w:color w:val="auto"/>
          <w:sz w:val="24"/>
          <w:highlight w:val="none"/>
        </w:rPr>
      </w:pPr>
      <w:r>
        <w:rPr>
          <w:rFonts w:hint="eastAsia" w:ascii="宋体" w:hAnsi="宋体" w:cs="宋体"/>
          <w:color w:val="auto"/>
          <w:sz w:val="24"/>
          <w:highlight w:val="none"/>
          <w:lang w:val="en-US" w:eastAsia="zh-CN"/>
        </w:rPr>
        <w:t>9.</w:t>
      </w:r>
      <w:r>
        <w:rPr>
          <w:rFonts w:hint="eastAsia" w:ascii="宋体" w:hAnsi="宋体" w:cs="宋体"/>
          <w:color w:val="auto"/>
          <w:sz w:val="24"/>
          <w:highlight w:val="none"/>
        </w:rPr>
        <w:t>全钢货架</w:t>
      </w:r>
    </w:p>
    <w:p w14:paraId="562EE225">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80" w:firstLineChars="200"/>
        <w:jc w:val="both"/>
        <w:textAlignment w:val="auto"/>
        <w:outlineLvl w:val="5"/>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9.1 </w:t>
      </w:r>
      <w:r>
        <w:rPr>
          <w:rFonts w:hint="eastAsia" w:ascii="宋体" w:hAnsi="宋体" w:cs="宋体"/>
          <w:color w:val="auto"/>
          <w:sz w:val="24"/>
          <w:highlight w:val="none"/>
        </w:rPr>
        <w:t>全钢可拆装结构，整体采用优质冷轧钢板制作，经数控剪裁、冲孔、切角、折弯后成型，酸洗磷化处理后，表面高压静电喷涂环氧树脂粉末高温烘烤固化而成，喷涂厚度≥75μm；</w:t>
      </w:r>
    </w:p>
    <w:p w14:paraId="2FD3E4DE">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80" w:firstLineChars="200"/>
        <w:jc w:val="both"/>
        <w:textAlignment w:val="auto"/>
        <w:outlineLvl w:val="5"/>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9.2 </w:t>
      </w:r>
      <w:r>
        <w:rPr>
          <w:rFonts w:hint="eastAsia" w:ascii="宋体" w:hAnsi="宋体" w:cs="宋体"/>
          <w:color w:val="auto"/>
          <w:sz w:val="24"/>
          <w:highlight w:val="none"/>
        </w:rPr>
        <w:t>框架：采用</w:t>
      </w:r>
      <w:r>
        <w:rPr>
          <w:rFonts w:hint="eastAsia" w:ascii="宋体" w:hAnsi="宋体" w:eastAsia="宋体" w:cs="宋体"/>
          <w:color w:val="auto"/>
          <w:kern w:val="0"/>
          <w:sz w:val="24"/>
          <w:highlight w:val="none"/>
          <w:lang w:bidi="ar"/>
        </w:rPr>
        <w:t>≥</w:t>
      </w:r>
      <w:r>
        <w:rPr>
          <w:rFonts w:hint="eastAsia" w:ascii="宋体" w:hAnsi="宋体" w:cs="宋体"/>
          <w:color w:val="auto"/>
          <w:sz w:val="24"/>
          <w:highlight w:val="none"/>
        </w:rPr>
        <w:t>1.5mm厚优质冷轧钢板制作，框架立柱冲孔高度调节孔；</w:t>
      </w:r>
    </w:p>
    <w:p w14:paraId="4E90887A">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80" w:firstLineChars="200"/>
        <w:jc w:val="both"/>
        <w:textAlignment w:val="auto"/>
        <w:outlineLvl w:val="5"/>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9.3 </w:t>
      </w:r>
      <w:r>
        <w:rPr>
          <w:rFonts w:hint="eastAsia" w:ascii="宋体" w:hAnsi="宋体" w:cs="宋体"/>
          <w:color w:val="auto"/>
          <w:sz w:val="24"/>
          <w:highlight w:val="none"/>
        </w:rPr>
        <w:t>层板：四层，可调节，层板采用</w:t>
      </w:r>
      <w:r>
        <w:rPr>
          <w:rFonts w:hint="eastAsia" w:ascii="宋体" w:hAnsi="宋体" w:eastAsia="宋体" w:cs="宋体"/>
          <w:color w:val="auto"/>
          <w:kern w:val="0"/>
          <w:sz w:val="24"/>
          <w:highlight w:val="none"/>
          <w:lang w:bidi="ar"/>
        </w:rPr>
        <w:t>≥</w:t>
      </w:r>
      <w:r>
        <w:rPr>
          <w:rFonts w:hint="eastAsia" w:ascii="宋体" w:hAnsi="宋体" w:cs="宋体"/>
          <w:color w:val="auto"/>
          <w:sz w:val="24"/>
          <w:highlight w:val="none"/>
        </w:rPr>
        <w:t>1.2mm厚优质冷轧钢板制作，底部带加强筋，每层承重不少于150kg。</w:t>
      </w:r>
    </w:p>
    <w:p w14:paraId="1DFD3304">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80" w:firstLineChars="200"/>
        <w:jc w:val="both"/>
        <w:textAlignment w:val="auto"/>
        <w:outlineLvl w:val="5"/>
        <w:rPr>
          <w:rFonts w:hint="eastAsia" w:ascii="宋体" w:hAnsi="宋体" w:cs="宋体"/>
          <w:color w:val="auto"/>
          <w:sz w:val="24"/>
          <w:highlight w:val="none"/>
        </w:rPr>
      </w:pPr>
    </w:p>
    <w:p w14:paraId="747E1E28">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80" w:firstLineChars="200"/>
        <w:jc w:val="both"/>
        <w:textAlignment w:val="auto"/>
        <w:outlineLvl w:val="5"/>
        <w:rPr>
          <w:rFonts w:hint="eastAsia" w:ascii="宋体" w:hAnsi="宋体" w:cs="宋体"/>
          <w:color w:val="auto"/>
          <w:sz w:val="24"/>
          <w:highlight w:val="none"/>
        </w:rPr>
      </w:pPr>
      <w:r>
        <w:rPr>
          <w:rFonts w:hint="eastAsia" w:ascii="宋体" w:hAnsi="宋体" w:cs="宋体"/>
          <w:color w:val="auto"/>
          <w:sz w:val="24"/>
          <w:highlight w:val="none"/>
        </w:rPr>
        <w:t>1</w:t>
      </w:r>
      <w:r>
        <w:rPr>
          <w:rFonts w:hint="eastAsia" w:ascii="宋体" w:hAnsi="宋体" w:cs="宋体"/>
          <w:color w:val="auto"/>
          <w:sz w:val="24"/>
          <w:highlight w:val="none"/>
          <w:lang w:val="en-US" w:eastAsia="zh-CN"/>
        </w:rPr>
        <w:t>0.</w:t>
      </w:r>
      <w:r>
        <w:rPr>
          <w:rFonts w:hint="eastAsia" w:ascii="宋体" w:hAnsi="宋体" w:cs="宋体"/>
          <w:color w:val="auto"/>
          <w:sz w:val="24"/>
          <w:highlight w:val="none"/>
        </w:rPr>
        <w:t>不锈钢集气罩</w:t>
      </w:r>
    </w:p>
    <w:p w14:paraId="16D236F3">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80" w:firstLineChars="200"/>
        <w:jc w:val="both"/>
        <w:textAlignment w:val="auto"/>
        <w:rPr>
          <w:rFonts w:hint="eastAsia" w:ascii="宋体" w:hAnsi="宋体" w:cs="宋体"/>
          <w:color w:val="auto"/>
          <w:sz w:val="24"/>
          <w:highlight w:val="none"/>
        </w:rPr>
      </w:pPr>
      <w:r>
        <w:rPr>
          <w:rFonts w:hint="eastAsia" w:ascii="宋体" w:hAnsi="宋体" w:cs="宋体"/>
          <w:color w:val="auto"/>
          <w:sz w:val="24"/>
          <w:highlight w:val="none"/>
        </w:rPr>
        <w:t>整体采用304不锈钢材质焊接而成，表面焊接处经过抛光处理，整体耐酸碱腐蚀。</w:t>
      </w:r>
    </w:p>
    <w:p w14:paraId="23E3EB90">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80" w:firstLineChars="200"/>
        <w:jc w:val="both"/>
        <w:textAlignment w:val="auto"/>
        <w:outlineLvl w:val="5"/>
        <w:rPr>
          <w:rFonts w:hint="eastAsia" w:ascii="宋体" w:hAnsi="宋体" w:cs="宋体"/>
          <w:color w:val="auto"/>
          <w:sz w:val="24"/>
          <w:highlight w:val="none"/>
        </w:rPr>
      </w:pPr>
    </w:p>
    <w:p w14:paraId="17ECC39B">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80" w:firstLineChars="200"/>
        <w:jc w:val="both"/>
        <w:textAlignment w:val="auto"/>
        <w:outlineLvl w:val="5"/>
        <w:rPr>
          <w:rFonts w:hint="eastAsia" w:ascii="宋体" w:hAnsi="宋体" w:cs="宋体"/>
          <w:color w:val="auto"/>
          <w:sz w:val="24"/>
          <w:highlight w:val="none"/>
        </w:rPr>
      </w:pPr>
      <w:r>
        <w:rPr>
          <w:rFonts w:hint="eastAsia" w:ascii="宋体" w:hAnsi="宋体" w:cs="宋体"/>
          <w:color w:val="auto"/>
          <w:sz w:val="24"/>
          <w:highlight w:val="none"/>
        </w:rPr>
        <w:t>1</w:t>
      </w:r>
      <w:r>
        <w:rPr>
          <w:rFonts w:hint="eastAsia" w:ascii="宋体" w:hAnsi="宋体" w:cs="宋体"/>
          <w:color w:val="auto"/>
          <w:sz w:val="24"/>
          <w:highlight w:val="none"/>
          <w:lang w:val="en-US" w:eastAsia="zh-CN"/>
        </w:rPr>
        <w:t>1.</w:t>
      </w:r>
      <w:r>
        <w:rPr>
          <w:rFonts w:hint="eastAsia" w:ascii="宋体" w:hAnsi="宋体" w:cs="宋体"/>
          <w:color w:val="auto"/>
          <w:sz w:val="24"/>
          <w:highlight w:val="none"/>
        </w:rPr>
        <w:t>全钢通风柜</w:t>
      </w:r>
    </w:p>
    <w:p w14:paraId="091DE2B8">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80" w:firstLineChars="200"/>
        <w:jc w:val="both"/>
        <w:textAlignment w:val="auto"/>
        <w:outlineLvl w:val="5"/>
        <w:rPr>
          <w:rFonts w:hint="eastAsia" w:ascii="宋体" w:hAnsi="宋体" w:cs="宋体"/>
          <w:color w:val="auto"/>
          <w:sz w:val="24"/>
          <w:highlight w:val="none"/>
        </w:rPr>
      </w:pPr>
      <w:bookmarkStart w:id="0" w:name="_Toc79924867"/>
      <w:r>
        <w:rPr>
          <w:rFonts w:hint="eastAsia" w:ascii="宋体" w:hAnsi="宋体" w:cs="宋体"/>
          <w:color w:val="auto"/>
          <w:sz w:val="24"/>
          <w:highlight w:val="none"/>
          <w:lang w:val="en-US" w:eastAsia="zh-CN"/>
        </w:rPr>
        <w:t xml:space="preserve">11.1 </w:t>
      </w:r>
      <w:r>
        <w:rPr>
          <w:rFonts w:hint="eastAsia" w:ascii="宋体" w:hAnsi="宋体" w:cs="宋体"/>
          <w:color w:val="auto"/>
          <w:sz w:val="24"/>
          <w:highlight w:val="none"/>
        </w:rPr>
        <w:t>结构：全钢结构。</w:t>
      </w:r>
    </w:p>
    <w:p w14:paraId="5A72088C">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80" w:firstLineChars="200"/>
        <w:jc w:val="both"/>
        <w:textAlignment w:val="auto"/>
        <w:outlineLvl w:val="5"/>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11.2 </w:t>
      </w:r>
      <w:r>
        <w:rPr>
          <w:rFonts w:hint="eastAsia" w:ascii="宋体" w:hAnsi="宋体" w:cs="宋体"/>
          <w:color w:val="auto"/>
          <w:sz w:val="24"/>
          <w:highlight w:val="none"/>
        </w:rPr>
        <w:t>台面要求：采用≥25mm厚一体实芯烧制实验室专用陶瓷台面。</w:t>
      </w:r>
    </w:p>
    <w:p w14:paraId="61E0D399">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80" w:firstLineChars="200"/>
        <w:jc w:val="both"/>
        <w:textAlignment w:val="auto"/>
        <w:outlineLvl w:val="5"/>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11.3 </w:t>
      </w:r>
      <w:r>
        <w:rPr>
          <w:rFonts w:hint="eastAsia" w:ascii="宋体" w:hAnsi="宋体" w:cs="宋体"/>
          <w:color w:val="auto"/>
          <w:sz w:val="24"/>
          <w:highlight w:val="none"/>
        </w:rPr>
        <w:t>柜体为上下组合式柜体，上部柜体为通风柜操作空间，并含操作台面照明，插座等实验需要附件，下部柜体为储存柜体。</w:t>
      </w:r>
    </w:p>
    <w:p w14:paraId="6F1F6C6C">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80" w:firstLineChars="200"/>
        <w:jc w:val="both"/>
        <w:textAlignment w:val="auto"/>
        <w:outlineLvl w:val="5"/>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11.4 </w:t>
      </w:r>
      <w:r>
        <w:rPr>
          <w:rFonts w:hint="eastAsia" w:ascii="宋体" w:hAnsi="宋体" w:cs="宋体"/>
          <w:color w:val="auto"/>
          <w:sz w:val="24"/>
          <w:highlight w:val="none"/>
        </w:rPr>
        <w:t>内衬板:采用</w:t>
      </w:r>
      <w:r>
        <w:rPr>
          <w:rFonts w:hint="eastAsia" w:ascii="宋体" w:hAnsi="宋体" w:eastAsia="宋体" w:cs="宋体"/>
          <w:color w:val="auto"/>
          <w:kern w:val="0"/>
          <w:sz w:val="24"/>
          <w:highlight w:val="none"/>
          <w:lang w:bidi="ar"/>
        </w:rPr>
        <w:t>≥</w:t>
      </w:r>
      <w:r>
        <w:rPr>
          <w:rFonts w:hint="eastAsia" w:ascii="宋体" w:hAnsi="宋体" w:cs="宋体"/>
          <w:color w:val="auto"/>
          <w:sz w:val="24"/>
          <w:highlight w:val="none"/>
        </w:rPr>
        <w:t>5mm陶瓷纤维内衬。</w:t>
      </w:r>
    </w:p>
    <w:p w14:paraId="03F619E7">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80" w:firstLineChars="200"/>
        <w:jc w:val="both"/>
        <w:textAlignment w:val="auto"/>
        <w:outlineLvl w:val="5"/>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11.5 </w:t>
      </w:r>
      <w:r>
        <w:rPr>
          <w:rFonts w:hint="eastAsia" w:ascii="宋体" w:hAnsi="宋体" w:cs="宋体"/>
          <w:color w:val="auto"/>
          <w:sz w:val="24"/>
          <w:highlight w:val="none"/>
        </w:rPr>
        <w:t>导流板:结构设置合理，其材质与内衬板相同，导流板安装位置与角度需使排气分布均匀，在标准状況下，导流板上方与中、下方出口排员量各约50±10％，以确保不同比重之气体均能有效排除。</w:t>
      </w:r>
    </w:p>
    <w:p w14:paraId="20D7EBB2">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80" w:firstLineChars="200"/>
        <w:jc w:val="both"/>
        <w:textAlignment w:val="auto"/>
        <w:outlineLvl w:val="5"/>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11.6 </w:t>
      </w:r>
      <w:r>
        <w:rPr>
          <w:rFonts w:hint="eastAsia" w:ascii="宋体" w:hAnsi="宋体" w:cs="宋体"/>
          <w:color w:val="auto"/>
          <w:sz w:val="24"/>
          <w:highlight w:val="none"/>
        </w:rPr>
        <w:t>导流板安装:采用防腐料山脚架做街接件，便于清洁维护。</w:t>
      </w:r>
    </w:p>
    <w:p w14:paraId="02205719">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80" w:firstLineChars="200"/>
        <w:jc w:val="both"/>
        <w:textAlignment w:val="auto"/>
        <w:outlineLvl w:val="5"/>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11.7 </w:t>
      </w:r>
      <w:r>
        <w:rPr>
          <w:rFonts w:hint="eastAsia" w:ascii="宋体" w:hAnsi="宋体" w:cs="宋体"/>
          <w:color w:val="auto"/>
          <w:sz w:val="24"/>
          <w:highlight w:val="none"/>
        </w:rPr>
        <w:t>集气风罩:采用PP集气罩，集气罩需具有良好的锥形集气角度及圆滑度，保证集气平均性及低压损。</w:t>
      </w:r>
    </w:p>
    <w:p w14:paraId="22760B5B">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80" w:firstLineChars="200"/>
        <w:jc w:val="both"/>
        <w:textAlignment w:val="auto"/>
        <w:outlineLvl w:val="5"/>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11.8 </w:t>
      </w:r>
      <w:r>
        <w:rPr>
          <w:rFonts w:hint="eastAsia" w:ascii="宋体" w:hAnsi="宋体" w:cs="宋体"/>
          <w:color w:val="auto"/>
          <w:sz w:val="24"/>
          <w:highlight w:val="none"/>
        </w:rPr>
        <w:t>下柜:采用厚≥1.0mm冷轧钢板机压成型制作，表面经 EPOXY粉体静电烤漆处理，柜体附高低调整脚，调整脚为4分调节螺杆，下衬防震、防水、防锈之耐蚀橡皮底座。</w:t>
      </w:r>
    </w:p>
    <w:p w14:paraId="2A118209">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80" w:firstLineChars="200"/>
        <w:jc w:val="both"/>
        <w:textAlignment w:val="auto"/>
        <w:outlineLvl w:val="5"/>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11.9 </w:t>
      </w:r>
      <w:r>
        <w:rPr>
          <w:rFonts w:hint="eastAsia" w:ascii="宋体" w:hAnsi="宋体" w:cs="宋体"/>
          <w:color w:val="auto"/>
          <w:sz w:val="24"/>
          <w:highlight w:val="none"/>
        </w:rPr>
        <w:t>移门：铝合金调节门表面经 EPOXY粉体烤漆制作，轨道材质:采用铝合金专用模具成型，表面经 EPOXY粉体烤漆制作，调节门左右悬吊同步带安装，需完全隐匿于轨道内，上下拉动时不与轨道摩擦以确保钢索之安全，并避免化学腐蚀的问题，调节门玻璃:采用</w:t>
      </w:r>
      <w:r>
        <w:rPr>
          <w:rFonts w:hint="eastAsia" w:ascii="宋体" w:hAnsi="宋体" w:eastAsia="宋体" w:cs="宋体"/>
          <w:color w:val="auto"/>
          <w:kern w:val="0"/>
          <w:sz w:val="24"/>
          <w:highlight w:val="none"/>
          <w:lang w:bidi="ar"/>
        </w:rPr>
        <w:t>≥</w:t>
      </w:r>
      <w:r>
        <w:rPr>
          <w:rFonts w:hint="eastAsia" w:ascii="宋体" w:hAnsi="宋体" w:cs="宋体"/>
          <w:color w:val="auto"/>
          <w:sz w:val="24"/>
          <w:highlight w:val="none"/>
        </w:rPr>
        <w:t>5mm安全玻璃。</w:t>
      </w:r>
    </w:p>
    <w:p w14:paraId="1D6F1D72">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80" w:firstLineChars="200"/>
        <w:jc w:val="both"/>
        <w:textAlignment w:val="auto"/>
        <w:outlineLvl w:val="5"/>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11.10 </w:t>
      </w:r>
      <w:r>
        <w:rPr>
          <w:rFonts w:hint="eastAsia" w:ascii="宋体" w:hAnsi="宋体" w:cs="宋体"/>
          <w:color w:val="auto"/>
          <w:sz w:val="24"/>
          <w:highlight w:val="none"/>
        </w:rPr>
        <w:t>同步轮：同步带轮固定座:采用厚</w:t>
      </w:r>
      <w:r>
        <w:rPr>
          <w:rFonts w:hint="eastAsia" w:ascii="宋体" w:hAnsi="宋体" w:eastAsia="宋体" w:cs="宋体"/>
          <w:color w:val="auto"/>
          <w:kern w:val="0"/>
          <w:sz w:val="24"/>
          <w:highlight w:val="none"/>
          <w:lang w:bidi="ar"/>
        </w:rPr>
        <w:t>≥</w:t>
      </w:r>
      <w:r>
        <w:rPr>
          <w:rFonts w:hint="eastAsia" w:ascii="宋体" w:hAnsi="宋体" w:cs="宋体"/>
          <w:color w:val="auto"/>
          <w:sz w:val="24"/>
          <w:highlight w:val="none"/>
        </w:rPr>
        <w:t>2mm镀锌钢板机压成型，具双面包夹式防落设计，以确保安全。</w:t>
      </w:r>
    </w:p>
    <w:p w14:paraId="5410D769">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80" w:firstLineChars="200"/>
        <w:jc w:val="both"/>
        <w:textAlignment w:val="auto"/>
        <w:outlineLvl w:val="5"/>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11.11 </w:t>
      </w:r>
      <w:r>
        <w:rPr>
          <w:rFonts w:hint="eastAsia" w:ascii="宋体" w:hAnsi="宋体" w:cs="宋体"/>
          <w:color w:val="auto"/>
          <w:sz w:val="24"/>
          <w:highlight w:val="none"/>
        </w:rPr>
        <w:t>配重:必须采用前置双侧配重，配重放置在通风柜前面，位于视窗开口两侧。配有固定滑槽设计，其上下行程具静音设计。</w:t>
      </w:r>
    </w:p>
    <w:p w14:paraId="12D3B959">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80" w:firstLineChars="200"/>
        <w:jc w:val="both"/>
        <w:textAlignment w:val="auto"/>
        <w:outlineLvl w:val="5"/>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11.12 </w:t>
      </w:r>
      <w:r>
        <w:rPr>
          <w:rFonts w:hint="eastAsia" w:ascii="宋体" w:hAnsi="宋体" w:cs="宋体"/>
          <w:color w:val="auto"/>
          <w:sz w:val="24"/>
          <w:highlight w:val="none"/>
        </w:rPr>
        <w:t>照明设备:采用LED600*1200C 68W，照度不低于500lux。</w:t>
      </w:r>
    </w:p>
    <w:p w14:paraId="0CEFFB74">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80" w:firstLineChars="200"/>
        <w:jc w:val="both"/>
        <w:textAlignment w:val="auto"/>
        <w:outlineLvl w:val="5"/>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11.13 </w:t>
      </w:r>
      <w:r>
        <w:rPr>
          <w:rFonts w:hint="eastAsia" w:ascii="宋体" w:hAnsi="宋体" w:cs="宋体"/>
          <w:color w:val="auto"/>
          <w:sz w:val="24"/>
          <w:highlight w:val="none"/>
        </w:rPr>
        <w:t>控制面板:采用专用控制面板，设有电源、开关、照明、风机以及运转指示灯等按钮，显示通风柜的运行情况。</w:t>
      </w:r>
    </w:p>
    <w:p w14:paraId="79A57E2D">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80" w:firstLineChars="200"/>
        <w:jc w:val="both"/>
        <w:textAlignment w:val="auto"/>
        <w:outlineLvl w:val="5"/>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11.14 </w:t>
      </w:r>
      <w:r>
        <w:rPr>
          <w:rFonts w:hint="eastAsia" w:ascii="宋体" w:hAnsi="宋体" w:cs="宋体"/>
          <w:color w:val="auto"/>
          <w:sz w:val="24"/>
          <w:highlight w:val="none"/>
        </w:rPr>
        <w:t>其它电气配置:国标86型多功能插座10A</w:t>
      </w:r>
      <w:r>
        <w:rPr>
          <w:rFonts w:hint="eastAsia" w:ascii="宋体" w:hAnsi="宋体" w:cs="宋体"/>
          <w:color w:val="auto"/>
          <w:sz w:val="24"/>
          <w:highlight w:val="none"/>
          <w:lang w:val="en-US" w:eastAsia="zh-CN"/>
        </w:rPr>
        <w:t>3</w:t>
      </w:r>
      <w:r>
        <w:rPr>
          <w:rFonts w:hint="eastAsia" w:ascii="宋体" w:hAnsi="宋体" w:cs="宋体"/>
          <w:color w:val="auto"/>
          <w:sz w:val="24"/>
          <w:highlight w:val="none"/>
        </w:rPr>
        <w:t>个。</w:t>
      </w:r>
    </w:p>
    <w:p w14:paraId="50BDBA43">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80" w:firstLineChars="200"/>
        <w:jc w:val="both"/>
        <w:textAlignment w:val="auto"/>
        <w:outlineLvl w:val="5"/>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11.15 </w:t>
      </w:r>
      <w:r>
        <w:rPr>
          <w:rFonts w:hint="eastAsia" w:ascii="宋体" w:hAnsi="宋体" w:cs="宋体"/>
          <w:color w:val="auto"/>
          <w:sz w:val="24"/>
          <w:highlight w:val="none"/>
        </w:rPr>
        <w:t>配备壁式水阀</w:t>
      </w:r>
      <w:r>
        <w:rPr>
          <w:rFonts w:hint="eastAsia" w:ascii="宋体" w:hAnsi="宋体" w:cs="宋体"/>
          <w:color w:val="auto"/>
          <w:sz w:val="24"/>
          <w:highlight w:val="none"/>
          <w:lang w:eastAsia="zh-CN"/>
        </w:rPr>
        <w:t>、</w:t>
      </w:r>
      <w:r>
        <w:rPr>
          <w:rFonts w:hint="eastAsia" w:ascii="宋体" w:hAnsi="宋体" w:cs="宋体"/>
          <w:color w:val="auto"/>
          <w:sz w:val="24"/>
          <w:highlight w:val="none"/>
        </w:rPr>
        <w:t>水嘴</w:t>
      </w:r>
      <w:r>
        <w:rPr>
          <w:rFonts w:hint="eastAsia" w:ascii="宋体" w:hAnsi="宋体" w:cs="宋体"/>
          <w:color w:val="auto"/>
          <w:sz w:val="24"/>
          <w:highlight w:val="none"/>
          <w:lang w:eastAsia="zh-CN"/>
        </w:rPr>
        <w:t>、</w:t>
      </w:r>
      <w:r>
        <w:rPr>
          <w:rFonts w:hint="eastAsia" w:ascii="宋体" w:hAnsi="宋体" w:cs="宋体"/>
          <w:color w:val="auto"/>
          <w:sz w:val="24"/>
          <w:highlight w:val="none"/>
        </w:rPr>
        <w:t>杯槽。</w:t>
      </w:r>
    </w:p>
    <w:p w14:paraId="70C738A5">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80" w:firstLineChars="200"/>
        <w:jc w:val="both"/>
        <w:textAlignment w:val="auto"/>
        <w:outlineLvl w:val="5"/>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11.16 </w:t>
      </w:r>
      <w:r>
        <w:rPr>
          <w:rFonts w:hint="eastAsia" w:ascii="宋体" w:hAnsi="宋体" w:cs="宋体"/>
          <w:color w:val="auto"/>
          <w:sz w:val="24"/>
          <w:highlight w:val="none"/>
        </w:rPr>
        <w:t>配备气阀气嘴。</w:t>
      </w:r>
    </w:p>
    <w:p w14:paraId="14509CE1">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80" w:firstLineChars="200"/>
        <w:jc w:val="both"/>
        <w:textAlignment w:val="auto"/>
        <w:outlineLvl w:val="5"/>
        <w:rPr>
          <w:rFonts w:hint="eastAsia" w:ascii="宋体" w:hAnsi="宋体" w:cs="宋体"/>
          <w:color w:val="auto"/>
          <w:sz w:val="24"/>
          <w:highlight w:val="none"/>
        </w:rPr>
      </w:pPr>
    </w:p>
    <w:p w14:paraId="5344D368">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80" w:firstLineChars="200"/>
        <w:jc w:val="both"/>
        <w:textAlignment w:val="auto"/>
        <w:outlineLvl w:val="5"/>
        <w:rPr>
          <w:rFonts w:hint="eastAsia" w:ascii="宋体" w:hAnsi="宋体" w:cs="宋体"/>
          <w:color w:val="auto"/>
          <w:sz w:val="24"/>
          <w:highlight w:val="none"/>
        </w:rPr>
      </w:pPr>
      <w:r>
        <w:rPr>
          <w:rFonts w:hint="eastAsia" w:ascii="宋体" w:hAnsi="宋体" w:cs="宋体"/>
          <w:color w:val="auto"/>
          <w:sz w:val="24"/>
          <w:highlight w:val="none"/>
        </w:rPr>
        <w:t>1</w:t>
      </w:r>
      <w:r>
        <w:rPr>
          <w:rFonts w:hint="eastAsia" w:ascii="宋体" w:hAnsi="宋体" w:cs="宋体"/>
          <w:color w:val="auto"/>
          <w:sz w:val="24"/>
          <w:highlight w:val="none"/>
          <w:lang w:val="en-US" w:eastAsia="zh-CN"/>
        </w:rPr>
        <w:t>2.</w:t>
      </w:r>
      <w:r>
        <w:rPr>
          <w:rFonts w:hint="eastAsia" w:ascii="宋体" w:hAnsi="宋体" w:cs="宋体"/>
          <w:color w:val="auto"/>
          <w:sz w:val="24"/>
          <w:highlight w:val="none"/>
        </w:rPr>
        <w:t>PP通风柜</w:t>
      </w:r>
    </w:p>
    <w:p w14:paraId="0F842705">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80" w:firstLineChars="200"/>
        <w:jc w:val="both"/>
        <w:textAlignment w:val="auto"/>
        <w:outlineLvl w:val="5"/>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12.1 </w:t>
      </w:r>
      <w:r>
        <w:rPr>
          <w:rFonts w:hint="eastAsia" w:ascii="宋体" w:hAnsi="宋体" w:cs="宋体"/>
          <w:color w:val="auto"/>
          <w:sz w:val="24"/>
          <w:highlight w:val="none"/>
        </w:rPr>
        <w:t>上柜体材质：整体采用</w:t>
      </w:r>
      <w:r>
        <w:rPr>
          <w:rFonts w:hint="eastAsia" w:ascii="宋体" w:hAnsi="宋体" w:eastAsia="宋体" w:cs="宋体"/>
          <w:color w:val="auto"/>
          <w:kern w:val="0"/>
          <w:sz w:val="24"/>
          <w:highlight w:val="none"/>
          <w:lang w:bidi="ar"/>
        </w:rPr>
        <w:t>≥</w:t>
      </w:r>
      <w:r>
        <w:rPr>
          <w:rFonts w:hint="eastAsia" w:ascii="宋体" w:hAnsi="宋体" w:cs="宋体"/>
          <w:color w:val="auto"/>
          <w:sz w:val="24"/>
          <w:highlight w:val="none"/>
        </w:rPr>
        <w:t>10mm耐酸碱PP材质弧形一体结构，不得使用铝型材或PVC型材等材质，经过同色同质焊条焊接而成。耐酸碱性能优异，且耐候性极佳。拉门宽度不小于1355mm。</w:t>
      </w:r>
    </w:p>
    <w:p w14:paraId="4DD094B8">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80" w:firstLineChars="200"/>
        <w:jc w:val="both"/>
        <w:textAlignment w:val="auto"/>
        <w:outlineLvl w:val="5"/>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12.2 </w:t>
      </w:r>
      <w:r>
        <w:rPr>
          <w:rFonts w:hint="eastAsia" w:ascii="宋体" w:hAnsi="宋体" w:cs="宋体"/>
          <w:color w:val="auto"/>
          <w:sz w:val="24"/>
          <w:highlight w:val="none"/>
        </w:rPr>
        <w:t>台面：采用≥25mm厚一体实芯烧制实验室专用陶瓷台面。</w:t>
      </w:r>
    </w:p>
    <w:p w14:paraId="0D022673">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80" w:firstLineChars="200"/>
        <w:jc w:val="both"/>
        <w:textAlignment w:val="auto"/>
        <w:outlineLvl w:val="5"/>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12.3 </w:t>
      </w:r>
      <w:r>
        <w:rPr>
          <w:rFonts w:hint="eastAsia" w:ascii="宋体" w:hAnsi="宋体" w:cs="宋体"/>
          <w:color w:val="auto"/>
          <w:sz w:val="24"/>
          <w:highlight w:val="none"/>
        </w:rPr>
        <w:t>通风柜内衬板:采用</w:t>
      </w:r>
      <w:r>
        <w:rPr>
          <w:rFonts w:hint="eastAsia" w:ascii="宋体" w:hAnsi="宋体" w:eastAsia="宋体" w:cs="宋体"/>
          <w:color w:val="auto"/>
          <w:kern w:val="0"/>
          <w:sz w:val="24"/>
          <w:highlight w:val="none"/>
          <w:lang w:bidi="ar"/>
        </w:rPr>
        <w:t>≥</w:t>
      </w:r>
      <w:r>
        <w:rPr>
          <w:rFonts w:hint="eastAsia" w:ascii="宋体" w:hAnsi="宋体" w:cs="宋体"/>
          <w:color w:val="auto"/>
          <w:sz w:val="24"/>
          <w:highlight w:val="none"/>
        </w:rPr>
        <w:t>5mm陶瓷纤维内衬。</w:t>
      </w:r>
    </w:p>
    <w:p w14:paraId="0AD61169">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80" w:firstLineChars="200"/>
        <w:jc w:val="both"/>
        <w:textAlignment w:val="auto"/>
        <w:outlineLvl w:val="5"/>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12.4 </w:t>
      </w:r>
      <w:r>
        <w:rPr>
          <w:rFonts w:hint="eastAsia" w:ascii="宋体" w:hAnsi="宋体" w:cs="宋体"/>
          <w:color w:val="auto"/>
          <w:sz w:val="24"/>
          <w:highlight w:val="none"/>
        </w:rPr>
        <w:t>导流板:结构设置合理，其材质与内衬板相同，导流板安装位置与角度需使排气分布均匀，在标准状況下，导流板上方与中、下方出口排员量各约50±10％，以确保不同比重之气体均能有效排除。</w:t>
      </w:r>
    </w:p>
    <w:p w14:paraId="4EF0602E">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80" w:firstLineChars="200"/>
        <w:jc w:val="both"/>
        <w:textAlignment w:val="auto"/>
        <w:outlineLvl w:val="5"/>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12.5 </w:t>
      </w:r>
      <w:r>
        <w:rPr>
          <w:rFonts w:hint="eastAsia" w:ascii="宋体" w:hAnsi="宋体" w:cs="宋体"/>
          <w:color w:val="auto"/>
          <w:sz w:val="24"/>
          <w:highlight w:val="none"/>
        </w:rPr>
        <w:t>导流板安装:采用防腐料山脚架做街接件，便于清洁维护。</w:t>
      </w:r>
    </w:p>
    <w:p w14:paraId="480466BD">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80" w:firstLineChars="200"/>
        <w:jc w:val="both"/>
        <w:textAlignment w:val="auto"/>
        <w:outlineLvl w:val="5"/>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12.6 </w:t>
      </w:r>
      <w:r>
        <w:rPr>
          <w:rFonts w:hint="eastAsia" w:ascii="宋体" w:hAnsi="宋体" w:cs="宋体"/>
          <w:color w:val="auto"/>
          <w:sz w:val="24"/>
          <w:highlight w:val="none"/>
        </w:rPr>
        <w:t>下柜体材质：采用</w:t>
      </w:r>
      <w:r>
        <w:rPr>
          <w:rFonts w:hint="eastAsia" w:ascii="宋体" w:hAnsi="宋体" w:eastAsia="宋体" w:cs="宋体"/>
          <w:color w:val="auto"/>
          <w:kern w:val="0"/>
          <w:sz w:val="24"/>
          <w:highlight w:val="none"/>
          <w:lang w:bidi="ar"/>
        </w:rPr>
        <w:t>≥</w:t>
      </w:r>
      <w:r>
        <w:rPr>
          <w:rFonts w:hint="eastAsia" w:ascii="宋体" w:hAnsi="宋体" w:cs="宋体"/>
          <w:color w:val="auto"/>
          <w:sz w:val="24"/>
          <w:highlight w:val="none"/>
        </w:rPr>
        <w:t>10mm耐酸碱PP材质，四角设计“方管结构”及“T”型结构，可获得很好的承重能力，所有的内部连接装置都隐藏布置，无外露金属部件。</w:t>
      </w:r>
    </w:p>
    <w:p w14:paraId="61FEDAA4">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80" w:firstLineChars="200"/>
        <w:jc w:val="both"/>
        <w:textAlignment w:val="auto"/>
        <w:outlineLvl w:val="5"/>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12.7 </w:t>
      </w:r>
      <w:r>
        <w:rPr>
          <w:rFonts w:hint="eastAsia" w:ascii="宋体" w:hAnsi="宋体" w:cs="宋体"/>
          <w:color w:val="auto"/>
          <w:sz w:val="24"/>
          <w:highlight w:val="none"/>
        </w:rPr>
        <w:t>导轨：采用特制PVC材料最低程度减少摩擦力；移门把手牢固、耐腐。</w:t>
      </w:r>
    </w:p>
    <w:p w14:paraId="376E3629">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80" w:firstLineChars="200"/>
        <w:jc w:val="both"/>
        <w:textAlignment w:val="auto"/>
        <w:outlineLvl w:val="5"/>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12.8 </w:t>
      </w:r>
      <w:r>
        <w:rPr>
          <w:rFonts w:hint="eastAsia" w:ascii="宋体" w:hAnsi="宋体" w:cs="宋体"/>
          <w:color w:val="auto"/>
          <w:sz w:val="24"/>
          <w:highlight w:val="none"/>
        </w:rPr>
        <w:t>视窗把手：采用特制PVC材料，经人体工学设计，气体流量设计外观优美，气流顺畅，使用方便。</w:t>
      </w:r>
    </w:p>
    <w:p w14:paraId="6CC01701">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80" w:firstLineChars="200"/>
        <w:jc w:val="both"/>
        <w:textAlignment w:val="auto"/>
        <w:outlineLvl w:val="5"/>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12.9 </w:t>
      </w:r>
      <w:r>
        <w:rPr>
          <w:rFonts w:hint="eastAsia" w:ascii="宋体" w:hAnsi="宋体" w:cs="宋体"/>
          <w:color w:val="auto"/>
          <w:sz w:val="24"/>
          <w:highlight w:val="none"/>
        </w:rPr>
        <w:t>视窗：操作移门为手动升降式单门结构，手感轻盈，标配</w:t>
      </w:r>
      <w:r>
        <w:rPr>
          <w:rFonts w:hint="eastAsia" w:ascii="宋体" w:hAnsi="宋体" w:eastAsia="宋体" w:cs="宋体"/>
          <w:color w:val="auto"/>
          <w:kern w:val="0"/>
          <w:sz w:val="24"/>
          <w:highlight w:val="none"/>
          <w:lang w:bidi="ar"/>
        </w:rPr>
        <w:t>≥</w:t>
      </w:r>
      <w:r>
        <w:rPr>
          <w:rFonts w:hint="eastAsia" w:ascii="宋体" w:hAnsi="宋体" w:cs="宋体"/>
          <w:color w:val="auto"/>
          <w:sz w:val="24"/>
          <w:highlight w:val="none"/>
        </w:rPr>
        <w:t>5mm钢化玻璃，具有较好的强度及安全性；保证自如开启并停定于任意高度，配重悬吊应平滑、稳定、耐用，保证透明便于观察。</w:t>
      </w:r>
    </w:p>
    <w:p w14:paraId="20ED656D">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80" w:firstLineChars="200"/>
        <w:jc w:val="both"/>
        <w:textAlignment w:val="auto"/>
        <w:outlineLvl w:val="5"/>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12.10 </w:t>
      </w:r>
      <w:r>
        <w:rPr>
          <w:rFonts w:hint="eastAsia" w:ascii="宋体" w:hAnsi="宋体" w:cs="宋体"/>
          <w:color w:val="auto"/>
          <w:sz w:val="24"/>
          <w:highlight w:val="none"/>
        </w:rPr>
        <w:t>滑轮：PP静音滑轮，摩擦力小；传动流畅。</w:t>
      </w:r>
    </w:p>
    <w:p w14:paraId="13DD7061">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80" w:firstLineChars="200"/>
        <w:jc w:val="both"/>
        <w:textAlignment w:val="auto"/>
        <w:outlineLvl w:val="5"/>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12.11 </w:t>
      </w:r>
      <w:r>
        <w:rPr>
          <w:rFonts w:hint="eastAsia" w:ascii="宋体" w:hAnsi="宋体" w:cs="宋体"/>
          <w:color w:val="auto"/>
          <w:sz w:val="24"/>
          <w:highlight w:val="none"/>
        </w:rPr>
        <w:t>配重块 ：采用PP外壳+304花篮扣，方便调节。</w:t>
      </w:r>
    </w:p>
    <w:p w14:paraId="139E1D81">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80" w:firstLineChars="200"/>
        <w:jc w:val="both"/>
        <w:textAlignment w:val="auto"/>
        <w:outlineLvl w:val="5"/>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12.12 </w:t>
      </w:r>
      <w:r>
        <w:rPr>
          <w:rFonts w:hint="eastAsia" w:ascii="宋体" w:hAnsi="宋体" w:cs="宋体"/>
          <w:color w:val="auto"/>
          <w:sz w:val="24"/>
          <w:highlight w:val="none"/>
        </w:rPr>
        <w:t>照明：防水、防尘、抗冲击三防灯罩，LED灯管；照明度大于750 Lux。</w:t>
      </w:r>
    </w:p>
    <w:p w14:paraId="15142D56">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80" w:firstLineChars="200"/>
        <w:jc w:val="both"/>
        <w:textAlignment w:val="auto"/>
        <w:outlineLvl w:val="5"/>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12.13 </w:t>
      </w:r>
      <w:r>
        <w:rPr>
          <w:rFonts w:hint="eastAsia" w:ascii="宋体" w:hAnsi="宋体" w:cs="宋体"/>
          <w:color w:val="auto"/>
          <w:sz w:val="24"/>
          <w:highlight w:val="none"/>
        </w:rPr>
        <w:t xml:space="preserve">插座：实验室专用PP抗腐蚀防溅盖板+国标86型多功能插座10A </w:t>
      </w:r>
      <w:r>
        <w:rPr>
          <w:rFonts w:hint="eastAsia" w:ascii="宋体" w:hAnsi="宋体" w:cs="宋体"/>
          <w:color w:val="auto"/>
          <w:sz w:val="24"/>
          <w:highlight w:val="none"/>
          <w:lang w:val="en-US" w:eastAsia="zh-CN"/>
        </w:rPr>
        <w:t>3</w:t>
      </w:r>
      <w:r>
        <w:rPr>
          <w:rFonts w:hint="eastAsia" w:ascii="宋体" w:hAnsi="宋体" w:cs="宋体"/>
          <w:color w:val="auto"/>
          <w:sz w:val="24"/>
          <w:highlight w:val="none"/>
        </w:rPr>
        <w:t>个。</w:t>
      </w:r>
    </w:p>
    <w:p w14:paraId="25C9BACD">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80" w:firstLineChars="200"/>
        <w:jc w:val="both"/>
        <w:textAlignment w:val="auto"/>
        <w:outlineLvl w:val="5"/>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12.14 </w:t>
      </w:r>
      <w:r>
        <w:rPr>
          <w:rFonts w:hint="eastAsia" w:ascii="宋体" w:hAnsi="宋体" w:cs="宋体"/>
          <w:color w:val="auto"/>
          <w:sz w:val="24"/>
          <w:highlight w:val="none"/>
        </w:rPr>
        <w:t>配电箱：</w:t>
      </w:r>
      <w:r>
        <w:rPr>
          <w:rFonts w:hint="eastAsia" w:ascii="宋体" w:hAnsi="宋体" w:cs="宋体"/>
          <w:color w:val="auto"/>
          <w:sz w:val="24"/>
          <w:highlight w:val="none"/>
          <w:lang w:val="en-US" w:eastAsia="zh-CN"/>
        </w:rPr>
        <w:t>含</w:t>
      </w:r>
      <w:r>
        <w:rPr>
          <w:rFonts w:hint="eastAsia" w:ascii="宋体" w:hAnsi="宋体" w:cs="宋体"/>
          <w:color w:val="auto"/>
          <w:sz w:val="24"/>
          <w:highlight w:val="none"/>
        </w:rPr>
        <w:t>同质PP外壳*1, 接触器*1,热继电器*1，小型断路器*1</w:t>
      </w:r>
      <w:r>
        <w:rPr>
          <w:rFonts w:hint="eastAsia" w:ascii="宋体" w:hAnsi="宋体" w:cs="宋体"/>
          <w:color w:val="auto"/>
          <w:sz w:val="24"/>
          <w:highlight w:val="none"/>
          <w:lang w:val="en-US" w:eastAsia="zh-CN"/>
        </w:rPr>
        <w:t>等</w:t>
      </w:r>
      <w:r>
        <w:rPr>
          <w:rFonts w:hint="eastAsia" w:ascii="宋体" w:hAnsi="宋体" w:cs="宋体"/>
          <w:color w:val="auto"/>
          <w:sz w:val="24"/>
          <w:highlight w:val="none"/>
        </w:rPr>
        <w:t>。</w:t>
      </w:r>
    </w:p>
    <w:p w14:paraId="31D05AA6">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80" w:firstLineChars="200"/>
        <w:jc w:val="both"/>
        <w:textAlignment w:val="auto"/>
        <w:outlineLvl w:val="5"/>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12.15 </w:t>
      </w:r>
      <w:r>
        <w:rPr>
          <w:rFonts w:hint="eastAsia" w:ascii="宋体" w:hAnsi="宋体" w:cs="宋体"/>
          <w:color w:val="auto"/>
          <w:sz w:val="24"/>
          <w:highlight w:val="none"/>
        </w:rPr>
        <w:t>控制器：带液晶显示功能的集成控制器面板，可视化控制各项参数，可以直观方便使用人员实时观察，保证安全。</w:t>
      </w:r>
    </w:p>
    <w:p w14:paraId="55A5D292">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80" w:firstLineChars="200"/>
        <w:jc w:val="both"/>
        <w:textAlignment w:val="auto"/>
        <w:outlineLvl w:val="5"/>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12.16 </w:t>
      </w:r>
      <w:r>
        <w:rPr>
          <w:rFonts w:hint="eastAsia" w:ascii="宋体" w:hAnsi="宋体" w:cs="宋体"/>
          <w:color w:val="auto"/>
          <w:sz w:val="24"/>
          <w:highlight w:val="none"/>
        </w:rPr>
        <w:t>其他配件：</w:t>
      </w:r>
    </w:p>
    <w:p w14:paraId="14051617">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80" w:firstLineChars="200"/>
        <w:jc w:val="both"/>
        <w:textAlignment w:val="auto"/>
        <w:outlineLvl w:val="5"/>
        <w:rPr>
          <w:rFonts w:hint="eastAsia" w:ascii="宋体" w:hAnsi="宋体" w:cs="宋体"/>
          <w:color w:val="auto"/>
          <w:sz w:val="24"/>
          <w:highlight w:val="none"/>
        </w:rPr>
      </w:pPr>
      <w:r>
        <w:rPr>
          <w:rFonts w:hint="eastAsia" w:ascii="宋体" w:hAnsi="宋体" w:cs="宋体"/>
          <w:color w:val="auto"/>
          <w:sz w:val="24"/>
          <w:highlight w:val="none"/>
        </w:rPr>
        <w:t>a、门把手：一字型把手。</w:t>
      </w:r>
    </w:p>
    <w:p w14:paraId="496B2D75">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80" w:firstLineChars="200"/>
        <w:jc w:val="both"/>
        <w:textAlignment w:val="auto"/>
        <w:outlineLvl w:val="5"/>
        <w:rPr>
          <w:rFonts w:hint="eastAsia" w:ascii="宋体" w:hAnsi="宋体" w:cs="宋体"/>
          <w:color w:val="auto"/>
          <w:sz w:val="24"/>
          <w:highlight w:val="none"/>
        </w:rPr>
      </w:pPr>
      <w:r>
        <w:rPr>
          <w:rFonts w:hint="eastAsia" w:ascii="宋体" w:hAnsi="宋体" w:cs="宋体"/>
          <w:color w:val="auto"/>
          <w:sz w:val="24"/>
          <w:highlight w:val="none"/>
        </w:rPr>
        <w:t>b、门合页：耐酸碱PP材质隐形式铰链不允许明装（颜色可选：磁白 乳白 浅灰）。</w:t>
      </w:r>
    </w:p>
    <w:p w14:paraId="36D33891">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80" w:firstLineChars="200"/>
        <w:jc w:val="both"/>
        <w:textAlignment w:val="auto"/>
        <w:outlineLvl w:val="5"/>
        <w:rPr>
          <w:rFonts w:hint="eastAsia" w:ascii="宋体" w:hAnsi="宋体" w:cs="宋体"/>
          <w:color w:val="auto"/>
          <w:sz w:val="24"/>
          <w:highlight w:val="none"/>
        </w:rPr>
      </w:pPr>
      <w:r>
        <w:rPr>
          <w:rFonts w:hint="eastAsia" w:ascii="宋体" w:hAnsi="宋体" w:cs="宋体"/>
          <w:color w:val="auto"/>
          <w:sz w:val="24"/>
          <w:highlight w:val="none"/>
        </w:rPr>
        <w:t>c、集气罩：耐酸碱PP材质，标配250MM出风口 (出风口尺寸可根据需求定制)。</w:t>
      </w:r>
    </w:p>
    <w:p w14:paraId="49D7CCCB">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80" w:firstLineChars="200"/>
        <w:jc w:val="both"/>
        <w:textAlignment w:val="auto"/>
        <w:outlineLvl w:val="5"/>
        <w:rPr>
          <w:rFonts w:hint="eastAsia" w:ascii="宋体" w:hAnsi="宋体" w:cs="宋体"/>
          <w:color w:val="auto"/>
          <w:sz w:val="24"/>
          <w:highlight w:val="none"/>
        </w:rPr>
      </w:pPr>
      <w:r>
        <w:rPr>
          <w:rFonts w:hint="eastAsia" w:ascii="宋体" w:hAnsi="宋体" w:cs="宋体"/>
          <w:color w:val="auto"/>
          <w:sz w:val="24"/>
          <w:highlight w:val="none"/>
        </w:rPr>
        <w:t>d、导流夹：耐酸碱PP材质。</w:t>
      </w:r>
    </w:p>
    <w:p w14:paraId="710A695E">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80" w:firstLineChars="200"/>
        <w:jc w:val="both"/>
        <w:textAlignment w:val="auto"/>
        <w:outlineLvl w:val="5"/>
        <w:rPr>
          <w:rFonts w:hint="eastAsia" w:ascii="宋体" w:hAnsi="宋体" w:cs="宋体"/>
          <w:color w:val="auto"/>
          <w:sz w:val="24"/>
          <w:highlight w:val="none"/>
        </w:rPr>
      </w:pPr>
      <w:r>
        <w:rPr>
          <w:rFonts w:hint="eastAsia" w:ascii="宋体" w:hAnsi="宋体" w:cs="宋体"/>
          <w:color w:val="auto"/>
          <w:sz w:val="24"/>
          <w:highlight w:val="none"/>
        </w:rPr>
        <w:t>e、排风柜安装有锥形缩口集气罩，具有良好集气、降噪等功能。</w:t>
      </w:r>
    </w:p>
    <w:p w14:paraId="3D77942D">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80" w:firstLineChars="200"/>
        <w:jc w:val="both"/>
        <w:textAlignment w:val="auto"/>
        <w:outlineLvl w:val="5"/>
        <w:rPr>
          <w:rFonts w:hint="eastAsia" w:ascii="宋体" w:hAnsi="宋体" w:cs="宋体"/>
          <w:color w:val="auto"/>
          <w:sz w:val="24"/>
          <w:highlight w:val="none"/>
        </w:rPr>
      </w:pPr>
      <w:r>
        <w:rPr>
          <w:rFonts w:hint="eastAsia" w:ascii="宋体" w:hAnsi="宋体" w:cs="宋体"/>
          <w:color w:val="auto"/>
          <w:sz w:val="24"/>
          <w:highlight w:val="none"/>
        </w:rPr>
        <w:t>f、每台排风柜设有下排风口（用于底柜排风），配备1根DN50mm硬管连接，将排风柜底柜的排风口连接到排风柜的排风接口。保证下柜有毒有害气体及时排放。</w:t>
      </w:r>
    </w:p>
    <w:p w14:paraId="22B5A156">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80" w:firstLineChars="200"/>
        <w:jc w:val="both"/>
        <w:textAlignment w:val="auto"/>
        <w:outlineLvl w:val="5"/>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12.17 </w:t>
      </w:r>
      <w:r>
        <w:rPr>
          <w:rFonts w:hint="eastAsia" w:ascii="宋体" w:hAnsi="宋体" w:cs="宋体"/>
          <w:color w:val="auto"/>
          <w:sz w:val="24"/>
          <w:highlight w:val="none"/>
        </w:rPr>
        <w:t>配备壁式水阀</w:t>
      </w:r>
      <w:r>
        <w:rPr>
          <w:rFonts w:hint="eastAsia" w:ascii="宋体" w:hAnsi="宋体" w:cs="宋体"/>
          <w:color w:val="auto"/>
          <w:sz w:val="24"/>
          <w:highlight w:val="none"/>
          <w:lang w:eastAsia="zh-CN"/>
        </w:rPr>
        <w:t>、</w:t>
      </w:r>
      <w:r>
        <w:rPr>
          <w:rFonts w:hint="eastAsia" w:ascii="宋体" w:hAnsi="宋体" w:cs="宋体"/>
          <w:color w:val="auto"/>
          <w:sz w:val="24"/>
          <w:highlight w:val="none"/>
        </w:rPr>
        <w:t>水嘴</w:t>
      </w:r>
      <w:r>
        <w:rPr>
          <w:rFonts w:hint="eastAsia" w:ascii="宋体" w:hAnsi="宋体" w:cs="宋体"/>
          <w:color w:val="auto"/>
          <w:sz w:val="24"/>
          <w:highlight w:val="none"/>
          <w:lang w:eastAsia="zh-CN"/>
        </w:rPr>
        <w:t>、</w:t>
      </w:r>
      <w:r>
        <w:rPr>
          <w:rFonts w:hint="eastAsia" w:ascii="宋体" w:hAnsi="宋体" w:cs="宋体"/>
          <w:color w:val="auto"/>
          <w:sz w:val="24"/>
          <w:highlight w:val="none"/>
        </w:rPr>
        <w:t>杯槽。</w:t>
      </w:r>
    </w:p>
    <w:p w14:paraId="791F5CE0">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480" w:firstLineChars="200"/>
        <w:jc w:val="both"/>
        <w:textAlignment w:val="auto"/>
        <w:outlineLvl w:val="5"/>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12.18 </w:t>
      </w:r>
      <w:r>
        <w:rPr>
          <w:rFonts w:hint="eastAsia" w:ascii="宋体" w:hAnsi="宋体" w:cs="宋体"/>
          <w:color w:val="auto"/>
          <w:sz w:val="24"/>
          <w:highlight w:val="none"/>
        </w:rPr>
        <w:t>配备气阀气嘴。</w:t>
      </w:r>
    </w:p>
    <w:p w14:paraId="4DBA7C98">
      <w:pPr>
        <w:pStyle w:val="2"/>
        <w:rPr>
          <w:rFonts w:hint="eastAsia"/>
        </w:rPr>
        <w:sectPr>
          <w:pgSz w:w="11906" w:h="16838"/>
          <w:pgMar w:top="1440" w:right="1800" w:bottom="1440" w:left="1800" w:header="851" w:footer="992" w:gutter="0"/>
          <w:cols w:space="425" w:num="1"/>
          <w:docGrid w:type="lines" w:linePitch="312" w:charSpace="0"/>
        </w:sectPr>
      </w:pPr>
      <w:r>
        <w:rPr>
          <w:rFonts w:hint="eastAsia" w:ascii="宋体" w:hAnsi="宋体" w:cs="宋体"/>
          <w:color w:val="auto"/>
          <w:sz w:val="24"/>
          <w:highlight w:val="none"/>
        </w:rPr>
        <w:br w:type="page"/>
      </w:r>
    </w:p>
    <w:p w14:paraId="1651BE1A">
      <w:pPr>
        <w:adjustRightInd w:val="0"/>
        <w:snapToGrid w:val="0"/>
        <w:spacing w:line="360" w:lineRule="exact"/>
        <w:jc w:val="center"/>
        <w:outlineLvl w:val="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二、</w:t>
      </w:r>
      <w:r>
        <w:rPr>
          <w:rFonts w:hint="eastAsia" w:ascii="宋体" w:hAnsi="宋体" w:eastAsia="宋体" w:cs="宋体"/>
          <w:b/>
          <w:bCs/>
          <w:color w:val="auto"/>
          <w:sz w:val="24"/>
          <w:highlight w:val="none"/>
        </w:rPr>
        <w:t>实验室台柜配套水电</w:t>
      </w:r>
    </w:p>
    <w:p w14:paraId="103A5005">
      <w:pPr>
        <w:adjustRightInd w:val="0"/>
        <w:snapToGrid w:val="0"/>
        <w:spacing w:line="360" w:lineRule="exact"/>
        <w:jc w:val="center"/>
        <w:outlineLvl w:val="0"/>
        <w:rPr>
          <w:rFonts w:hint="eastAsia" w:ascii="宋体" w:hAnsi="宋体" w:cs="宋体"/>
          <w:b/>
          <w:bCs/>
          <w:color w:val="auto"/>
          <w:sz w:val="24"/>
          <w:highlight w:val="none"/>
        </w:rPr>
      </w:pPr>
    </w:p>
    <w:p w14:paraId="464DCD4F">
      <w:pPr>
        <w:pStyle w:val="36"/>
        <w:keepNext/>
        <w:keepLines/>
        <w:pageBreakBefore w:val="0"/>
        <w:widowControl w:val="0"/>
        <w:kinsoku/>
        <w:wordWrap/>
        <w:overflowPunct/>
        <w:topLinePunct w:val="0"/>
        <w:autoSpaceDE/>
        <w:autoSpaceDN/>
        <w:bidi w:val="0"/>
        <w:adjustRightInd w:val="0"/>
        <w:snapToGrid w:val="0"/>
        <w:spacing w:line="360" w:lineRule="exact"/>
        <w:ind w:firstLine="482" w:firstLineChars="200"/>
        <w:jc w:val="both"/>
        <w:textAlignment w:val="auto"/>
        <w:outlineLvl w:val="1"/>
        <w:rPr>
          <w:rFonts w:hint="eastAsia" w:ascii="宋体" w:hAnsi="宋体" w:cs="宋体"/>
          <w:b/>
          <w:color w:val="auto"/>
          <w:sz w:val="24"/>
          <w:szCs w:val="24"/>
          <w:highlight w:val="none"/>
        </w:rPr>
      </w:pPr>
      <w:r>
        <w:rPr>
          <w:rFonts w:hint="eastAsia" w:ascii="宋体" w:hAnsi="宋体" w:cs="宋体"/>
          <w:b/>
          <w:color w:val="auto"/>
          <w:sz w:val="24"/>
          <w:highlight w:val="none"/>
          <w:lang w:eastAsia="zh-CN"/>
        </w:rPr>
        <w:t>（</w:t>
      </w:r>
      <w:r>
        <w:rPr>
          <w:rFonts w:hint="eastAsia" w:ascii="宋体" w:hAnsi="宋体" w:cs="宋体"/>
          <w:b/>
          <w:color w:val="auto"/>
          <w:sz w:val="24"/>
          <w:highlight w:val="none"/>
        </w:rPr>
        <w:t>一</w:t>
      </w:r>
      <w:r>
        <w:rPr>
          <w:rFonts w:hint="eastAsia" w:ascii="宋体" w:hAnsi="宋体" w:cs="宋体"/>
          <w:b/>
          <w:color w:val="auto"/>
          <w:sz w:val="24"/>
          <w:highlight w:val="none"/>
          <w:lang w:eastAsia="zh-CN"/>
        </w:rPr>
        <w:t>）</w:t>
      </w:r>
      <w:r>
        <w:rPr>
          <w:rFonts w:hint="eastAsia" w:ascii="宋体" w:hAnsi="宋体" w:cs="宋体"/>
          <w:b/>
          <w:color w:val="auto"/>
          <w:sz w:val="24"/>
          <w:szCs w:val="24"/>
          <w:highlight w:val="none"/>
        </w:rPr>
        <w:t>标准或依据</w:t>
      </w:r>
    </w:p>
    <w:tbl>
      <w:tblPr>
        <w:tblStyle w:val="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093"/>
        <w:gridCol w:w="4429"/>
      </w:tblGrid>
      <w:tr w14:paraId="1361FF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93" w:type="dxa"/>
            <w:tcBorders>
              <w:top w:val="nil"/>
              <w:left w:val="nil"/>
              <w:bottom w:val="nil"/>
              <w:right w:val="nil"/>
            </w:tcBorders>
          </w:tcPr>
          <w:p w14:paraId="699071F4">
            <w:pPr>
              <w:pStyle w:val="37"/>
              <w:adjustRightInd w:val="0"/>
              <w:snapToGrid w:val="0"/>
              <w:spacing w:line="360" w:lineRule="auto"/>
              <w:ind w:firstLine="0"/>
              <w:rPr>
                <w:rFonts w:hint="eastAsia" w:ascii="宋体" w:hAnsi="宋体" w:cs="宋体"/>
                <w:color w:val="auto"/>
                <w:sz w:val="24"/>
                <w:szCs w:val="24"/>
                <w:highlight w:val="none"/>
              </w:rPr>
            </w:pPr>
            <w:r>
              <w:rPr>
                <w:rFonts w:hint="eastAsia" w:ascii="宋体" w:hAnsi="宋体" w:cs="宋体"/>
                <w:color w:val="auto"/>
                <w:sz w:val="24"/>
                <w:szCs w:val="24"/>
                <w:highlight w:val="none"/>
              </w:rPr>
              <w:t>《低压配电设计规范》</w:t>
            </w:r>
          </w:p>
        </w:tc>
        <w:tc>
          <w:tcPr>
            <w:tcW w:w="4429" w:type="dxa"/>
            <w:tcBorders>
              <w:top w:val="nil"/>
              <w:left w:val="nil"/>
              <w:bottom w:val="nil"/>
              <w:right w:val="nil"/>
            </w:tcBorders>
          </w:tcPr>
          <w:p w14:paraId="5BC07F3A">
            <w:pPr>
              <w:pStyle w:val="37"/>
              <w:adjustRightInd w:val="0"/>
              <w:snapToGrid w:val="0"/>
              <w:spacing w:line="360" w:lineRule="auto"/>
              <w:ind w:firstLine="0"/>
              <w:jc w:val="right"/>
              <w:rPr>
                <w:rFonts w:hint="eastAsia" w:ascii="宋体" w:hAnsi="宋体" w:cs="宋体"/>
                <w:color w:val="auto"/>
                <w:sz w:val="24"/>
                <w:szCs w:val="24"/>
                <w:highlight w:val="none"/>
              </w:rPr>
            </w:pPr>
            <w:r>
              <w:rPr>
                <w:rFonts w:hint="eastAsia" w:ascii="宋体" w:hAnsi="宋体" w:cs="宋体"/>
                <w:color w:val="auto"/>
                <w:sz w:val="24"/>
                <w:szCs w:val="24"/>
                <w:highlight w:val="none"/>
              </w:rPr>
              <w:t>GB50054-2011</w:t>
            </w:r>
          </w:p>
        </w:tc>
      </w:tr>
      <w:tr w14:paraId="3A6A3F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93" w:type="dxa"/>
            <w:tcBorders>
              <w:top w:val="nil"/>
              <w:left w:val="nil"/>
              <w:bottom w:val="nil"/>
              <w:right w:val="nil"/>
            </w:tcBorders>
          </w:tcPr>
          <w:p w14:paraId="53747BB1">
            <w:pPr>
              <w:pStyle w:val="37"/>
              <w:adjustRightInd w:val="0"/>
              <w:snapToGrid w:val="0"/>
              <w:spacing w:line="360" w:lineRule="auto"/>
              <w:ind w:firstLine="0"/>
              <w:rPr>
                <w:rFonts w:hint="eastAsia" w:ascii="宋体" w:hAnsi="宋体" w:cs="宋体"/>
                <w:color w:val="auto"/>
                <w:sz w:val="24"/>
                <w:szCs w:val="24"/>
                <w:highlight w:val="none"/>
              </w:rPr>
            </w:pPr>
            <w:r>
              <w:rPr>
                <w:rFonts w:hint="eastAsia" w:ascii="宋体" w:hAnsi="宋体" w:cs="宋体"/>
                <w:color w:val="auto"/>
                <w:sz w:val="24"/>
                <w:szCs w:val="24"/>
                <w:highlight w:val="none"/>
              </w:rPr>
              <w:t>《</w:t>
            </w:r>
            <w:r>
              <w:rPr>
                <w:rFonts w:hint="eastAsia" w:ascii="宋体" w:hAnsi="宋体" w:cs="宋体"/>
                <w:color w:val="auto"/>
                <w:sz w:val="24"/>
                <w:szCs w:val="24"/>
                <w:highlight w:val="none"/>
                <w:shd w:val="clear" w:color="auto" w:fill="FFFFFF"/>
              </w:rPr>
              <w:t>通用用电设备配电设计规范</w:t>
            </w:r>
            <w:r>
              <w:rPr>
                <w:rFonts w:hint="eastAsia" w:ascii="宋体" w:hAnsi="宋体" w:cs="宋体"/>
                <w:color w:val="auto"/>
                <w:sz w:val="24"/>
                <w:szCs w:val="24"/>
                <w:highlight w:val="none"/>
              </w:rPr>
              <w:t>》</w:t>
            </w:r>
          </w:p>
        </w:tc>
        <w:tc>
          <w:tcPr>
            <w:tcW w:w="4429" w:type="dxa"/>
            <w:tcBorders>
              <w:top w:val="nil"/>
              <w:left w:val="nil"/>
              <w:bottom w:val="nil"/>
              <w:right w:val="nil"/>
            </w:tcBorders>
          </w:tcPr>
          <w:p w14:paraId="7D3251D2">
            <w:pPr>
              <w:pStyle w:val="37"/>
              <w:adjustRightInd w:val="0"/>
              <w:snapToGrid w:val="0"/>
              <w:spacing w:line="360" w:lineRule="auto"/>
              <w:ind w:firstLine="0"/>
              <w:jc w:val="right"/>
              <w:rPr>
                <w:rFonts w:hint="eastAsia" w:ascii="宋体" w:hAnsi="宋体" w:cs="宋体"/>
                <w:color w:val="auto"/>
                <w:sz w:val="24"/>
                <w:szCs w:val="24"/>
                <w:highlight w:val="none"/>
              </w:rPr>
            </w:pPr>
            <w:r>
              <w:rPr>
                <w:rStyle w:val="21"/>
                <w:rFonts w:hint="eastAsia" w:ascii="宋体" w:hAnsi="宋体" w:cs="宋体"/>
                <w:b w:val="0"/>
                <w:bCs w:val="0"/>
                <w:color w:val="auto"/>
                <w:sz w:val="24"/>
                <w:szCs w:val="24"/>
                <w:highlight w:val="none"/>
                <w:shd w:val="clear" w:color="auto" w:fill="FFFFFF"/>
              </w:rPr>
              <w:t>GB50055-2011</w:t>
            </w:r>
          </w:p>
        </w:tc>
      </w:tr>
      <w:tr w14:paraId="73BDE7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93" w:type="dxa"/>
            <w:tcBorders>
              <w:top w:val="nil"/>
              <w:left w:val="nil"/>
              <w:bottom w:val="nil"/>
              <w:right w:val="nil"/>
            </w:tcBorders>
          </w:tcPr>
          <w:p w14:paraId="75130CC5">
            <w:pPr>
              <w:pStyle w:val="37"/>
              <w:adjustRightInd w:val="0"/>
              <w:snapToGrid w:val="0"/>
              <w:spacing w:line="360" w:lineRule="auto"/>
              <w:ind w:firstLine="0"/>
              <w:rPr>
                <w:rFonts w:hint="eastAsia" w:ascii="宋体" w:hAnsi="宋体" w:cs="宋体"/>
                <w:color w:val="auto"/>
                <w:sz w:val="24"/>
                <w:szCs w:val="24"/>
                <w:highlight w:val="none"/>
              </w:rPr>
            </w:pPr>
            <w:r>
              <w:rPr>
                <w:rFonts w:hint="eastAsia" w:ascii="宋体" w:hAnsi="宋体" w:cs="宋体"/>
                <w:color w:val="auto"/>
                <w:sz w:val="24"/>
                <w:szCs w:val="24"/>
                <w:highlight w:val="none"/>
              </w:rPr>
              <w:t>《建筑给水排水与节水通用规范》</w:t>
            </w:r>
          </w:p>
        </w:tc>
        <w:tc>
          <w:tcPr>
            <w:tcW w:w="4429" w:type="dxa"/>
            <w:tcBorders>
              <w:top w:val="nil"/>
              <w:left w:val="nil"/>
              <w:bottom w:val="nil"/>
              <w:right w:val="nil"/>
            </w:tcBorders>
          </w:tcPr>
          <w:p w14:paraId="5F4A0BC4">
            <w:pPr>
              <w:pStyle w:val="37"/>
              <w:adjustRightInd w:val="0"/>
              <w:snapToGrid w:val="0"/>
              <w:spacing w:line="360" w:lineRule="auto"/>
              <w:ind w:firstLine="0"/>
              <w:jc w:val="right"/>
              <w:rPr>
                <w:rFonts w:hint="eastAsia" w:ascii="宋体" w:hAnsi="宋体" w:cs="宋体"/>
                <w:color w:val="auto"/>
                <w:sz w:val="24"/>
                <w:szCs w:val="24"/>
                <w:highlight w:val="none"/>
              </w:rPr>
            </w:pPr>
            <w:r>
              <w:rPr>
                <w:rFonts w:hint="eastAsia" w:ascii="宋体" w:hAnsi="宋体" w:cs="宋体"/>
                <w:color w:val="auto"/>
                <w:sz w:val="24"/>
                <w:szCs w:val="24"/>
                <w:highlight w:val="none"/>
              </w:rPr>
              <w:t>GB 55020-2021</w:t>
            </w:r>
          </w:p>
        </w:tc>
      </w:tr>
      <w:tr w14:paraId="6259C7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93" w:type="dxa"/>
            <w:tcBorders>
              <w:top w:val="nil"/>
              <w:left w:val="nil"/>
              <w:bottom w:val="nil"/>
              <w:right w:val="nil"/>
            </w:tcBorders>
          </w:tcPr>
          <w:p w14:paraId="6081308F">
            <w:pPr>
              <w:pStyle w:val="37"/>
              <w:adjustRightInd w:val="0"/>
              <w:snapToGrid w:val="0"/>
              <w:spacing w:line="360" w:lineRule="auto"/>
              <w:ind w:firstLine="0"/>
              <w:rPr>
                <w:rFonts w:hint="eastAsia" w:ascii="宋体" w:hAnsi="宋体" w:cs="宋体"/>
                <w:color w:val="auto"/>
                <w:sz w:val="24"/>
                <w:szCs w:val="24"/>
                <w:highlight w:val="none"/>
              </w:rPr>
            </w:pPr>
            <w:r>
              <w:rPr>
                <w:rFonts w:hint="eastAsia" w:ascii="宋体" w:hAnsi="宋体" w:cs="宋体"/>
                <w:color w:val="auto"/>
                <w:sz w:val="24"/>
                <w:szCs w:val="24"/>
                <w:highlight w:val="none"/>
              </w:rPr>
              <w:t>《建筑给水排水设计规范》</w:t>
            </w:r>
          </w:p>
        </w:tc>
        <w:tc>
          <w:tcPr>
            <w:tcW w:w="4429" w:type="dxa"/>
            <w:tcBorders>
              <w:top w:val="nil"/>
              <w:left w:val="nil"/>
              <w:bottom w:val="nil"/>
              <w:right w:val="nil"/>
            </w:tcBorders>
          </w:tcPr>
          <w:p w14:paraId="450AC9A2">
            <w:pPr>
              <w:pStyle w:val="37"/>
              <w:adjustRightInd w:val="0"/>
              <w:snapToGrid w:val="0"/>
              <w:spacing w:line="360" w:lineRule="auto"/>
              <w:ind w:firstLine="0"/>
              <w:jc w:val="right"/>
              <w:rPr>
                <w:rFonts w:hint="eastAsia" w:ascii="宋体" w:hAnsi="宋体" w:cs="宋体"/>
                <w:color w:val="auto"/>
                <w:sz w:val="24"/>
                <w:szCs w:val="24"/>
                <w:highlight w:val="none"/>
              </w:rPr>
            </w:pPr>
            <w:r>
              <w:rPr>
                <w:rFonts w:hint="eastAsia" w:ascii="宋体" w:hAnsi="宋体" w:cs="宋体"/>
                <w:color w:val="auto"/>
                <w:sz w:val="24"/>
                <w:szCs w:val="24"/>
                <w:highlight w:val="none"/>
              </w:rPr>
              <w:t>CB 50015-2019</w:t>
            </w:r>
          </w:p>
        </w:tc>
      </w:tr>
      <w:bookmarkEnd w:id="0"/>
    </w:tbl>
    <w:p w14:paraId="458920F4">
      <w:pPr>
        <w:adjustRightInd w:val="0"/>
        <w:snapToGrid w:val="0"/>
        <w:spacing w:line="360" w:lineRule="exact"/>
        <w:outlineLvl w:val="0"/>
        <w:rPr>
          <w:rFonts w:hint="eastAsia" w:ascii="宋体" w:hAnsi="宋体" w:cs="宋体"/>
          <w:b/>
          <w:bCs/>
          <w:color w:val="auto"/>
          <w:sz w:val="24"/>
          <w:highlight w:val="none"/>
        </w:rPr>
      </w:pPr>
    </w:p>
    <w:p w14:paraId="2F56E37F">
      <w:pPr>
        <w:keepNext w:val="0"/>
        <w:keepLines w:val="0"/>
        <w:pageBreakBefore w:val="0"/>
        <w:widowControl w:val="0"/>
        <w:kinsoku/>
        <w:wordWrap/>
        <w:overflowPunct/>
        <w:topLinePunct w:val="0"/>
        <w:autoSpaceDE/>
        <w:autoSpaceDN/>
        <w:bidi w:val="0"/>
        <w:adjustRightInd w:val="0"/>
        <w:snapToGrid w:val="0"/>
        <w:spacing w:line="360" w:lineRule="exact"/>
        <w:ind w:firstLine="482" w:firstLineChars="200"/>
        <w:jc w:val="both"/>
        <w:textAlignment w:val="auto"/>
        <w:outlineLvl w:val="4"/>
        <w:rPr>
          <w:rFonts w:hint="eastAsia" w:ascii="宋体" w:hAnsi="宋体" w:cs="宋体"/>
          <w:b/>
          <w:bCs/>
          <w:color w:val="auto"/>
          <w:sz w:val="24"/>
          <w:highlight w:val="none"/>
        </w:rPr>
      </w:pPr>
      <w:r>
        <w:rPr>
          <w:rFonts w:hint="eastAsia" w:ascii="宋体" w:hAnsi="宋体" w:cs="宋体"/>
          <w:b/>
          <w:color w:val="auto"/>
          <w:sz w:val="24"/>
          <w:highlight w:val="none"/>
          <w:lang w:eastAsia="zh-CN"/>
        </w:rPr>
        <w:t>（</w:t>
      </w:r>
      <w:r>
        <w:rPr>
          <w:rFonts w:hint="eastAsia" w:ascii="宋体" w:hAnsi="宋体" w:cs="宋体"/>
          <w:b/>
          <w:color w:val="auto"/>
          <w:sz w:val="24"/>
          <w:highlight w:val="none"/>
          <w:lang w:val="en-US" w:eastAsia="zh-CN"/>
        </w:rPr>
        <w:t>二</w:t>
      </w:r>
      <w:r>
        <w:rPr>
          <w:rFonts w:hint="eastAsia" w:ascii="宋体" w:hAnsi="宋体" w:cs="宋体"/>
          <w:b/>
          <w:color w:val="auto"/>
          <w:sz w:val="24"/>
          <w:highlight w:val="none"/>
          <w:lang w:eastAsia="zh-CN"/>
        </w:rPr>
        <w:t>）</w:t>
      </w:r>
      <w:r>
        <w:rPr>
          <w:rFonts w:hint="eastAsia" w:ascii="宋体" w:hAnsi="宋体" w:cs="宋体"/>
          <w:b/>
          <w:bCs/>
          <w:color w:val="auto"/>
          <w:sz w:val="24"/>
          <w:highlight w:val="none"/>
        </w:rPr>
        <w:t>实验室台柜配套水电技术参数和要求</w:t>
      </w:r>
    </w:p>
    <w:p w14:paraId="3D268328">
      <w:pPr>
        <w:pStyle w:val="36"/>
        <w:keepNext/>
        <w:keepLines/>
        <w:pageBreakBefore w:val="0"/>
        <w:widowControl w:val="0"/>
        <w:kinsoku/>
        <w:wordWrap/>
        <w:overflowPunct/>
        <w:topLinePunct w:val="0"/>
        <w:autoSpaceDE/>
        <w:autoSpaceDN/>
        <w:bidi w:val="0"/>
        <w:adjustRightInd w:val="0"/>
        <w:snapToGrid w:val="0"/>
        <w:spacing w:line="360" w:lineRule="exact"/>
        <w:ind w:left="0" w:firstLine="480" w:firstLineChars="200"/>
        <w:jc w:val="both"/>
        <w:textAlignment w:val="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1.给水管道</w:t>
      </w:r>
    </w:p>
    <w:p w14:paraId="3F35D26D">
      <w:pPr>
        <w:pStyle w:val="36"/>
        <w:keepNext/>
        <w:keepLines/>
        <w:pageBreakBefore w:val="0"/>
        <w:widowControl w:val="0"/>
        <w:kinsoku/>
        <w:wordWrap/>
        <w:overflowPunct/>
        <w:topLinePunct w:val="0"/>
        <w:autoSpaceDE/>
        <w:autoSpaceDN/>
        <w:bidi w:val="0"/>
        <w:adjustRightInd w:val="0"/>
        <w:snapToGrid w:val="0"/>
        <w:spacing w:line="360" w:lineRule="exact"/>
        <w:ind w:left="0" w:firstLine="480" w:firstLineChars="200"/>
        <w:jc w:val="both"/>
        <w:textAlignment w:val="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实验室台柜配套给水管道(（含管道、三通、弯头等）)采用PPRS5塑料给水管，热熔粘接，管道公称压力为1.25MP。</w:t>
      </w:r>
    </w:p>
    <w:p w14:paraId="74F79D8E">
      <w:pPr>
        <w:pStyle w:val="36"/>
        <w:keepNext/>
        <w:keepLines/>
        <w:pageBreakBefore w:val="0"/>
        <w:widowControl w:val="0"/>
        <w:kinsoku/>
        <w:wordWrap/>
        <w:overflowPunct/>
        <w:topLinePunct w:val="0"/>
        <w:autoSpaceDE/>
        <w:autoSpaceDN/>
        <w:bidi w:val="0"/>
        <w:adjustRightInd w:val="0"/>
        <w:snapToGrid w:val="0"/>
        <w:spacing w:line="360" w:lineRule="exact"/>
        <w:ind w:left="0" w:firstLine="480" w:firstLineChars="200"/>
        <w:jc w:val="both"/>
        <w:textAlignment w:val="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2.排水管道</w:t>
      </w:r>
    </w:p>
    <w:p w14:paraId="1E4FB3A2">
      <w:pPr>
        <w:pStyle w:val="36"/>
        <w:keepNext/>
        <w:keepLines/>
        <w:pageBreakBefore w:val="0"/>
        <w:widowControl w:val="0"/>
        <w:kinsoku/>
        <w:wordWrap/>
        <w:overflowPunct/>
        <w:topLinePunct w:val="0"/>
        <w:autoSpaceDE/>
        <w:autoSpaceDN/>
        <w:bidi w:val="0"/>
        <w:adjustRightInd w:val="0"/>
        <w:snapToGrid w:val="0"/>
        <w:spacing w:line="360" w:lineRule="exact"/>
        <w:ind w:left="0" w:firstLine="480" w:firstLineChars="200"/>
        <w:jc w:val="both"/>
        <w:textAlignment w:val="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实验室台柜配套排水管道（含管道、三通、弯头等），采用U-PVC管道、胶粘连接。</w:t>
      </w:r>
    </w:p>
    <w:p w14:paraId="057FEAF8">
      <w:pPr>
        <w:pStyle w:val="36"/>
        <w:keepNext/>
        <w:keepLines/>
        <w:pageBreakBefore w:val="0"/>
        <w:widowControl w:val="0"/>
        <w:kinsoku/>
        <w:wordWrap/>
        <w:overflowPunct/>
        <w:topLinePunct w:val="0"/>
        <w:autoSpaceDE/>
        <w:autoSpaceDN/>
        <w:bidi w:val="0"/>
        <w:adjustRightInd w:val="0"/>
        <w:snapToGrid w:val="0"/>
        <w:spacing w:line="360" w:lineRule="exact"/>
        <w:ind w:left="0" w:firstLine="480" w:firstLineChars="200"/>
        <w:jc w:val="both"/>
        <w:textAlignment w:val="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3.截止阀</w:t>
      </w:r>
    </w:p>
    <w:p w14:paraId="357F0EF9">
      <w:pPr>
        <w:pStyle w:val="36"/>
        <w:keepNext/>
        <w:keepLines/>
        <w:pageBreakBefore w:val="0"/>
        <w:widowControl w:val="0"/>
        <w:kinsoku/>
        <w:wordWrap/>
        <w:overflowPunct/>
        <w:topLinePunct w:val="0"/>
        <w:autoSpaceDE/>
        <w:autoSpaceDN/>
        <w:bidi w:val="0"/>
        <w:adjustRightInd w:val="0"/>
        <w:snapToGrid w:val="0"/>
        <w:spacing w:line="360" w:lineRule="exact"/>
        <w:ind w:left="0" w:firstLine="480" w:firstLineChars="200"/>
        <w:jc w:val="both"/>
        <w:textAlignment w:val="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采用全铜截止阔，阀门公称压力与其连接管道管材相匹配。</w:t>
      </w:r>
    </w:p>
    <w:p w14:paraId="00508C38">
      <w:pPr>
        <w:pStyle w:val="36"/>
        <w:keepNext/>
        <w:keepLines/>
        <w:pageBreakBefore w:val="0"/>
        <w:widowControl w:val="0"/>
        <w:kinsoku/>
        <w:wordWrap/>
        <w:overflowPunct/>
        <w:topLinePunct w:val="0"/>
        <w:autoSpaceDE/>
        <w:autoSpaceDN/>
        <w:bidi w:val="0"/>
        <w:adjustRightInd w:val="0"/>
        <w:snapToGrid w:val="0"/>
        <w:spacing w:line="360" w:lineRule="exact"/>
        <w:ind w:left="0" w:firstLine="480" w:firstLineChars="200"/>
        <w:jc w:val="both"/>
        <w:textAlignment w:val="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4.不锈钢地槽</w:t>
      </w:r>
    </w:p>
    <w:p w14:paraId="02B688A2">
      <w:pPr>
        <w:pStyle w:val="36"/>
        <w:keepNext/>
        <w:keepLines/>
        <w:pageBreakBefore w:val="0"/>
        <w:widowControl w:val="0"/>
        <w:kinsoku/>
        <w:wordWrap/>
        <w:overflowPunct/>
        <w:topLinePunct w:val="0"/>
        <w:autoSpaceDE/>
        <w:autoSpaceDN/>
        <w:bidi w:val="0"/>
        <w:adjustRightInd w:val="0"/>
        <w:snapToGrid w:val="0"/>
        <w:spacing w:line="360" w:lineRule="exact"/>
        <w:ind w:left="0" w:firstLine="480" w:firstLineChars="200"/>
        <w:jc w:val="both"/>
        <w:textAlignment w:val="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材质：304不锈钢材质折弯厚度≥1.5mm。</w:t>
      </w:r>
    </w:p>
    <w:p w14:paraId="005B415A">
      <w:pPr>
        <w:pStyle w:val="36"/>
        <w:keepNext/>
        <w:keepLines/>
        <w:pageBreakBefore w:val="0"/>
        <w:widowControl w:val="0"/>
        <w:kinsoku/>
        <w:wordWrap/>
        <w:overflowPunct/>
        <w:topLinePunct w:val="0"/>
        <w:autoSpaceDE/>
        <w:autoSpaceDN/>
        <w:bidi w:val="0"/>
        <w:adjustRightInd w:val="0"/>
        <w:snapToGrid w:val="0"/>
        <w:spacing w:line="360" w:lineRule="exact"/>
        <w:ind w:left="0" w:firstLine="480" w:firstLineChars="200"/>
        <w:jc w:val="both"/>
        <w:textAlignment w:val="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5.不锈钢扣板</w:t>
      </w:r>
    </w:p>
    <w:p w14:paraId="6A10777D">
      <w:pPr>
        <w:pStyle w:val="36"/>
        <w:keepNext/>
        <w:keepLines/>
        <w:pageBreakBefore w:val="0"/>
        <w:widowControl w:val="0"/>
        <w:kinsoku/>
        <w:wordWrap/>
        <w:overflowPunct/>
        <w:topLinePunct w:val="0"/>
        <w:autoSpaceDE/>
        <w:autoSpaceDN/>
        <w:bidi w:val="0"/>
        <w:adjustRightInd w:val="0"/>
        <w:snapToGrid w:val="0"/>
        <w:spacing w:line="360" w:lineRule="exact"/>
        <w:ind w:left="0" w:firstLine="480" w:firstLineChars="200"/>
        <w:jc w:val="both"/>
        <w:textAlignment w:val="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材质：304不锈钢材质折弯厚度≥1.5mm。</w:t>
      </w:r>
    </w:p>
    <w:p w14:paraId="4DFB3E1A">
      <w:pPr>
        <w:pStyle w:val="36"/>
        <w:keepNext/>
        <w:keepLines/>
        <w:pageBreakBefore w:val="0"/>
        <w:widowControl w:val="0"/>
        <w:kinsoku/>
        <w:wordWrap/>
        <w:overflowPunct/>
        <w:topLinePunct w:val="0"/>
        <w:autoSpaceDE/>
        <w:autoSpaceDN/>
        <w:bidi w:val="0"/>
        <w:adjustRightInd w:val="0"/>
        <w:snapToGrid w:val="0"/>
        <w:spacing w:line="360" w:lineRule="exact"/>
        <w:ind w:left="0" w:firstLine="480" w:firstLineChars="200"/>
        <w:jc w:val="both"/>
        <w:textAlignment w:val="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6</w:t>
      </w:r>
      <w:r>
        <w:rPr>
          <w:rFonts w:hint="eastAsia" w:ascii="宋体" w:hAnsi="宋体" w:cs="宋体"/>
          <w:bCs/>
          <w:color w:val="auto"/>
          <w:sz w:val="24"/>
          <w:szCs w:val="24"/>
          <w:highlight w:val="none"/>
          <w:lang w:eastAsia="zh-CN"/>
        </w:rPr>
        <w:t>.</w:t>
      </w:r>
      <w:r>
        <w:rPr>
          <w:rFonts w:hint="eastAsia" w:ascii="宋体" w:hAnsi="宋体" w:cs="宋体"/>
          <w:bCs/>
          <w:color w:val="auto"/>
          <w:sz w:val="24"/>
          <w:szCs w:val="24"/>
          <w:highlight w:val="none"/>
        </w:rPr>
        <w:t>岛式电源盒</w:t>
      </w:r>
    </w:p>
    <w:p w14:paraId="1AAA091A">
      <w:pPr>
        <w:pStyle w:val="36"/>
        <w:keepNext/>
        <w:keepLines/>
        <w:pageBreakBefore w:val="0"/>
        <w:widowControl w:val="0"/>
        <w:kinsoku/>
        <w:wordWrap/>
        <w:overflowPunct/>
        <w:topLinePunct w:val="0"/>
        <w:autoSpaceDE/>
        <w:autoSpaceDN/>
        <w:bidi w:val="0"/>
        <w:adjustRightInd w:val="0"/>
        <w:snapToGrid w:val="0"/>
        <w:spacing w:line="360" w:lineRule="exact"/>
        <w:ind w:left="0" w:firstLine="480" w:firstLineChars="200"/>
        <w:jc w:val="both"/>
        <w:textAlignment w:val="auto"/>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6.1 </w:t>
      </w:r>
      <w:r>
        <w:rPr>
          <w:rFonts w:hint="eastAsia" w:ascii="宋体" w:hAnsi="宋体" w:cs="宋体"/>
          <w:bCs/>
          <w:color w:val="auto"/>
          <w:sz w:val="24"/>
          <w:szCs w:val="24"/>
          <w:highlight w:val="none"/>
        </w:rPr>
        <w:t>220V 10A，钢制底盒，万用二、三插。</w:t>
      </w:r>
    </w:p>
    <w:p w14:paraId="3918EBAD">
      <w:pPr>
        <w:pStyle w:val="36"/>
        <w:keepNext/>
        <w:keepLines/>
        <w:pageBreakBefore w:val="0"/>
        <w:widowControl w:val="0"/>
        <w:kinsoku/>
        <w:wordWrap/>
        <w:overflowPunct/>
        <w:topLinePunct w:val="0"/>
        <w:autoSpaceDE/>
        <w:autoSpaceDN/>
        <w:bidi w:val="0"/>
        <w:adjustRightInd w:val="0"/>
        <w:snapToGrid w:val="0"/>
        <w:spacing w:line="360" w:lineRule="exact"/>
        <w:ind w:left="0" w:firstLine="480" w:firstLineChars="200"/>
        <w:jc w:val="both"/>
        <w:textAlignment w:val="auto"/>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6.2 </w:t>
      </w:r>
      <w:r>
        <w:rPr>
          <w:rFonts w:hint="eastAsia" w:ascii="宋体" w:hAnsi="宋体" w:cs="宋体"/>
          <w:bCs/>
          <w:color w:val="auto"/>
          <w:sz w:val="24"/>
          <w:szCs w:val="24"/>
          <w:highlight w:val="none"/>
        </w:rPr>
        <w:t>墙体/台柜电源点引到台面上钢制插座盒。</w:t>
      </w:r>
    </w:p>
    <w:p w14:paraId="44251B77">
      <w:pPr>
        <w:pStyle w:val="36"/>
        <w:keepNext/>
        <w:keepLines/>
        <w:pageBreakBefore w:val="0"/>
        <w:widowControl w:val="0"/>
        <w:kinsoku/>
        <w:wordWrap/>
        <w:overflowPunct/>
        <w:topLinePunct w:val="0"/>
        <w:autoSpaceDE/>
        <w:autoSpaceDN/>
        <w:bidi w:val="0"/>
        <w:adjustRightInd w:val="0"/>
        <w:snapToGrid w:val="0"/>
        <w:spacing w:line="360" w:lineRule="exact"/>
        <w:ind w:left="0" w:firstLine="480" w:firstLineChars="200"/>
        <w:jc w:val="both"/>
        <w:textAlignment w:val="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7.KBG线管</w:t>
      </w:r>
    </w:p>
    <w:p w14:paraId="7949FF1F">
      <w:pPr>
        <w:pStyle w:val="36"/>
        <w:keepNext/>
        <w:keepLines/>
        <w:pageBreakBefore w:val="0"/>
        <w:widowControl w:val="0"/>
        <w:kinsoku/>
        <w:wordWrap/>
        <w:overflowPunct/>
        <w:topLinePunct w:val="0"/>
        <w:autoSpaceDE/>
        <w:autoSpaceDN/>
        <w:bidi w:val="0"/>
        <w:adjustRightInd w:val="0"/>
        <w:snapToGrid w:val="0"/>
        <w:spacing w:line="360" w:lineRule="exact"/>
        <w:ind w:left="0" w:firstLine="480" w:firstLineChars="200"/>
        <w:jc w:val="both"/>
        <w:textAlignment w:val="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国标扣压式导线管，采用优质薄壁钢板加工而成，双面冷镀锌保护。</w:t>
      </w:r>
    </w:p>
    <w:p w14:paraId="75FA55C1">
      <w:pPr>
        <w:pStyle w:val="36"/>
        <w:keepNext/>
        <w:keepLines/>
        <w:pageBreakBefore w:val="0"/>
        <w:widowControl w:val="0"/>
        <w:kinsoku/>
        <w:wordWrap/>
        <w:overflowPunct/>
        <w:topLinePunct w:val="0"/>
        <w:autoSpaceDE/>
        <w:autoSpaceDN/>
        <w:bidi w:val="0"/>
        <w:adjustRightInd w:val="0"/>
        <w:snapToGrid w:val="0"/>
        <w:spacing w:line="360" w:lineRule="exact"/>
        <w:ind w:left="0" w:firstLine="480" w:firstLineChars="200"/>
        <w:jc w:val="both"/>
        <w:textAlignment w:val="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8.电线</w:t>
      </w:r>
    </w:p>
    <w:p w14:paraId="7AA6161E">
      <w:pPr>
        <w:pStyle w:val="36"/>
        <w:keepNext/>
        <w:keepLines/>
        <w:pageBreakBefore w:val="0"/>
        <w:widowControl w:val="0"/>
        <w:kinsoku/>
        <w:wordWrap/>
        <w:overflowPunct/>
        <w:topLinePunct w:val="0"/>
        <w:autoSpaceDE/>
        <w:autoSpaceDN/>
        <w:bidi w:val="0"/>
        <w:adjustRightInd w:val="0"/>
        <w:snapToGrid w:val="0"/>
        <w:spacing w:line="360" w:lineRule="exact"/>
        <w:ind w:left="0" w:firstLine="480" w:firstLineChars="200"/>
        <w:jc w:val="both"/>
        <w:textAlignment w:val="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采用国标BV系列</w:t>
      </w:r>
      <w:r>
        <w:rPr>
          <w:rFonts w:hint="eastAsia" w:ascii="宋体" w:hAnsi="宋体" w:cs="宋体"/>
          <w:color w:val="auto"/>
          <w:sz w:val="24"/>
          <w:szCs w:val="24"/>
          <w:highlight w:val="none"/>
          <w:shd w:val="clear" w:color="auto" w:fill="FFFFFF"/>
        </w:rPr>
        <w:t>铜芯聚氯乙烯绝缘电线。</w:t>
      </w:r>
    </w:p>
    <w:p w14:paraId="0762DAB3">
      <w:pPr>
        <w:pageBreakBefore w:val="0"/>
        <w:widowControl w:val="0"/>
        <w:kinsoku/>
        <w:wordWrap/>
        <w:overflowPunct/>
        <w:topLinePunct w:val="0"/>
        <w:autoSpaceDE/>
        <w:autoSpaceDN/>
        <w:bidi w:val="0"/>
        <w:adjustRightInd w:val="0"/>
        <w:snapToGrid w:val="0"/>
        <w:spacing w:line="360" w:lineRule="exact"/>
        <w:ind w:left="0" w:firstLine="482" w:firstLineChars="200"/>
        <w:jc w:val="both"/>
        <w:textAlignment w:val="auto"/>
        <w:outlineLvl w:val="0"/>
        <w:rPr>
          <w:rFonts w:hint="eastAsia" w:ascii="宋体" w:hAnsi="宋体" w:cs="宋体"/>
          <w:b/>
          <w:bCs/>
          <w:color w:val="auto"/>
          <w:sz w:val="24"/>
          <w:highlight w:val="none"/>
        </w:rPr>
      </w:pPr>
    </w:p>
    <w:p w14:paraId="59D96BA7">
      <w:pPr>
        <w:keepNext w:val="0"/>
        <w:keepLines w:val="0"/>
        <w:pageBreakBefore w:val="0"/>
        <w:widowControl w:val="0"/>
        <w:kinsoku/>
        <w:wordWrap/>
        <w:overflowPunct/>
        <w:topLinePunct w:val="0"/>
        <w:autoSpaceDE/>
        <w:autoSpaceDN/>
        <w:bidi w:val="0"/>
        <w:adjustRightInd w:val="0"/>
        <w:snapToGrid w:val="0"/>
        <w:spacing w:line="360" w:lineRule="exact"/>
        <w:ind w:left="0" w:firstLine="0" w:firstLineChars="0"/>
        <w:jc w:val="center"/>
        <w:textAlignment w:val="auto"/>
        <w:outlineLvl w:val="0"/>
        <w:rPr>
          <w:rFonts w:hint="eastAsia" w:ascii="宋体" w:hAnsi="宋体" w:cs="宋体"/>
          <w:b/>
          <w:bCs/>
          <w:color w:val="auto"/>
          <w:sz w:val="24"/>
          <w:highlight w:val="none"/>
        </w:rPr>
      </w:pPr>
      <w:r>
        <w:rPr>
          <w:rFonts w:hint="eastAsia" w:ascii="宋体" w:hAnsi="宋体" w:cs="宋体"/>
          <w:b/>
          <w:bCs/>
          <w:color w:val="auto"/>
          <w:sz w:val="24"/>
          <w:highlight w:val="none"/>
        </w:rPr>
        <w:t>第二部分：实验室通风废气处理系统设备</w:t>
      </w:r>
    </w:p>
    <w:p w14:paraId="40F8359B">
      <w:pPr>
        <w:pStyle w:val="36"/>
        <w:keepNext/>
        <w:keepLines/>
        <w:pageBreakBefore w:val="0"/>
        <w:widowControl w:val="0"/>
        <w:numPr>
          <w:ilvl w:val="0"/>
          <w:numId w:val="0"/>
        </w:numPr>
        <w:kinsoku/>
        <w:wordWrap/>
        <w:overflowPunct/>
        <w:topLinePunct w:val="0"/>
        <w:autoSpaceDE/>
        <w:autoSpaceDN/>
        <w:bidi w:val="0"/>
        <w:adjustRightInd w:val="0"/>
        <w:snapToGrid w:val="0"/>
        <w:spacing w:line="360" w:lineRule="exact"/>
        <w:ind w:firstLine="482" w:firstLineChars="200"/>
        <w:jc w:val="both"/>
        <w:textAlignment w:val="auto"/>
        <w:outlineLvl w:val="1"/>
        <w:rPr>
          <w:rFonts w:hint="eastAsia" w:ascii="宋体" w:hAnsi="宋体" w:cs="宋体"/>
          <w:b/>
          <w:color w:val="auto"/>
          <w:sz w:val="24"/>
          <w:szCs w:val="24"/>
          <w:highlight w:val="none"/>
        </w:rPr>
      </w:pPr>
      <w:r>
        <w:rPr>
          <w:rFonts w:hint="eastAsia" w:ascii="宋体" w:hAnsi="宋体" w:cs="宋体"/>
          <w:b/>
          <w:color w:val="auto"/>
          <w:sz w:val="24"/>
          <w:highlight w:val="none"/>
        </w:rPr>
        <w:t>一</w:t>
      </w:r>
      <w:r>
        <w:rPr>
          <w:rFonts w:hint="eastAsia" w:ascii="宋体" w:hAnsi="宋体" w:cs="宋体"/>
          <w:b/>
          <w:color w:val="auto"/>
          <w:sz w:val="24"/>
          <w:highlight w:val="none"/>
          <w:lang w:eastAsia="zh-CN"/>
        </w:rPr>
        <w:t>、</w:t>
      </w:r>
      <w:r>
        <w:rPr>
          <w:rFonts w:hint="eastAsia" w:ascii="宋体" w:hAnsi="宋体" w:cs="宋体"/>
          <w:b/>
          <w:color w:val="auto"/>
          <w:sz w:val="24"/>
          <w:szCs w:val="24"/>
          <w:highlight w:val="none"/>
        </w:rPr>
        <w:t>标准或依据</w:t>
      </w:r>
    </w:p>
    <w:p w14:paraId="40A9666F">
      <w:pPr>
        <w:pageBreakBefore w:val="0"/>
        <w:widowControl w:val="0"/>
        <w:kinsoku/>
        <w:wordWrap/>
        <w:overflowPunct/>
        <w:topLinePunct w:val="0"/>
        <w:autoSpaceDE/>
        <w:autoSpaceDN/>
        <w:bidi w:val="0"/>
        <w:adjustRightInd w:val="0"/>
        <w:snapToGrid w:val="0"/>
        <w:spacing w:line="360" w:lineRule="exact"/>
        <w:ind w:left="0" w:firstLine="480" w:firstLineChars="200"/>
        <w:jc w:val="both"/>
        <w:textAlignment w:val="auto"/>
        <w:rPr>
          <w:rFonts w:hint="eastAsia" w:ascii="宋体" w:hAnsi="宋体" w:cs="宋体"/>
          <w:color w:val="auto"/>
          <w:sz w:val="24"/>
          <w:highlight w:val="none"/>
        </w:rPr>
      </w:pPr>
      <w:r>
        <w:rPr>
          <w:rFonts w:hint="eastAsia" w:ascii="宋体" w:hAnsi="宋体" w:cs="宋体"/>
          <w:color w:val="auto"/>
          <w:sz w:val="24"/>
          <w:highlight w:val="none"/>
        </w:rPr>
        <w:t>《民业建筑供暖通风与空气调节设计规范》(GB50736-2012)</w:t>
      </w:r>
    </w:p>
    <w:p w14:paraId="5AD34BCA">
      <w:pPr>
        <w:pageBreakBefore w:val="0"/>
        <w:widowControl w:val="0"/>
        <w:kinsoku/>
        <w:wordWrap/>
        <w:overflowPunct/>
        <w:topLinePunct w:val="0"/>
        <w:autoSpaceDE/>
        <w:autoSpaceDN/>
        <w:bidi w:val="0"/>
        <w:adjustRightInd w:val="0"/>
        <w:snapToGrid w:val="0"/>
        <w:spacing w:line="360" w:lineRule="exact"/>
        <w:ind w:left="0" w:firstLine="480" w:firstLineChars="200"/>
        <w:jc w:val="both"/>
        <w:textAlignment w:val="auto"/>
        <w:rPr>
          <w:rFonts w:hint="eastAsia" w:ascii="宋体" w:hAnsi="宋体" w:cs="宋体"/>
          <w:color w:val="auto"/>
          <w:sz w:val="24"/>
          <w:highlight w:val="none"/>
        </w:rPr>
      </w:pPr>
      <w:r>
        <w:rPr>
          <w:rFonts w:hint="eastAsia" w:ascii="宋体" w:hAnsi="宋体" w:cs="宋体"/>
          <w:color w:val="auto"/>
          <w:sz w:val="24"/>
          <w:highlight w:val="none"/>
        </w:rPr>
        <w:t>《通风与空调工程施工质量验收规范》（GB 50243-2016)</w:t>
      </w:r>
    </w:p>
    <w:p w14:paraId="00045674">
      <w:pPr>
        <w:pageBreakBefore w:val="0"/>
        <w:widowControl w:val="0"/>
        <w:kinsoku/>
        <w:wordWrap/>
        <w:overflowPunct/>
        <w:topLinePunct w:val="0"/>
        <w:autoSpaceDE/>
        <w:autoSpaceDN/>
        <w:bidi w:val="0"/>
        <w:adjustRightInd w:val="0"/>
        <w:snapToGrid w:val="0"/>
        <w:spacing w:line="360" w:lineRule="exact"/>
        <w:ind w:left="0" w:firstLine="480" w:firstLineChars="200"/>
        <w:jc w:val="both"/>
        <w:textAlignment w:val="auto"/>
        <w:rPr>
          <w:rFonts w:hint="eastAsia" w:ascii="宋体" w:hAnsi="宋体" w:cs="宋体"/>
          <w:color w:val="auto"/>
          <w:sz w:val="24"/>
          <w:highlight w:val="none"/>
        </w:rPr>
      </w:pPr>
      <w:r>
        <w:rPr>
          <w:rFonts w:hint="eastAsia" w:ascii="宋体" w:hAnsi="宋体" w:cs="宋体"/>
          <w:color w:val="auto"/>
          <w:sz w:val="24"/>
          <w:highlight w:val="none"/>
        </w:rPr>
        <w:t>《风机、压缩机、泵安装工程施工及验收规范》（GB50275-2010)</w:t>
      </w:r>
    </w:p>
    <w:p w14:paraId="189ACC2A">
      <w:pPr>
        <w:pageBreakBefore w:val="0"/>
        <w:widowControl w:val="0"/>
        <w:kinsoku/>
        <w:wordWrap/>
        <w:overflowPunct/>
        <w:topLinePunct w:val="0"/>
        <w:autoSpaceDE/>
        <w:autoSpaceDN/>
        <w:bidi w:val="0"/>
        <w:adjustRightInd w:val="0"/>
        <w:snapToGrid w:val="0"/>
        <w:spacing w:line="360" w:lineRule="exact"/>
        <w:ind w:left="0" w:firstLine="480" w:firstLineChars="200"/>
        <w:jc w:val="both"/>
        <w:textAlignment w:val="auto"/>
        <w:rPr>
          <w:rFonts w:hint="eastAsia" w:ascii="宋体" w:hAnsi="宋体" w:cs="宋体"/>
          <w:color w:val="auto"/>
          <w:sz w:val="24"/>
          <w:highlight w:val="none"/>
        </w:rPr>
      </w:pPr>
      <w:r>
        <w:rPr>
          <w:rFonts w:hint="eastAsia" w:ascii="宋体" w:hAnsi="宋体" w:cs="宋体"/>
          <w:color w:val="auto"/>
          <w:sz w:val="24"/>
          <w:highlight w:val="none"/>
        </w:rPr>
        <w:t>《电气装置安装工程低压电器施工及验收规范》（GB50254-2014)</w:t>
      </w:r>
    </w:p>
    <w:p w14:paraId="78FCA95D">
      <w:pPr>
        <w:pageBreakBefore w:val="0"/>
        <w:widowControl w:val="0"/>
        <w:kinsoku/>
        <w:wordWrap/>
        <w:overflowPunct/>
        <w:topLinePunct w:val="0"/>
        <w:autoSpaceDE/>
        <w:autoSpaceDN/>
        <w:bidi w:val="0"/>
        <w:adjustRightInd w:val="0"/>
        <w:snapToGrid w:val="0"/>
        <w:spacing w:line="360" w:lineRule="exact"/>
        <w:ind w:left="0" w:firstLine="480" w:firstLineChars="200"/>
        <w:jc w:val="both"/>
        <w:textAlignment w:val="auto"/>
        <w:rPr>
          <w:rFonts w:hint="eastAsia" w:ascii="宋体" w:hAnsi="宋体" w:cs="宋体"/>
          <w:color w:val="auto"/>
          <w:sz w:val="24"/>
          <w:highlight w:val="none"/>
        </w:rPr>
      </w:pPr>
      <w:r>
        <w:rPr>
          <w:rFonts w:hint="eastAsia" w:ascii="宋体" w:hAnsi="宋体" w:cs="宋体"/>
          <w:color w:val="auto"/>
          <w:sz w:val="24"/>
          <w:highlight w:val="none"/>
        </w:rPr>
        <w:t>《环境空气质量标准》（GB3095-2012)</w:t>
      </w:r>
    </w:p>
    <w:p w14:paraId="644AF6A1">
      <w:pPr>
        <w:pageBreakBefore w:val="0"/>
        <w:widowControl w:val="0"/>
        <w:kinsoku/>
        <w:wordWrap/>
        <w:overflowPunct/>
        <w:topLinePunct w:val="0"/>
        <w:autoSpaceDE/>
        <w:autoSpaceDN/>
        <w:bidi w:val="0"/>
        <w:adjustRightInd w:val="0"/>
        <w:snapToGrid w:val="0"/>
        <w:spacing w:line="360" w:lineRule="exact"/>
        <w:ind w:left="0" w:firstLine="480" w:firstLineChars="200"/>
        <w:jc w:val="both"/>
        <w:textAlignment w:val="auto"/>
        <w:rPr>
          <w:rFonts w:hint="eastAsia" w:ascii="宋体" w:hAnsi="宋体" w:cs="宋体"/>
          <w:color w:val="auto"/>
          <w:sz w:val="24"/>
          <w:highlight w:val="none"/>
        </w:rPr>
      </w:pPr>
      <w:r>
        <w:rPr>
          <w:rFonts w:hint="eastAsia" w:ascii="宋体" w:hAnsi="宋体" w:cs="宋体"/>
          <w:color w:val="auto"/>
          <w:sz w:val="24"/>
          <w:highlight w:val="none"/>
        </w:rPr>
        <w:t>《声环境质量标准》（GB3096-2008)</w:t>
      </w:r>
    </w:p>
    <w:p w14:paraId="5EE4212F">
      <w:pPr>
        <w:pageBreakBefore w:val="0"/>
        <w:widowControl w:val="0"/>
        <w:kinsoku/>
        <w:wordWrap/>
        <w:overflowPunct/>
        <w:topLinePunct w:val="0"/>
        <w:autoSpaceDE/>
        <w:autoSpaceDN/>
        <w:bidi w:val="0"/>
        <w:adjustRightInd w:val="0"/>
        <w:snapToGrid w:val="0"/>
        <w:spacing w:line="360" w:lineRule="exact"/>
        <w:ind w:left="0" w:firstLine="480" w:firstLineChars="200"/>
        <w:jc w:val="both"/>
        <w:textAlignment w:val="auto"/>
        <w:rPr>
          <w:rFonts w:hint="eastAsia" w:ascii="宋体" w:hAnsi="宋体" w:cs="宋体"/>
          <w:color w:val="auto"/>
          <w:sz w:val="24"/>
          <w:highlight w:val="none"/>
        </w:rPr>
      </w:pPr>
      <w:r>
        <w:rPr>
          <w:rFonts w:hint="eastAsia" w:ascii="宋体" w:hAnsi="宋体" w:cs="宋体"/>
          <w:color w:val="auto"/>
          <w:sz w:val="24"/>
          <w:highlight w:val="none"/>
        </w:rPr>
        <w:t>《建筑设计防火规范》[2018版] （GB50016-2014)</w:t>
      </w:r>
    </w:p>
    <w:p w14:paraId="5C3D87FD">
      <w:pPr>
        <w:pageBreakBefore w:val="0"/>
        <w:widowControl w:val="0"/>
        <w:kinsoku/>
        <w:wordWrap/>
        <w:overflowPunct/>
        <w:topLinePunct w:val="0"/>
        <w:autoSpaceDE/>
        <w:autoSpaceDN/>
        <w:bidi w:val="0"/>
        <w:adjustRightInd w:val="0"/>
        <w:snapToGrid w:val="0"/>
        <w:spacing w:line="360" w:lineRule="exact"/>
        <w:ind w:left="0" w:firstLine="480" w:firstLineChars="200"/>
        <w:jc w:val="both"/>
        <w:textAlignment w:val="auto"/>
        <w:rPr>
          <w:rFonts w:hint="eastAsia" w:ascii="宋体" w:hAnsi="宋体" w:cs="宋体"/>
          <w:color w:val="auto"/>
          <w:sz w:val="24"/>
          <w:highlight w:val="none"/>
        </w:rPr>
      </w:pPr>
      <w:r>
        <w:rPr>
          <w:rFonts w:hint="eastAsia" w:ascii="宋体" w:hAnsi="宋体" w:cs="宋体"/>
          <w:color w:val="auto"/>
          <w:sz w:val="24"/>
          <w:highlight w:val="none"/>
        </w:rPr>
        <w:t>《公共建筑节能设计标准》（GB50189-2015)</w:t>
      </w:r>
    </w:p>
    <w:p w14:paraId="5C2DF1B1">
      <w:pPr>
        <w:pageBreakBefore w:val="0"/>
        <w:widowControl w:val="0"/>
        <w:kinsoku/>
        <w:wordWrap/>
        <w:overflowPunct/>
        <w:topLinePunct w:val="0"/>
        <w:autoSpaceDE/>
        <w:autoSpaceDN/>
        <w:bidi w:val="0"/>
        <w:adjustRightInd w:val="0"/>
        <w:snapToGrid w:val="0"/>
        <w:spacing w:line="360" w:lineRule="exact"/>
        <w:ind w:left="0" w:firstLine="480" w:firstLineChars="200"/>
        <w:jc w:val="both"/>
        <w:textAlignment w:val="auto"/>
        <w:rPr>
          <w:rFonts w:hint="eastAsia" w:ascii="宋体" w:hAnsi="宋体" w:cs="宋体"/>
          <w:color w:val="auto"/>
          <w:sz w:val="24"/>
          <w:highlight w:val="none"/>
        </w:rPr>
      </w:pPr>
      <w:r>
        <w:rPr>
          <w:rFonts w:hint="eastAsia" w:ascii="宋体" w:hAnsi="宋体" w:cs="宋体"/>
          <w:color w:val="auto"/>
          <w:sz w:val="24"/>
          <w:highlight w:val="none"/>
        </w:rPr>
        <w:t xml:space="preserve">《办公建筑设计规范》 （JGJ/T 67-2019）； </w:t>
      </w:r>
    </w:p>
    <w:p w14:paraId="2B3618F6">
      <w:pPr>
        <w:pageBreakBefore w:val="0"/>
        <w:widowControl w:val="0"/>
        <w:kinsoku/>
        <w:wordWrap/>
        <w:overflowPunct/>
        <w:topLinePunct w:val="0"/>
        <w:autoSpaceDE/>
        <w:autoSpaceDN/>
        <w:bidi w:val="0"/>
        <w:adjustRightInd w:val="0"/>
        <w:snapToGrid w:val="0"/>
        <w:spacing w:line="360" w:lineRule="exact"/>
        <w:ind w:left="0" w:firstLine="480" w:firstLineChars="200"/>
        <w:jc w:val="both"/>
        <w:textAlignment w:val="auto"/>
        <w:rPr>
          <w:rFonts w:hint="eastAsia" w:ascii="宋体" w:hAnsi="宋体" w:cs="宋体"/>
          <w:color w:val="auto"/>
          <w:sz w:val="24"/>
          <w:highlight w:val="none"/>
        </w:rPr>
      </w:pPr>
      <w:r>
        <w:rPr>
          <w:rFonts w:hint="eastAsia" w:ascii="宋体" w:hAnsi="宋体" w:cs="宋体"/>
          <w:color w:val="auto"/>
          <w:sz w:val="24"/>
          <w:highlight w:val="none"/>
        </w:rPr>
        <w:t>《建筑给水排水及采暖工程施工质量验收规范》（GB50242-2002）.</w:t>
      </w:r>
    </w:p>
    <w:p w14:paraId="2F8A5AD2">
      <w:pPr>
        <w:pageBreakBefore w:val="0"/>
        <w:widowControl w:val="0"/>
        <w:kinsoku/>
        <w:wordWrap/>
        <w:overflowPunct/>
        <w:topLinePunct w:val="0"/>
        <w:autoSpaceDE/>
        <w:autoSpaceDN/>
        <w:bidi w:val="0"/>
        <w:adjustRightInd w:val="0"/>
        <w:snapToGrid w:val="0"/>
        <w:spacing w:line="360" w:lineRule="exact"/>
        <w:ind w:left="0" w:firstLine="480" w:firstLineChars="200"/>
        <w:jc w:val="both"/>
        <w:textAlignment w:val="auto"/>
        <w:rPr>
          <w:rFonts w:hint="eastAsia" w:ascii="宋体" w:hAnsi="宋体" w:cs="宋体"/>
          <w:color w:val="auto"/>
          <w:sz w:val="24"/>
          <w:highlight w:val="none"/>
        </w:rPr>
      </w:pPr>
      <w:r>
        <w:rPr>
          <w:rFonts w:hint="eastAsia" w:ascii="宋体" w:hAnsi="宋体" w:cs="宋体"/>
          <w:color w:val="auto"/>
          <w:sz w:val="24"/>
          <w:highlight w:val="none"/>
        </w:rPr>
        <w:t>《洁净厂房设计规范》 GB50073-2013</w:t>
      </w:r>
    </w:p>
    <w:p w14:paraId="5B194CF5">
      <w:pPr>
        <w:pageBreakBefore w:val="0"/>
        <w:widowControl w:val="0"/>
        <w:kinsoku/>
        <w:wordWrap/>
        <w:overflowPunct/>
        <w:topLinePunct w:val="0"/>
        <w:autoSpaceDE/>
        <w:autoSpaceDN/>
        <w:bidi w:val="0"/>
        <w:adjustRightInd w:val="0"/>
        <w:snapToGrid w:val="0"/>
        <w:spacing w:line="360" w:lineRule="exact"/>
        <w:ind w:left="0" w:firstLine="480" w:firstLineChars="200"/>
        <w:jc w:val="both"/>
        <w:textAlignment w:val="auto"/>
        <w:rPr>
          <w:rFonts w:hint="eastAsia" w:ascii="宋体" w:hAnsi="宋体" w:cs="宋体"/>
          <w:color w:val="auto"/>
          <w:sz w:val="24"/>
          <w:highlight w:val="none"/>
        </w:rPr>
      </w:pPr>
      <w:r>
        <w:rPr>
          <w:rFonts w:hint="eastAsia" w:ascii="宋体" w:hAnsi="宋体" w:cs="宋体"/>
          <w:color w:val="auto"/>
          <w:sz w:val="24"/>
          <w:highlight w:val="none"/>
        </w:rPr>
        <w:t>《采暖通风与空气调节设计规范》GB50019-2015</w:t>
      </w:r>
    </w:p>
    <w:p w14:paraId="444968B6">
      <w:pPr>
        <w:pageBreakBefore w:val="0"/>
        <w:widowControl w:val="0"/>
        <w:kinsoku/>
        <w:wordWrap/>
        <w:overflowPunct/>
        <w:topLinePunct w:val="0"/>
        <w:autoSpaceDE/>
        <w:autoSpaceDN/>
        <w:bidi w:val="0"/>
        <w:adjustRightInd w:val="0"/>
        <w:snapToGrid w:val="0"/>
        <w:spacing w:line="360" w:lineRule="exact"/>
        <w:ind w:left="0" w:firstLine="480" w:firstLineChars="200"/>
        <w:jc w:val="both"/>
        <w:textAlignment w:val="auto"/>
        <w:rPr>
          <w:rFonts w:hint="eastAsia" w:ascii="宋体" w:hAnsi="宋体" w:cs="宋体"/>
          <w:color w:val="auto"/>
          <w:sz w:val="24"/>
          <w:highlight w:val="none"/>
        </w:rPr>
      </w:pPr>
      <w:r>
        <w:rPr>
          <w:rFonts w:hint="eastAsia" w:ascii="宋体" w:hAnsi="宋体" w:cs="宋体"/>
          <w:color w:val="auto"/>
          <w:sz w:val="24"/>
          <w:highlight w:val="none"/>
        </w:rPr>
        <w:t>《实验室生物安全通用要求》GB19489-2008</w:t>
      </w:r>
    </w:p>
    <w:p w14:paraId="69883E3C">
      <w:pPr>
        <w:pageBreakBefore w:val="0"/>
        <w:widowControl w:val="0"/>
        <w:kinsoku/>
        <w:wordWrap/>
        <w:overflowPunct/>
        <w:topLinePunct w:val="0"/>
        <w:autoSpaceDE/>
        <w:autoSpaceDN/>
        <w:bidi w:val="0"/>
        <w:adjustRightInd w:val="0"/>
        <w:snapToGrid w:val="0"/>
        <w:spacing w:line="360" w:lineRule="exact"/>
        <w:ind w:left="0" w:firstLine="480" w:firstLineChars="200"/>
        <w:jc w:val="both"/>
        <w:textAlignment w:val="auto"/>
        <w:rPr>
          <w:rFonts w:hint="eastAsia" w:ascii="宋体" w:hAnsi="宋体" w:cs="宋体"/>
          <w:color w:val="auto"/>
          <w:sz w:val="24"/>
          <w:highlight w:val="none"/>
        </w:rPr>
      </w:pPr>
      <w:r>
        <w:rPr>
          <w:rFonts w:hint="eastAsia" w:ascii="宋体" w:hAnsi="宋体" w:cs="宋体"/>
          <w:color w:val="auto"/>
          <w:sz w:val="24"/>
          <w:highlight w:val="none"/>
        </w:rPr>
        <w:t>《洁净室施工及验收规范》GB50591-2010</w:t>
      </w:r>
    </w:p>
    <w:p w14:paraId="13A3E7CB">
      <w:pPr>
        <w:pageBreakBefore w:val="0"/>
        <w:widowControl w:val="0"/>
        <w:kinsoku/>
        <w:wordWrap/>
        <w:overflowPunct/>
        <w:topLinePunct w:val="0"/>
        <w:autoSpaceDE/>
        <w:autoSpaceDN/>
        <w:bidi w:val="0"/>
        <w:adjustRightInd w:val="0"/>
        <w:snapToGrid w:val="0"/>
        <w:spacing w:line="360" w:lineRule="exact"/>
        <w:ind w:left="0" w:firstLine="480" w:firstLineChars="200"/>
        <w:jc w:val="both"/>
        <w:textAlignment w:val="auto"/>
        <w:rPr>
          <w:rFonts w:hint="eastAsia" w:ascii="宋体" w:hAnsi="宋体" w:cs="宋体"/>
          <w:color w:val="auto"/>
          <w:sz w:val="24"/>
          <w:highlight w:val="none"/>
        </w:rPr>
      </w:pPr>
      <w:r>
        <w:rPr>
          <w:rFonts w:hint="eastAsia" w:ascii="宋体" w:hAnsi="宋体" w:cs="宋体"/>
          <w:color w:val="auto"/>
          <w:sz w:val="24"/>
          <w:highlight w:val="none"/>
        </w:rPr>
        <w:t>《全国民用建筑工程设计技术措施》暖通空调.动力（2009年版）</w:t>
      </w:r>
    </w:p>
    <w:p w14:paraId="4E74FC9D">
      <w:pPr>
        <w:pageBreakBefore w:val="0"/>
        <w:widowControl w:val="0"/>
        <w:kinsoku/>
        <w:wordWrap/>
        <w:overflowPunct/>
        <w:topLinePunct w:val="0"/>
        <w:autoSpaceDE/>
        <w:autoSpaceDN/>
        <w:bidi w:val="0"/>
        <w:adjustRightInd w:val="0"/>
        <w:snapToGrid w:val="0"/>
        <w:spacing w:line="360" w:lineRule="exact"/>
        <w:ind w:left="0" w:firstLine="480" w:firstLineChars="200"/>
        <w:jc w:val="both"/>
        <w:textAlignment w:val="auto"/>
        <w:rPr>
          <w:rFonts w:hint="eastAsia" w:ascii="宋体" w:hAnsi="宋体" w:cs="宋体"/>
          <w:color w:val="auto"/>
          <w:sz w:val="24"/>
          <w:highlight w:val="none"/>
        </w:rPr>
      </w:pPr>
      <w:r>
        <w:rPr>
          <w:rFonts w:hint="eastAsia" w:ascii="宋体" w:hAnsi="宋体" w:cs="宋体"/>
          <w:color w:val="auto"/>
          <w:sz w:val="24"/>
          <w:highlight w:val="none"/>
        </w:rPr>
        <w:t>《工业金属管道设计规范》GB50316-2008</w:t>
      </w:r>
    </w:p>
    <w:p w14:paraId="5C97308C">
      <w:pPr>
        <w:pageBreakBefore w:val="0"/>
        <w:widowControl w:val="0"/>
        <w:kinsoku/>
        <w:wordWrap/>
        <w:overflowPunct/>
        <w:topLinePunct w:val="0"/>
        <w:autoSpaceDE/>
        <w:autoSpaceDN/>
        <w:bidi w:val="0"/>
        <w:adjustRightInd w:val="0"/>
        <w:snapToGrid w:val="0"/>
        <w:spacing w:line="360" w:lineRule="exact"/>
        <w:ind w:left="0" w:firstLine="480" w:firstLineChars="200"/>
        <w:jc w:val="both"/>
        <w:textAlignment w:val="auto"/>
        <w:rPr>
          <w:rFonts w:hint="eastAsia" w:ascii="宋体" w:hAnsi="宋体" w:cs="宋体"/>
          <w:color w:val="auto"/>
          <w:sz w:val="24"/>
          <w:highlight w:val="none"/>
        </w:rPr>
      </w:pPr>
      <w:r>
        <w:rPr>
          <w:rFonts w:hint="eastAsia" w:ascii="宋体" w:hAnsi="宋体" w:cs="宋体"/>
          <w:color w:val="auto"/>
          <w:sz w:val="24"/>
          <w:highlight w:val="none"/>
        </w:rPr>
        <w:t>《建筑防火通用规范》 GB55037-2022</w:t>
      </w:r>
    </w:p>
    <w:p w14:paraId="44DA1328">
      <w:pPr>
        <w:pageBreakBefore w:val="0"/>
        <w:widowControl w:val="0"/>
        <w:kinsoku/>
        <w:wordWrap/>
        <w:overflowPunct/>
        <w:topLinePunct w:val="0"/>
        <w:autoSpaceDE/>
        <w:autoSpaceDN/>
        <w:bidi w:val="0"/>
        <w:adjustRightInd w:val="0"/>
        <w:snapToGrid w:val="0"/>
        <w:spacing w:line="360" w:lineRule="exact"/>
        <w:ind w:left="0" w:firstLine="480" w:firstLineChars="200"/>
        <w:jc w:val="both"/>
        <w:textAlignment w:val="auto"/>
        <w:rPr>
          <w:rFonts w:hint="eastAsia" w:ascii="宋体" w:hAnsi="宋体" w:cs="宋体"/>
          <w:color w:val="auto"/>
          <w:sz w:val="24"/>
          <w:highlight w:val="none"/>
        </w:rPr>
      </w:pPr>
      <w:r>
        <w:rPr>
          <w:rFonts w:hint="eastAsia" w:ascii="宋体" w:hAnsi="宋体" w:cs="宋体"/>
          <w:color w:val="auto"/>
          <w:sz w:val="24"/>
          <w:highlight w:val="none"/>
        </w:rPr>
        <w:t>《民用建筑电气设计规范》</w:t>
      </w:r>
      <w:r>
        <w:rPr>
          <w:rFonts w:hint="eastAsia" w:ascii="宋体" w:hAnsi="宋体" w:cs="宋体"/>
          <w:color w:val="auto"/>
          <w:sz w:val="24"/>
          <w:highlight w:val="none"/>
        </w:rPr>
        <w:tab/>
      </w:r>
      <w:r>
        <w:rPr>
          <w:rFonts w:hint="eastAsia" w:ascii="宋体" w:hAnsi="宋体" w:cs="宋体"/>
          <w:color w:val="auto"/>
          <w:sz w:val="24"/>
          <w:highlight w:val="none"/>
        </w:rPr>
        <w:t>GB51348-2019；</w:t>
      </w:r>
    </w:p>
    <w:p w14:paraId="67FAC31E">
      <w:pPr>
        <w:pageBreakBefore w:val="0"/>
        <w:widowControl w:val="0"/>
        <w:kinsoku/>
        <w:wordWrap/>
        <w:overflowPunct/>
        <w:topLinePunct w:val="0"/>
        <w:autoSpaceDE/>
        <w:autoSpaceDN/>
        <w:bidi w:val="0"/>
        <w:adjustRightInd w:val="0"/>
        <w:snapToGrid w:val="0"/>
        <w:spacing w:line="360" w:lineRule="exact"/>
        <w:ind w:left="0" w:firstLine="480" w:firstLineChars="200"/>
        <w:jc w:val="both"/>
        <w:textAlignment w:val="auto"/>
        <w:rPr>
          <w:rFonts w:hint="eastAsia" w:ascii="宋体" w:hAnsi="宋体" w:cs="宋体"/>
          <w:color w:val="auto"/>
          <w:sz w:val="24"/>
          <w:highlight w:val="none"/>
        </w:rPr>
      </w:pPr>
      <w:r>
        <w:rPr>
          <w:rFonts w:hint="eastAsia" w:ascii="宋体" w:hAnsi="宋体" w:cs="宋体"/>
          <w:color w:val="auto"/>
          <w:sz w:val="24"/>
          <w:highlight w:val="none"/>
        </w:rPr>
        <w:t>《低压配电设计规范》GB50054-2011；</w:t>
      </w:r>
    </w:p>
    <w:p w14:paraId="15EAE5FF">
      <w:pPr>
        <w:pageBreakBefore w:val="0"/>
        <w:widowControl w:val="0"/>
        <w:kinsoku/>
        <w:wordWrap/>
        <w:overflowPunct/>
        <w:topLinePunct w:val="0"/>
        <w:autoSpaceDE/>
        <w:autoSpaceDN/>
        <w:bidi w:val="0"/>
        <w:adjustRightInd w:val="0"/>
        <w:snapToGrid w:val="0"/>
        <w:spacing w:line="360" w:lineRule="exact"/>
        <w:ind w:left="0" w:firstLine="480" w:firstLineChars="200"/>
        <w:jc w:val="both"/>
        <w:textAlignment w:val="auto"/>
        <w:rPr>
          <w:rFonts w:hint="eastAsia" w:ascii="宋体" w:hAnsi="宋体" w:cs="宋体"/>
          <w:color w:val="auto"/>
          <w:sz w:val="24"/>
          <w:highlight w:val="none"/>
        </w:rPr>
      </w:pPr>
      <w:r>
        <w:rPr>
          <w:rFonts w:hint="eastAsia" w:ascii="宋体" w:hAnsi="宋体" w:cs="宋体"/>
          <w:color w:val="auto"/>
          <w:sz w:val="24"/>
          <w:highlight w:val="none"/>
        </w:rPr>
        <w:t>《智能建筑设计标准》</w:t>
      </w:r>
      <w:r>
        <w:rPr>
          <w:rFonts w:hint="eastAsia" w:ascii="宋体" w:hAnsi="宋体" w:cs="宋体"/>
          <w:color w:val="auto"/>
          <w:sz w:val="24"/>
          <w:highlight w:val="none"/>
        </w:rPr>
        <w:tab/>
      </w:r>
      <w:r>
        <w:rPr>
          <w:rFonts w:hint="eastAsia" w:ascii="宋体" w:hAnsi="宋体" w:cs="宋体"/>
          <w:color w:val="auto"/>
          <w:sz w:val="24"/>
          <w:highlight w:val="none"/>
        </w:rPr>
        <w:t>GBT50314-2015；</w:t>
      </w:r>
    </w:p>
    <w:p w14:paraId="7D23F63D">
      <w:pPr>
        <w:pageBreakBefore w:val="0"/>
        <w:widowControl w:val="0"/>
        <w:kinsoku/>
        <w:wordWrap/>
        <w:overflowPunct/>
        <w:topLinePunct w:val="0"/>
        <w:autoSpaceDE/>
        <w:autoSpaceDN/>
        <w:bidi w:val="0"/>
        <w:adjustRightInd w:val="0"/>
        <w:snapToGrid w:val="0"/>
        <w:spacing w:line="360" w:lineRule="exact"/>
        <w:ind w:left="0" w:firstLine="480" w:firstLineChars="200"/>
        <w:jc w:val="both"/>
        <w:textAlignment w:val="auto"/>
        <w:rPr>
          <w:rFonts w:hint="eastAsia" w:ascii="宋体" w:hAnsi="宋体" w:cs="宋体"/>
          <w:color w:val="auto"/>
          <w:sz w:val="24"/>
          <w:highlight w:val="none"/>
        </w:rPr>
      </w:pPr>
      <w:r>
        <w:rPr>
          <w:rFonts w:hint="eastAsia" w:ascii="宋体" w:hAnsi="宋体" w:cs="宋体"/>
          <w:color w:val="auto"/>
          <w:sz w:val="24"/>
          <w:highlight w:val="none"/>
        </w:rPr>
        <w:t>《通信管道与管道工程设计规范》GB50373-2019；</w:t>
      </w:r>
    </w:p>
    <w:p w14:paraId="69879D15">
      <w:pPr>
        <w:pageBreakBefore w:val="0"/>
        <w:widowControl w:val="0"/>
        <w:kinsoku/>
        <w:wordWrap/>
        <w:overflowPunct/>
        <w:topLinePunct w:val="0"/>
        <w:autoSpaceDE/>
        <w:autoSpaceDN/>
        <w:bidi w:val="0"/>
        <w:adjustRightInd w:val="0"/>
        <w:snapToGrid w:val="0"/>
        <w:spacing w:line="360" w:lineRule="exact"/>
        <w:ind w:left="0" w:firstLine="480" w:firstLineChars="200"/>
        <w:jc w:val="both"/>
        <w:textAlignment w:val="auto"/>
        <w:rPr>
          <w:rFonts w:hint="eastAsia" w:ascii="宋体" w:hAnsi="宋体" w:cs="宋体"/>
          <w:color w:val="auto"/>
          <w:sz w:val="24"/>
          <w:highlight w:val="none"/>
        </w:rPr>
      </w:pPr>
      <w:r>
        <w:rPr>
          <w:rFonts w:hint="eastAsia" w:ascii="宋体" w:hAnsi="宋体" w:cs="宋体"/>
          <w:color w:val="auto"/>
          <w:sz w:val="24"/>
          <w:highlight w:val="none"/>
        </w:rPr>
        <w:t>《建筑机电工程抗震设计规范》GB50981-2014；</w:t>
      </w:r>
    </w:p>
    <w:p w14:paraId="6430CCE3">
      <w:pPr>
        <w:pageBreakBefore w:val="0"/>
        <w:widowControl w:val="0"/>
        <w:kinsoku/>
        <w:wordWrap/>
        <w:overflowPunct/>
        <w:topLinePunct w:val="0"/>
        <w:autoSpaceDE/>
        <w:autoSpaceDN/>
        <w:bidi w:val="0"/>
        <w:adjustRightInd w:val="0"/>
        <w:snapToGrid w:val="0"/>
        <w:spacing w:line="360" w:lineRule="exact"/>
        <w:ind w:left="0" w:firstLine="480" w:firstLineChars="200"/>
        <w:jc w:val="both"/>
        <w:textAlignment w:val="auto"/>
        <w:rPr>
          <w:rFonts w:hint="eastAsia" w:ascii="宋体" w:hAnsi="宋体" w:cs="宋体"/>
          <w:color w:val="auto"/>
          <w:sz w:val="24"/>
          <w:highlight w:val="none"/>
        </w:rPr>
      </w:pPr>
      <w:r>
        <w:rPr>
          <w:rFonts w:hint="eastAsia" w:ascii="宋体" w:hAnsi="宋体" w:cs="宋体"/>
          <w:color w:val="auto"/>
          <w:sz w:val="24"/>
          <w:highlight w:val="none"/>
        </w:rPr>
        <w:t>《实验室变风量通风柜》JGT222-2007；</w:t>
      </w:r>
    </w:p>
    <w:p w14:paraId="44EE998C">
      <w:pPr>
        <w:pageBreakBefore w:val="0"/>
        <w:widowControl w:val="0"/>
        <w:kinsoku/>
        <w:wordWrap/>
        <w:overflowPunct/>
        <w:topLinePunct w:val="0"/>
        <w:autoSpaceDE/>
        <w:autoSpaceDN/>
        <w:bidi w:val="0"/>
        <w:adjustRightInd w:val="0"/>
        <w:snapToGrid w:val="0"/>
        <w:spacing w:line="360" w:lineRule="exact"/>
        <w:ind w:left="0" w:firstLine="480" w:firstLineChars="200"/>
        <w:jc w:val="both"/>
        <w:textAlignment w:val="auto"/>
        <w:rPr>
          <w:rFonts w:hint="eastAsia" w:ascii="宋体" w:hAnsi="宋体" w:cs="宋体"/>
          <w:color w:val="auto"/>
          <w:sz w:val="24"/>
          <w:highlight w:val="none"/>
        </w:rPr>
      </w:pPr>
      <w:r>
        <w:rPr>
          <w:rFonts w:hint="eastAsia" w:ascii="宋体" w:hAnsi="宋体" w:cs="宋体"/>
          <w:color w:val="auto"/>
          <w:sz w:val="24"/>
          <w:highlight w:val="none"/>
        </w:rPr>
        <w:t>《自动化仪表工程施工及质量验收规范》GB50093-2013；</w:t>
      </w:r>
    </w:p>
    <w:p w14:paraId="7BC72A45">
      <w:pPr>
        <w:pageBreakBefore w:val="0"/>
        <w:widowControl w:val="0"/>
        <w:kinsoku/>
        <w:wordWrap/>
        <w:overflowPunct/>
        <w:topLinePunct w:val="0"/>
        <w:autoSpaceDE/>
        <w:autoSpaceDN/>
        <w:bidi w:val="0"/>
        <w:adjustRightInd w:val="0"/>
        <w:snapToGrid w:val="0"/>
        <w:spacing w:line="360" w:lineRule="exact"/>
        <w:ind w:left="0" w:firstLine="480" w:firstLineChars="200"/>
        <w:jc w:val="both"/>
        <w:textAlignment w:val="auto"/>
        <w:rPr>
          <w:rFonts w:hint="eastAsia" w:ascii="宋体" w:hAnsi="宋体" w:cs="宋体"/>
          <w:color w:val="auto"/>
          <w:sz w:val="24"/>
          <w:highlight w:val="none"/>
        </w:rPr>
      </w:pPr>
      <w:r>
        <w:rPr>
          <w:rFonts w:hint="eastAsia" w:ascii="宋体" w:hAnsi="宋体" w:cs="宋体"/>
          <w:color w:val="auto"/>
          <w:sz w:val="24"/>
          <w:highlight w:val="none"/>
        </w:rPr>
        <w:t>《通信通道工程施工及验收规范》GB50374-2018；</w:t>
      </w:r>
    </w:p>
    <w:p w14:paraId="5AF9C7A1">
      <w:pPr>
        <w:pageBreakBefore w:val="0"/>
        <w:widowControl w:val="0"/>
        <w:kinsoku/>
        <w:wordWrap/>
        <w:overflowPunct/>
        <w:topLinePunct w:val="0"/>
        <w:autoSpaceDE/>
        <w:autoSpaceDN/>
        <w:bidi w:val="0"/>
        <w:adjustRightInd w:val="0"/>
        <w:snapToGrid w:val="0"/>
        <w:spacing w:line="360" w:lineRule="exact"/>
        <w:ind w:left="0" w:firstLine="480" w:firstLineChars="200"/>
        <w:jc w:val="both"/>
        <w:textAlignment w:val="auto"/>
        <w:rPr>
          <w:rFonts w:hint="eastAsia" w:ascii="宋体" w:hAnsi="宋体" w:cs="宋体"/>
          <w:color w:val="auto"/>
          <w:sz w:val="24"/>
          <w:highlight w:val="none"/>
        </w:rPr>
      </w:pPr>
    </w:p>
    <w:p w14:paraId="1FE9737D">
      <w:pPr>
        <w:pStyle w:val="36"/>
        <w:keepNext/>
        <w:keepLines/>
        <w:pageBreakBefore w:val="0"/>
        <w:widowControl w:val="0"/>
        <w:numPr>
          <w:ilvl w:val="0"/>
          <w:numId w:val="0"/>
        </w:numPr>
        <w:kinsoku/>
        <w:wordWrap/>
        <w:overflowPunct/>
        <w:topLinePunct w:val="0"/>
        <w:autoSpaceDE/>
        <w:autoSpaceDN/>
        <w:bidi w:val="0"/>
        <w:adjustRightInd w:val="0"/>
        <w:snapToGrid w:val="0"/>
        <w:spacing w:line="360" w:lineRule="exact"/>
        <w:ind w:firstLine="482" w:firstLineChars="200"/>
        <w:jc w:val="both"/>
        <w:textAlignment w:val="auto"/>
        <w:outlineLvl w:val="1"/>
        <w:rPr>
          <w:rFonts w:hint="eastAsia" w:ascii="宋体" w:hAnsi="宋体" w:cs="宋体"/>
          <w:b/>
          <w:bCs/>
          <w:color w:val="auto"/>
          <w:sz w:val="24"/>
          <w:szCs w:val="24"/>
          <w:highlight w:val="none"/>
          <w:lang w:val="zh-CN"/>
        </w:rPr>
      </w:pPr>
      <w:r>
        <w:rPr>
          <w:rFonts w:hint="eastAsia" w:ascii="宋体" w:hAnsi="宋体" w:cs="宋体"/>
          <w:b/>
          <w:color w:val="auto"/>
          <w:sz w:val="24"/>
          <w:highlight w:val="none"/>
          <w:lang w:val="en-US" w:eastAsia="zh-CN"/>
        </w:rPr>
        <w:t>二、</w:t>
      </w:r>
      <w:r>
        <w:rPr>
          <w:rFonts w:hint="eastAsia" w:ascii="宋体" w:hAnsi="宋体" w:cs="宋体"/>
          <w:b/>
          <w:color w:val="auto"/>
          <w:sz w:val="24"/>
          <w:szCs w:val="24"/>
          <w:highlight w:val="none"/>
        </w:rPr>
        <w:t>通风系统技术要求</w:t>
      </w:r>
    </w:p>
    <w:p w14:paraId="4A6CEF40">
      <w:pPr>
        <w:pStyle w:val="12"/>
        <w:pageBreakBefore w:val="0"/>
        <w:widowControl w:val="0"/>
        <w:numPr>
          <w:ilvl w:val="1"/>
          <w:numId w:val="0"/>
        </w:numPr>
        <w:kinsoku/>
        <w:wordWrap/>
        <w:overflowPunct/>
        <w:topLinePunct w:val="0"/>
        <w:autoSpaceDE/>
        <w:autoSpaceDN/>
        <w:bidi w:val="0"/>
        <w:spacing w:line="360" w:lineRule="exact"/>
        <w:ind w:left="0" w:firstLine="480" w:firstLineChars="200"/>
        <w:jc w:val="both"/>
        <w:textAlignment w:val="auto"/>
        <w:rPr>
          <w:rFonts w:hint="eastAsia" w:hAnsi="宋体" w:cs="宋体"/>
          <w:color w:val="auto"/>
          <w:kern w:val="0"/>
          <w:sz w:val="24"/>
          <w:szCs w:val="24"/>
          <w:highlight w:val="none"/>
          <w:lang w:val="zh-CN"/>
        </w:rPr>
      </w:pPr>
      <w:r>
        <w:rPr>
          <w:rFonts w:hint="eastAsia" w:hAnsi="宋体" w:cs="宋体"/>
          <w:color w:val="auto"/>
          <w:kern w:val="0"/>
          <w:sz w:val="24"/>
          <w:szCs w:val="24"/>
          <w:highlight w:val="none"/>
          <w:lang w:val="zh-CN"/>
        </w:rPr>
        <w:t>1.实验室专用排风设备的材料及其配套件性能、技术及其安装位置应满足</w:t>
      </w:r>
      <w:r>
        <w:rPr>
          <w:rFonts w:hint="eastAsia" w:hAnsi="宋体" w:cs="宋体"/>
          <w:color w:val="auto"/>
          <w:kern w:val="0"/>
          <w:sz w:val="24"/>
          <w:szCs w:val="24"/>
          <w:highlight w:val="none"/>
        </w:rPr>
        <w:t>相关</w:t>
      </w:r>
      <w:r>
        <w:rPr>
          <w:rFonts w:hint="eastAsia" w:hAnsi="宋体" w:cs="宋体"/>
          <w:color w:val="auto"/>
          <w:kern w:val="0"/>
          <w:sz w:val="24"/>
          <w:szCs w:val="24"/>
          <w:highlight w:val="none"/>
          <w:lang w:val="zh-CN"/>
        </w:rPr>
        <w:t>文件要求：</w:t>
      </w:r>
    </w:p>
    <w:p w14:paraId="7E9B9396">
      <w:pPr>
        <w:pStyle w:val="12"/>
        <w:pageBreakBefore w:val="0"/>
        <w:widowControl w:val="0"/>
        <w:numPr>
          <w:ilvl w:val="1"/>
          <w:numId w:val="0"/>
        </w:numPr>
        <w:kinsoku/>
        <w:wordWrap/>
        <w:overflowPunct/>
        <w:topLinePunct w:val="0"/>
        <w:autoSpaceDE/>
        <w:autoSpaceDN/>
        <w:bidi w:val="0"/>
        <w:spacing w:line="360" w:lineRule="exact"/>
        <w:ind w:left="0" w:firstLine="480" w:firstLineChars="200"/>
        <w:jc w:val="both"/>
        <w:textAlignment w:val="auto"/>
        <w:rPr>
          <w:rFonts w:hint="eastAsia" w:hAnsi="宋体" w:cs="宋体"/>
          <w:color w:val="auto"/>
          <w:kern w:val="0"/>
          <w:sz w:val="24"/>
          <w:szCs w:val="24"/>
          <w:highlight w:val="none"/>
          <w:lang w:val="zh-CN"/>
        </w:rPr>
      </w:pPr>
      <w:r>
        <w:rPr>
          <w:rFonts w:hint="eastAsia" w:hAnsi="宋体" w:cs="宋体"/>
          <w:color w:val="auto"/>
          <w:kern w:val="0"/>
          <w:sz w:val="24"/>
          <w:szCs w:val="24"/>
          <w:highlight w:val="none"/>
          <w:lang w:val="zh-CN"/>
        </w:rPr>
        <w:t>2.实验室通风柜、万向</w:t>
      </w:r>
      <w:r>
        <w:rPr>
          <w:rFonts w:hint="eastAsia" w:hAnsi="宋体" w:cs="宋体"/>
          <w:color w:val="auto"/>
          <w:kern w:val="0"/>
          <w:sz w:val="24"/>
          <w:szCs w:val="24"/>
          <w:highlight w:val="none"/>
          <w:lang w:val="en-US" w:eastAsia="zh-CN"/>
        </w:rPr>
        <w:t>抽</w:t>
      </w:r>
      <w:r>
        <w:rPr>
          <w:rFonts w:hint="eastAsia" w:hAnsi="宋体" w:cs="宋体"/>
          <w:color w:val="auto"/>
          <w:kern w:val="0"/>
          <w:sz w:val="24"/>
          <w:szCs w:val="24"/>
          <w:highlight w:val="none"/>
          <w:lang w:val="zh-CN"/>
        </w:rPr>
        <w:t>气罩等实验室专用排风设备，在排风控制系统接口提供一个足够、稳定、实时与正确的排风量，以及实验室环境气流组织在通风柜调节门开口处所造成的交叉气流速度符合相关标准规定的情况下，其通风性能特征要满足以下几点要求：</w:t>
      </w:r>
    </w:p>
    <w:p w14:paraId="74C8014E">
      <w:pPr>
        <w:pageBreakBefore w:val="0"/>
        <w:widowControl w:val="0"/>
        <w:kinsoku/>
        <w:wordWrap/>
        <w:overflowPunct/>
        <w:topLinePunct w:val="0"/>
        <w:autoSpaceDE/>
        <w:autoSpaceDN/>
        <w:bidi w:val="0"/>
        <w:spacing w:line="360" w:lineRule="exact"/>
        <w:ind w:left="0" w:firstLine="480" w:firstLineChars="200"/>
        <w:jc w:val="both"/>
        <w:textAlignment w:val="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2.1 </w:t>
      </w:r>
      <w:r>
        <w:rPr>
          <w:rFonts w:hint="eastAsia" w:ascii="宋体" w:hAnsi="宋体" w:cs="宋体"/>
          <w:color w:val="auto"/>
          <w:sz w:val="24"/>
          <w:highlight w:val="none"/>
        </w:rPr>
        <w:t>维持通风柜捕捉及排除污染气体的能力。</w:t>
      </w:r>
    </w:p>
    <w:p w14:paraId="1EB570CE">
      <w:pPr>
        <w:pageBreakBefore w:val="0"/>
        <w:widowControl w:val="0"/>
        <w:kinsoku/>
        <w:wordWrap/>
        <w:overflowPunct/>
        <w:topLinePunct w:val="0"/>
        <w:autoSpaceDE/>
        <w:autoSpaceDN/>
        <w:bidi w:val="0"/>
        <w:spacing w:line="360" w:lineRule="exact"/>
        <w:ind w:left="0" w:firstLine="480" w:firstLineChars="200"/>
        <w:jc w:val="both"/>
        <w:textAlignment w:val="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2.2 </w:t>
      </w:r>
      <w:r>
        <w:rPr>
          <w:rFonts w:hint="eastAsia" w:ascii="宋体" w:hAnsi="宋体" w:cs="宋体"/>
          <w:color w:val="auto"/>
          <w:sz w:val="24"/>
          <w:highlight w:val="none"/>
        </w:rPr>
        <w:t>移动风罩、固定风罩、抽气式高柜等定风量设备的排风量能维持在设定值的正负10%内。</w:t>
      </w:r>
    </w:p>
    <w:p w14:paraId="4E166F26">
      <w:pPr>
        <w:pageBreakBefore w:val="0"/>
        <w:widowControl w:val="0"/>
        <w:kinsoku/>
        <w:wordWrap/>
        <w:overflowPunct/>
        <w:topLinePunct w:val="0"/>
        <w:autoSpaceDE/>
        <w:autoSpaceDN/>
        <w:bidi w:val="0"/>
        <w:spacing w:line="360" w:lineRule="exact"/>
        <w:ind w:left="0" w:firstLine="480" w:firstLineChars="200"/>
        <w:jc w:val="both"/>
        <w:textAlignment w:val="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2.3 </w:t>
      </w:r>
      <w:r>
        <w:rPr>
          <w:rFonts w:hint="eastAsia" w:ascii="宋体" w:hAnsi="宋体" w:cs="宋体"/>
          <w:color w:val="auto"/>
          <w:sz w:val="24"/>
          <w:highlight w:val="none"/>
        </w:rPr>
        <w:t>设备排风量：除有特殊说明者外，根据相关国标要求，各设备排风量除特别标注者外，设计原则如下：</w:t>
      </w:r>
    </w:p>
    <w:p w14:paraId="24CB319A">
      <w:pPr>
        <w:keepNext w:val="0"/>
        <w:keepLines w:val="0"/>
        <w:pageBreakBefore w:val="0"/>
        <w:widowControl w:val="0"/>
        <w:kinsoku/>
        <w:wordWrap/>
        <w:overflowPunct/>
        <w:topLinePunct w:val="0"/>
        <w:autoSpaceDE/>
        <w:autoSpaceDN/>
        <w:bidi w:val="0"/>
        <w:adjustRightInd/>
        <w:snapToGrid/>
        <w:spacing w:line="360" w:lineRule="exact"/>
        <w:ind w:left="0" w:firstLine="480" w:firstLineChars="200"/>
        <w:jc w:val="both"/>
        <w:textAlignment w:val="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2.3.1 </w:t>
      </w:r>
      <w:r>
        <w:rPr>
          <w:rFonts w:hint="eastAsia" w:ascii="宋体" w:hAnsi="宋体" w:cs="宋体"/>
          <w:color w:val="auto"/>
          <w:sz w:val="24"/>
          <w:highlight w:val="none"/>
        </w:rPr>
        <w:t>通风柜面风速：单台1500*800*2350普通型通风柜设计风量1700m</w:t>
      </w:r>
      <w:r>
        <w:rPr>
          <w:rFonts w:hint="eastAsia" w:ascii="宋体" w:hAnsi="宋体" w:cs="宋体"/>
          <w:color w:val="auto"/>
          <w:sz w:val="24"/>
          <w:highlight w:val="none"/>
          <w:vertAlign w:val="superscript"/>
        </w:rPr>
        <w:t>3</w:t>
      </w:r>
      <w:r>
        <w:rPr>
          <w:rFonts w:hint="eastAsia" w:ascii="宋体" w:hAnsi="宋体" w:cs="宋体"/>
          <w:color w:val="auto"/>
          <w:sz w:val="24"/>
          <w:highlight w:val="none"/>
        </w:rPr>
        <w:t>/h,</w:t>
      </w:r>
    </w:p>
    <w:p w14:paraId="1A653E96">
      <w:pPr>
        <w:keepNext w:val="0"/>
        <w:keepLines w:val="0"/>
        <w:pageBreakBefore w:val="0"/>
        <w:widowControl w:val="0"/>
        <w:kinsoku/>
        <w:wordWrap/>
        <w:overflowPunct/>
        <w:topLinePunct w:val="0"/>
        <w:autoSpaceDE/>
        <w:autoSpaceDN/>
        <w:bidi w:val="0"/>
        <w:adjustRightInd/>
        <w:snapToGrid/>
        <w:spacing w:line="360" w:lineRule="exact"/>
        <w:ind w:left="0" w:firstLine="480" w:firstLineChars="200"/>
        <w:jc w:val="both"/>
        <w:textAlignment w:val="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2.3.2 </w:t>
      </w:r>
      <w:r>
        <w:rPr>
          <w:rFonts w:hint="eastAsia" w:ascii="宋体" w:hAnsi="宋体" w:cs="宋体"/>
          <w:color w:val="auto"/>
          <w:sz w:val="24"/>
          <w:highlight w:val="none"/>
        </w:rPr>
        <w:t>桌上单台悬挂式</w:t>
      </w:r>
      <w:r>
        <w:rPr>
          <w:rFonts w:hint="eastAsia" w:ascii="宋体" w:hAnsi="宋体" w:cs="宋体"/>
          <w:color w:val="auto"/>
          <w:sz w:val="24"/>
          <w:highlight w:val="none"/>
          <w:lang w:val="en-US" w:eastAsia="zh-CN"/>
        </w:rPr>
        <w:t>抽</w:t>
      </w:r>
      <w:r>
        <w:rPr>
          <w:rFonts w:hint="eastAsia" w:ascii="宋体" w:hAnsi="宋体" w:cs="宋体"/>
          <w:color w:val="auto"/>
          <w:sz w:val="24"/>
          <w:highlight w:val="none"/>
        </w:rPr>
        <w:t>气罩1700m</w:t>
      </w:r>
      <w:r>
        <w:rPr>
          <w:rFonts w:hint="eastAsia" w:ascii="宋体" w:hAnsi="宋体" w:cs="宋体"/>
          <w:color w:val="auto"/>
          <w:sz w:val="24"/>
          <w:highlight w:val="none"/>
          <w:vertAlign w:val="superscript"/>
        </w:rPr>
        <w:t>3</w:t>
      </w:r>
      <w:r>
        <w:rPr>
          <w:rFonts w:hint="eastAsia" w:ascii="宋体" w:hAnsi="宋体" w:cs="宋体"/>
          <w:color w:val="auto"/>
          <w:sz w:val="24"/>
          <w:highlight w:val="none"/>
        </w:rPr>
        <w:t xml:space="preserve">/h; </w:t>
      </w:r>
    </w:p>
    <w:p w14:paraId="70372620">
      <w:pPr>
        <w:keepNext w:val="0"/>
        <w:keepLines w:val="0"/>
        <w:pageBreakBefore w:val="0"/>
        <w:widowControl w:val="0"/>
        <w:kinsoku/>
        <w:wordWrap/>
        <w:overflowPunct/>
        <w:topLinePunct w:val="0"/>
        <w:autoSpaceDE/>
        <w:autoSpaceDN/>
        <w:bidi w:val="0"/>
        <w:adjustRightInd/>
        <w:snapToGrid/>
        <w:spacing w:line="360" w:lineRule="exact"/>
        <w:ind w:left="0" w:firstLine="480" w:firstLineChars="200"/>
        <w:jc w:val="both"/>
        <w:textAlignment w:val="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2.3.3 </w:t>
      </w:r>
      <w:r>
        <w:rPr>
          <w:rFonts w:hint="eastAsia" w:ascii="宋体" w:hAnsi="宋体" w:cs="宋体"/>
          <w:color w:val="auto"/>
          <w:sz w:val="24"/>
          <w:highlight w:val="none"/>
        </w:rPr>
        <w:t>单台耐高温</w:t>
      </w:r>
      <w:r>
        <w:rPr>
          <w:rFonts w:hint="eastAsia" w:ascii="宋体" w:hAnsi="宋体" w:cs="宋体"/>
          <w:color w:val="auto"/>
          <w:sz w:val="24"/>
          <w:highlight w:val="none"/>
          <w:lang w:val="en-US" w:eastAsia="zh-CN"/>
        </w:rPr>
        <w:t>抽</w:t>
      </w:r>
      <w:r>
        <w:rPr>
          <w:rFonts w:hint="eastAsia" w:ascii="宋体" w:hAnsi="宋体" w:cs="宋体"/>
          <w:color w:val="auto"/>
          <w:sz w:val="24"/>
          <w:highlight w:val="none"/>
        </w:rPr>
        <w:t>气罩设计风量300～350m</w:t>
      </w:r>
      <w:r>
        <w:rPr>
          <w:rFonts w:hint="eastAsia" w:ascii="宋体" w:hAnsi="宋体" w:cs="宋体"/>
          <w:color w:val="auto"/>
          <w:sz w:val="24"/>
          <w:highlight w:val="none"/>
          <w:vertAlign w:val="superscript"/>
        </w:rPr>
        <w:t>3</w:t>
      </w:r>
      <w:r>
        <w:rPr>
          <w:rFonts w:hint="eastAsia" w:ascii="宋体" w:hAnsi="宋体" w:cs="宋体"/>
          <w:color w:val="auto"/>
          <w:sz w:val="24"/>
          <w:highlight w:val="none"/>
        </w:rPr>
        <w:t xml:space="preserve">/h; </w:t>
      </w:r>
    </w:p>
    <w:p w14:paraId="6E3AEE64">
      <w:pPr>
        <w:keepNext w:val="0"/>
        <w:keepLines w:val="0"/>
        <w:pageBreakBefore w:val="0"/>
        <w:widowControl w:val="0"/>
        <w:kinsoku/>
        <w:wordWrap/>
        <w:overflowPunct/>
        <w:topLinePunct w:val="0"/>
        <w:autoSpaceDE/>
        <w:autoSpaceDN/>
        <w:bidi w:val="0"/>
        <w:adjustRightInd/>
        <w:snapToGrid/>
        <w:spacing w:line="360" w:lineRule="exact"/>
        <w:ind w:left="0" w:firstLine="480" w:firstLineChars="200"/>
        <w:jc w:val="both"/>
        <w:textAlignment w:val="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2.3.4 </w:t>
      </w:r>
      <w:r>
        <w:rPr>
          <w:rFonts w:hint="eastAsia" w:ascii="宋体" w:hAnsi="宋体" w:cs="宋体"/>
          <w:color w:val="auto"/>
          <w:sz w:val="24"/>
          <w:highlight w:val="none"/>
        </w:rPr>
        <w:t>房间排风百叶设计风量300～1000m</w:t>
      </w:r>
      <w:r>
        <w:rPr>
          <w:rFonts w:hint="eastAsia" w:ascii="宋体" w:hAnsi="宋体" w:cs="宋体"/>
          <w:color w:val="auto"/>
          <w:sz w:val="24"/>
          <w:highlight w:val="none"/>
          <w:vertAlign w:val="superscript"/>
        </w:rPr>
        <w:t>3</w:t>
      </w:r>
      <w:r>
        <w:rPr>
          <w:rFonts w:hint="eastAsia" w:ascii="宋体" w:hAnsi="宋体" w:cs="宋体"/>
          <w:color w:val="auto"/>
          <w:sz w:val="24"/>
          <w:highlight w:val="none"/>
        </w:rPr>
        <w:t>/h.</w:t>
      </w:r>
    </w:p>
    <w:p w14:paraId="58B9039F">
      <w:pPr>
        <w:pStyle w:val="12"/>
        <w:pageBreakBefore w:val="0"/>
        <w:widowControl w:val="0"/>
        <w:numPr>
          <w:ilvl w:val="1"/>
          <w:numId w:val="0"/>
        </w:numPr>
        <w:kinsoku/>
        <w:wordWrap/>
        <w:overflowPunct/>
        <w:topLinePunct w:val="0"/>
        <w:autoSpaceDE/>
        <w:autoSpaceDN/>
        <w:bidi w:val="0"/>
        <w:spacing w:line="360" w:lineRule="exact"/>
        <w:ind w:left="0" w:firstLine="480" w:firstLineChars="200"/>
        <w:jc w:val="both"/>
        <w:textAlignment w:val="auto"/>
        <w:rPr>
          <w:rFonts w:hint="eastAsia" w:hAnsi="宋体" w:cs="宋体"/>
          <w:color w:val="auto"/>
          <w:kern w:val="0"/>
          <w:sz w:val="24"/>
          <w:szCs w:val="24"/>
          <w:highlight w:val="none"/>
          <w:lang w:val="zh-CN"/>
        </w:rPr>
      </w:pPr>
      <w:r>
        <w:rPr>
          <w:rFonts w:hint="eastAsia" w:hAnsi="宋体" w:cs="宋体"/>
          <w:color w:val="auto"/>
          <w:kern w:val="0"/>
          <w:sz w:val="24"/>
          <w:szCs w:val="24"/>
          <w:highlight w:val="none"/>
          <w:lang w:val="zh-CN"/>
        </w:rPr>
        <w:t>3.通风柜按平均面风速0.5m/s为排风量设计的计算依据。(通风柜排风量可根据各品牌产品的调节门开口尺寸计算，但调节门最大开启高度不得低于700mm，且总风量不得高于系统允许容量)。</w:t>
      </w:r>
    </w:p>
    <w:p w14:paraId="26F6FAC3">
      <w:pPr>
        <w:pStyle w:val="12"/>
        <w:pageBreakBefore w:val="0"/>
        <w:widowControl w:val="0"/>
        <w:numPr>
          <w:ilvl w:val="1"/>
          <w:numId w:val="0"/>
        </w:numPr>
        <w:kinsoku/>
        <w:wordWrap/>
        <w:overflowPunct/>
        <w:topLinePunct w:val="0"/>
        <w:autoSpaceDE/>
        <w:autoSpaceDN/>
        <w:bidi w:val="0"/>
        <w:spacing w:line="360" w:lineRule="exact"/>
        <w:ind w:left="0" w:firstLine="480" w:firstLineChars="200"/>
        <w:jc w:val="both"/>
        <w:textAlignment w:val="auto"/>
        <w:rPr>
          <w:rFonts w:hint="eastAsia" w:hAnsi="宋体" w:cs="宋体"/>
          <w:color w:val="auto"/>
          <w:kern w:val="0"/>
          <w:sz w:val="24"/>
          <w:szCs w:val="24"/>
          <w:highlight w:val="none"/>
          <w:lang w:val="zh-CN"/>
        </w:rPr>
      </w:pPr>
      <w:r>
        <w:rPr>
          <w:rFonts w:hint="eastAsia" w:hAnsi="宋体" w:cs="宋体"/>
          <w:color w:val="auto"/>
          <w:kern w:val="0"/>
          <w:sz w:val="24"/>
          <w:szCs w:val="24"/>
          <w:highlight w:val="none"/>
          <w:lang w:val="zh-CN"/>
        </w:rPr>
        <w:t>4.实验室工艺排风与舒适性空调系统的通风设计要求不同，主要目的是提供安全、舒适的工作环境，减少人员暴露在危险空气下的可能。通风主要解决的是工作环境对实验人员的身体健康和劳动保护问题。</w:t>
      </w:r>
    </w:p>
    <w:p w14:paraId="7114AA3E">
      <w:pPr>
        <w:pStyle w:val="12"/>
        <w:pageBreakBefore w:val="0"/>
        <w:widowControl w:val="0"/>
        <w:numPr>
          <w:ilvl w:val="1"/>
          <w:numId w:val="0"/>
        </w:numPr>
        <w:kinsoku/>
        <w:wordWrap/>
        <w:overflowPunct/>
        <w:topLinePunct w:val="0"/>
        <w:autoSpaceDE/>
        <w:autoSpaceDN/>
        <w:bidi w:val="0"/>
        <w:spacing w:line="360" w:lineRule="exact"/>
        <w:ind w:left="0" w:firstLine="480" w:firstLineChars="200"/>
        <w:jc w:val="both"/>
        <w:textAlignment w:val="auto"/>
        <w:rPr>
          <w:rFonts w:hint="eastAsia" w:hAnsi="宋体" w:cs="宋体"/>
          <w:color w:val="auto"/>
          <w:kern w:val="0"/>
          <w:sz w:val="24"/>
          <w:szCs w:val="24"/>
          <w:highlight w:val="none"/>
          <w:lang w:val="zh-CN"/>
        </w:rPr>
      </w:pPr>
      <w:r>
        <w:rPr>
          <w:rFonts w:hint="eastAsia" w:hAnsi="宋体" w:cs="宋体"/>
          <w:color w:val="auto"/>
          <w:kern w:val="0"/>
          <w:sz w:val="24"/>
          <w:szCs w:val="24"/>
          <w:highlight w:val="none"/>
        </w:rPr>
        <w:t>5</w:t>
      </w:r>
      <w:r>
        <w:rPr>
          <w:rFonts w:hint="eastAsia" w:hAnsi="宋体" w:cs="宋体"/>
          <w:color w:val="auto"/>
          <w:kern w:val="0"/>
          <w:sz w:val="24"/>
          <w:szCs w:val="24"/>
          <w:highlight w:val="none"/>
          <w:lang w:val="zh-CN"/>
        </w:rPr>
        <w:t>.</w:t>
      </w:r>
      <w:r>
        <w:rPr>
          <w:rFonts w:hint="eastAsia" w:hAnsi="宋体" w:cs="宋体"/>
          <w:color w:val="auto"/>
          <w:kern w:val="0"/>
          <w:sz w:val="24"/>
          <w:szCs w:val="24"/>
          <w:highlight w:val="none"/>
        </w:rPr>
        <w:t>为防止在室内形成过大负压，使人体感觉不适，每个通风系统都应设计适当的补风。补风有两种方式，一是通过门窗及其缝隙进行自然补风；二是建造补风系统，通过风机进行机械补风，补风量为排风量的50～70%自动调整而且可根据实验情况在50%-80%范围内调整排风比例，保持室内压差为－5pa左右。本项目采用第一种方式进行补风</w:t>
      </w:r>
      <w:r>
        <w:rPr>
          <w:rFonts w:hint="eastAsia" w:hAnsi="宋体" w:cs="宋体"/>
          <w:color w:val="auto"/>
          <w:kern w:val="0"/>
          <w:sz w:val="24"/>
          <w:szCs w:val="24"/>
          <w:highlight w:val="none"/>
          <w:lang w:val="zh-CN"/>
        </w:rPr>
        <w:t>。</w:t>
      </w:r>
    </w:p>
    <w:p w14:paraId="1E5738D2">
      <w:pPr>
        <w:pStyle w:val="12"/>
        <w:pageBreakBefore w:val="0"/>
        <w:widowControl w:val="0"/>
        <w:numPr>
          <w:ilvl w:val="1"/>
          <w:numId w:val="0"/>
        </w:numPr>
        <w:kinsoku/>
        <w:wordWrap/>
        <w:overflowPunct/>
        <w:topLinePunct w:val="0"/>
        <w:autoSpaceDE/>
        <w:autoSpaceDN/>
        <w:bidi w:val="0"/>
        <w:spacing w:line="360" w:lineRule="exact"/>
        <w:ind w:left="0" w:firstLine="480" w:firstLineChars="200"/>
        <w:jc w:val="both"/>
        <w:textAlignment w:val="auto"/>
        <w:rPr>
          <w:rFonts w:hint="eastAsia" w:hAnsi="宋体" w:cs="宋体"/>
          <w:color w:val="auto"/>
          <w:kern w:val="0"/>
          <w:sz w:val="24"/>
          <w:szCs w:val="24"/>
          <w:highlight w:val="none"/>
          <w:lang w:val="zh-CN"/>
        </w:rPr>
      </w:pPr>
      <w:r>
        <w:rPr>
          <w:rFonts w:hint="eastAsia" w:hAnsi="宋体" w:cs="宋体"/>
          <w:color w:val="auto"/>
          <w:kern w:val="0"/>
          <w:sz w:val="24"/>
          <w:szCs w:val="24"/>
          <w:highlight w:val="none"/>
        </w:rPr>
        <w:t>6</w:t>
      </w:r>
      <w:r>
        <w:rPr>
          <w:rFonts w:hint="eastAsia" w:hAnsi="宋体" w:cs="宋体"/>
          <w:color w:val="auto"/>
          <w:kern w:val="0"/>
          <w:sz w:val="24"/>
          <w:szCs w:val="24"/>
          <w:highlight w:val="none"/>
          <w:lang w:val="zh-CN"/>
        </w:rPr>
        <w:t>.在同房间各通风柜或通风设备经同一管路进行排放，并共用一个通风管井排风；为了减少系统阻力及减少室内噪声，把风管加大以减小风速。</w:t>
      </w:r>
    </w:p>
    <w:p w14:paraId="488AC299">
      <w:pPr>
        <w:pStyle w:val="12"/>
        <w:pageBreakBefore w:val="0"/>
        <w:widowControl w:val="0"/>
        <w:numPr>
          <w:ilvl w:val="1"/>
          <w:numId w:val="0"/>
        </w:numPr>
        <w:kinsoku/>
        <w:wordWrap/>
        <w:overflowPunct/>
        <w:topLinePunct w:val="0"/>
        <w:autoSpaceDE/>
        <w:autoSpaceDN/>
        <w:bidi w:val="0"/>
        <w:spacing w:line="360" w:lineRule="exact"/>
        <w:ind w:left="0" w:firstLine="480" w:firstLineChars="200"/>
        <w:jc w:val="both"/>
        <w:textAlignment w:val="auto"/>
        <w:rPr>
          <w:rFonts w:hint="eastAsia" w:hAnsi="宋体" w:cs="宋体"/>
          <w:color w:val="auto"/>
          <w:kern w:val="0"/>
          <w:sz w:val="24"/>
          <w:szCs w:val="24"/>
          <w:highlight w:val="none"/>
          <w:lang w:val="zh-CN"/>
        </w:rPr>
      </w:pPr>
      <w:r>
        <w:rPr>
          <w:rFonts w:hint="eastAsia" w:hAnsi="宋体" w:cs="宋体"/>
          <w:color w:val="auto"/>
          <w:kern w:val="0"/>
          <w:sz w:val="24"/>
          <w:szCs w:val="24"/>
          <w:highlight w:val="none"/>
        </w:rPr>
        <w:t>7</w:t>
      </w:r>
      <w:r>
        <w:rPr>
          <w:rFonts w:hint="eastAsia" w:hAnsi="宋体" w:cs="宋体"/>
          <w:color w:val="auto"/>
          <w:kern w:val="0"/>
          <w:sz w:val="24"/>
          <w:szCs w:val="24"/>
          <w:highlight w:val="none"/>
          <w:lang w:val="zh-CN"/>
        </w:rPr>
        <w:t>.为了保证各入口处的风量符合设计要求，各系统的每个排风口均设阀门进行风量调节，所有通风柜需安装变风量</w:t>
      </w:r>
      <w:r>
        <w:rPr>
          <w:rFonts w:hint="eastAsia" w:hAnsi="宋体" w:cs="宋体"/>
          <w:color w:val="auto"/>
          <w:kern w:val="0"/>
          <w:sz w:val="24"/>
          <w:szCs w:val="24"/>
          <w:highlight w:val="none"/>
        </w:rPr>
        <w:t>蝶阀</w:t>
      </w:r>
      <w:r>
        <w:rPr>
          <w:rFonts w:hint="eastAsia" w:hAnsi="宋体" w:cs="宋体"/>
          <w:color w:val="auto"/>
          <w:kern w:val="0"/>
          <w:sz w:val="24"/>
          <w:szCs w:val="24"/>
          <w:highlight w:val="none"/>
          <w:lang w:val="zh-CN"/>
        </w:rPr>
        <w:t>。</w:t>
      </w:r>
    </w:p>
    <w:p w14:paraId="19BBC243">
      <w:pPr>
        <w:pStyle w:val="12"/>
        <w:pageBreakBefore w:val="0"/>
        <w:widowControl w:val="0"/>
        <w:numPr>
          <w:ilvl w:val="1"/>
          <w:numId w:val="0"/>
        </w:numPr>
        <w:kinsoku/>
        <w:wordWrap/>
        <w:overflowPunct/>
        <w:topLinePunct w:val="0"/>
        <w:autoSpaceDE/>
        <w:autoSpaceDN/>
        <w:bidi w:val="0"/>
        <w:spacing w:line="360" w:lineRule="exact"/>
        <w:ind w:left="0" w:firstLine="480" w:firstLineChars="200"/>
        <w:jc w:val="both"/>
        <w:textAlignment w:val="auto"/>
        <w:rPr>
          <w:rFonts w:hint="eastAsia" w:hAnsi="宋体" w:cs="宋体"/>
          <w:color w:val="auto"/>
          <w:kern w:val="0"/>
          <w:sz w:val="24"/>
          <w:szCs w:val="24"/>
          <w:highlight w:val="none"/>
          <w:lang w:val="zh-CN"/>
        </w:rPr>
      </w:pPr>
      <w:r>
        <w:rPr>
          <w:rFonts w:hint="eastAsia" w:hAnsi="宋体" w:cs="宋体"/>
          <w:color w:val="auto"/>
          <w:kern w:val="0"/>
          <w:sz w:val="24"/>
          <w:szCs w:val="24"/>
          <w:highlight w:val="none"/>
        </w:rPr>
        <w:t>8</w:t>
      </w:r>
      <w:r>
        <w:rPr>
          <w:rFonts w:hint="eastAsia" w:hAnsi="宋体" w:cs="宋体"/>
          <w:color w:val="auto"/>
          <w:kern w:val="0"/>
          <w:sz w:val="24"/>
          <w:szCs w:val="24"/>
          <w:highlight w:val="none"/>
          <w:lang w:val="zh-CN"/>
        </w:rPr>
        <w:t>.</w:t>
      </w:r>
      <w:r>
        <w:rPr>
          <w:rFonts w:hint="eastAsia" w:hAnsi="宋体" w:cs="宋体"/>
          <w:color w:val="auto"/>
          <w:kern w:val="0"/>
          <w:sz w:val="24"/>
          <w:szCs w:val="24"/>
          <w:highlight w:val="none"/>
        </w:rPr>
        <w:t>排</w:t>
      </w:r>
      <w:r>
        <w:rPr>
          <w:rFonts w:hint="eastAsia" w:hAnsi="宋体" w:cs="宋体"/>
          <w:color w:val="auto"/>
          <w:kern w:val="0"/>
          <w:sz w:val="24"/>
          <w:szCs w:val="24"/>
          <w:highlight w:val="none"/>
          <w:lang w:val="zh-CN"/>
        </w:rPr>
        <w:t>风机、消声器、净化装置等均安装在楼顶，通过风管把同一系统的通风柜连接到楼顶进入到风机，净化后排放到大气中。</w:t>
      </w:r>
    </w:p>
    <w:p w14:paraId="2DCA71B5">
      <w:pPr>
        <w:pStyle w:val="12"/>
        <w:pageBreakBefore w:val="0"/>
        <w:widowControl w:val="0"/>
        <w:numPr>
          <w:ilvl w:val="1"/>
          <w:numId w:val="0"/>
        </w:numPr>
        <w:kinsoku/>
        <w:wordWrap/>
        <w:overflowPunct/>
        <w:topLinePunct w:val="0"/>
        <w:autoSpaceDE/>
        <w:autoSpaceDN/>
        <w:bidi w:val="0"/>
        <w:spacing w:line="360" w:lineRule="exact"/>
        <w:ind w:left="0" w:firstLine="480" w:firstLineChars="200"/>
        <w:jc w:val="both"/>
        <w:textAlignment w:val="auto"/>
        <w:rPr>
          <w:rFonts w:hint="eastAsia" w:hAnsi="宋体" w:cs="宋体"/>
          <w:color w:val="auto"/>
          <w:kern w:val="0"/>
          <w:sz w:val="24"/>
          <w:szCs w:val="24"/>
          <w:highlight w:val="none"/>
          <w:lang w:val="zh-CN"/>
        </w:rPr>
      </w:pPr>
      <w:r>
        <w:rPr>
          <w:rFonts w:hint="eastAsia" w:hAnsi="宋体" w:cs="宋体"/>
          <w:color w:val="auto"/>
          <w:kern w:val="0"/>
          <w:sz w:val="24"/>
          <w:szCs w:val="24"/>
          <w:highlight w:val="none"/>
        </w:rPr>
        <w:t>9</w:t>
      </w:r>
      <w:r>
        <w:rPr>
          <w:rFonts w:hint="eastAsia" w:hAnsi="宋体" w:cs="宋体"/>
          <w:color w:val="auto"/>
          <w:kern w:val="0"/>
          <w:sz w:val="24"/>
          <w:szCs w:val="24"/>
          <w:highlight w:val="none"/>
          <w:lang w:val="zh-CN"/>
        </w:rPr>
        <w:t>.控制系统说明</w:t>
      </w:r>
    </w:p>
    <w:p w14:paraId="0FB242C3">
      <w:pPr>
        <w:pStyle w:val="12"/>
        <w:pageBreakBefore w:val="0"/>
        <w:widowControl w:val="0"/>
        <w:kinsoku/>
        <w:wordWrap/>
        <w:overflowPunct/>
        <w:topLinePunct w:val="0"/>
        <w:autoSpaceDE/>
        <w:autoSpaceDN/>
        <w:bidi w:val="0"/>
        <w:spacing w:line="360" w:lineRule="exact"/>
        <w:ind w:left="0" w:firstLine="480" w:firstLineChars="200"/>
        <w:jc w:val="both"/>
        <w:textAlignment w:val="auto"/>
        <w:rPr>
          <w:rFonts w:hint="eastAsia" w:hAnsi="宋体" w:cs="宋体"/>
          <w:color w:val="auto"/>
          <w:kern w:val="0"/>
          <w:sz w:val="24"/>
          <w:szCs w:val="24"/>
          <w:highlight w:val="none"/>
          <w:lang w:val="zh-CN"/>
        </w:rPr>
      </w:pPr>
      <w:r>
        <w:rPr>
          <w:rFonts w:hint="eastAsia" w:hAnsi="宋体" w:cs="宋体"/>
          <w:color w:val="auto"/>
          <w:kern w:val="0"/>
          <w:sz w:val="24"/>
          <w:szCs w:val="24"/>
          <w:highlight w:val="none"/>
          <w:lang w:val="en-US" w:eastAsia="zh-CN"/>
        </w:rPr>
        <w:t xml:space="preserve">9.1 </w:t>
      </w:r>
      <w:r>
        <w:rPr>
          <w:rFonts w:hint="eastAsia" w:hAnsi="宋体" w:cs="宋体"/>
          <w:color w:val="auto"/>
          <w:kern w:val="0"/>
          <w:sz w:val="24"/>
          <w:szCs w:val="24"/>
          <w:highlight w:val="none"/>
          <w:lang w:val="zh-CN"/>
        </w:rPr>
        <w:t>本系统通风柜采用VAV变风量控制系统，每个系统共用一套排风机，具有高品质的控制性能和可靠的安全性。通风柜的面风速可灵活调节控制，并在保证安全的情况下解决了实验室的高能耗、噪音及空气质量的问题。</w:t>
      </w:r>
    </w:p>
    <w:p w14:paraId="248F9210">
      <w:pPr>
        <w:pStyle w:val="12"/>
        <w:pageBreakBefore w:val="0"/>
        <w:widowControl w:val="0"/>
        <w:kinsoku/>
        <w:wordWrap/>
        <w:overflowPunct/>
        <w:topLinePunct w:val="0"/>
        <w:autoSpaceDE/>
        <w:autoSpaceDN/>
        <w:bidi w:val="0"/>
        <w:spacing w:line="360" w:lineRule="exact"/>
        <w:ind w:left="0" w:firstLine="480" w:firstLineChars="200"/>
        <w:jc w:val="both"/>
        <w:textAlignment w:val="auto"/>
        <w:rPr>
          <w:rFonts w:hint="eastAsia" w:hAnsi="宋体" w:cs="宋体"/>
          <w:color w:val="auto"/>
          <w:kern w:val="0"/>
          <w:sz w:val="24"/>
          <w:szCs w:val="24"/>
          <w:highlight w:val="none"/>
          <w:lang w:val="zh-CN"/>
        </w:rPr>
      </w:pPr>
      <w:r>
        <w:rPr>
          <w:rFonts w:hint="eastAsia" w:hAnsi="宋体" w:cs="宋体"/>
          <w:color w:val="auto"/>
          <w:kern w:val="0"/>
          <w:sz w:val="24"/>
          <w:szCs w:val="24"/>
          <w:highlight w:val="none"/>
          <w:lang w:val="en-US" w:eastAsia="zh-CN"/>
        </w:rPr>
        <w:t xml:space="preserve">9.2 </w:t>
      </w:r>
      <w:r>
        <w:rPr>
          <w:rFonts w:hint="eastAsia" w:hAnsi="宋体" w:cs="宋体"/>
          <w:color w:val="auto"/>
          <w:kern w:val="0"/>
          <w:sz w:val="24"/>
          <w:szCs w:val="24"/>
          <w:highlight w:val="none"/>
          <w:lang w:val="zh-CN"/>
        </w:rPr>
        <w:t>根据管道静压传感器的信号调节风机转动的频率,保证通风管道内的恒定静压力管道静压传感器监控测量排风管道内的静压, 调整风机变频器，使排风管内静压稳定。</w:t>
      </w:r>
    </w:p>
    <w:p w14:paraId="241089C2">
      <w:pPr>
        <w:pStyle w:val="12"/>
        <w:pageBreakBefore w:val="0"/>
        <w:widowControl w:val="0"/>
        <w:kinsoku/>
        <w:wordWrap/>
        <w:overflowPunct/>
        <w:topLinePunct w:val="0"/>
        <w:autoSpaceDE/>
        <w:autoSpaceDN/>
        <w:bidi w:val="0"/>
        <w:spacing w:line="360" w:lineRule="exact"/>
        <w:ind w:left="0" w:firstLine="480" w:firstLineChars="200"/>
        <w:jc w:val="both"/>
        <w:textAlignment w:val="auto"/>
        <w:rPr>
          <w:rFonts w:hint="eastAsia" w:hAnsi="宋体" w:cs="宋体"/>
          <w:color w:val="auto"/>
          <w:kern w:val="0"/>
          <w:sz w:val="24"/>
          <w:szCs w:val="24"/>
          <w:highlight w:val="none"/>
          <w:lang w:val="zh-CN"/>
        </w:rPr>
      </w:pPr>
      <w:r>
        <w:rPr>
          <w:rFonts w:hint="eastAsia" w:hAnsi="宋体" w:cs="宋体"/>
          <w:color w:val="auto"/>
          <w:kern w:val="0"/>
          <w:sz w:val="24"/>
          <w:szCs w:val="24"/>
          <w:highlight w:val="none"/>
          <w:lang w:val="en-US" w:eastAsia="zh-CN"/>
        </w:rPr>
        <w:t xml:space="preserve">9.3 </w:t>
      </w:r>
      <w:r>
        <w:rPr>
          <w:rFonts w:hint="eastAsia" w:hAnsi="宋体" w:cs="宋体"/>
          <w:color w:val="auto"/>
          <w:kern w:val="0"/>
          <w:sz w:val="24"/>
          <w:szCs w:val="24"/>
          <w:highlight w:val="none"/>
          <w:lang w:val="zh-CN"/>
        </w:rPr>
        <w:t>阀门采用变风量</w:t>
      </w:r>
      <w:r>
        <w:rPr>
          <w:rFonts w:hint="eastAsia" w:hAnsi="宋体" w:cs="宋体"/>
          <w:color w:val="auto"/>
          <w:kern w:val="0"/>
          <w:sz w:val="24"/>
          <w:szCs w:val="24"/>
          <w:highlight w:val="none"/>
        </w:rPr>
        <w:t>蝶</w:t>
      </w:r>
      <w:r>
        <w:rPr>
          <w:rFonts w:hint="eastAsia" w:hAnsi="宋体" w:cs="宋体"/>
          <w:color w:val="auto"/>
          <w:kern w:val="0"/>
          <w:sz w:val="24"/>
          <w:szCs w:val="24"/>
          <w:highlight w:val="none"/>
          <w:lang w:val="zh-CN"/>
        </w:rPr>
        <w:t>阀，能够按照设计要求独立的完成单台通风柜的变风量的控制，有效及时地从污染源排放有毒气体和颗粒，安全可靠地工作。</w:t>
      </w:r>
    </w:p>
    <w:p w14:paraId="0C784FBE">
      <w:pPr>
        <w:pStyle w:val="12"/>
        <w:pageBreakBefore w:val="0"/>
        <w:widowControl w:val="0"/>
        <w:kinsoku/>
        <w:wordWrap/>
        <w:overflowPunct/>
        <w:topLinePunct w:val="0"/>
        <w:autoSpaceDE/>
        <w:autoSpaceDN/>
        <w:bidi w:val="0"/>
        <w:spacing w:line="360" w:lineRule="exact"/>
        <w:ind w:left="0" w:firstLine="480" w:firstLineChars="200"/>
        <w:jc w:val="both"/>
        <w:textAlignment w:val="auto"/>
        <w:rPr>
          <w:rFonts w:hint="eastAsia" w:hAnsi="宋体" w:cs="宋体"/>
          <w:color w:val="auto"/>
          <w:kern w:val="0"/>
          <w:sz w:val="24"/>
          <w:szCs w:val="24"/>
          <w:highlight w:val="none"/>
          <w:lang w:val="zh-CN"/>
        </w:rPr>
      </w:pPr>
      <w:r>
        <w:rPr>
          <w:rFonts w:hint="eastAsia" w:hAnsi="宋体" w:cs="宋体"/>
          <w:color w:val="auto"/>
          <w:kern w:val="0"/>
          <w:sz w:val="24"/>
          <w:szCs w:val="24"/>
          <w:highlight w:val="none"/>
          <w:lang w:val="en-US" w:eastAsia="zh-CN"/>
        </w:rPr>
        <w:t xml:space="preserve">9.4 </w:t>
      </w:r>
      <w:r>
        <w:rPr>
          <w:rFonts w:hint="eastAsia" w:hAnsi="宋体" w:cs="宋体"/>
          <w:color w:val="auto"/>
          <w:kern w:val="0"/>
          <w:sz w:val="24"/>
          <w:szCs w:val="24"/>
          <w:highlight w:val="none"/>
        </w:rPr>
        <w:t>实现面风速控制，使其恒定在安全气流值范围内。不管通风设备视窗高度变或遇到外部气流干扰，系统均能自动监测并适时调整，始终保证面风速恒定，且目标风速用户可调</w:t>
      </w:r>
      <w:r>
        <w:rPr>
          <w:rFonts w:hint="eastAsia" w:hAnsi="宋体" w:cs="宋体"/>
          <w:color w:val="auto"/>
          <w:kern w:val="0"/>
          <w:sz w:val="24"/>
          <w:szCs w:val="24"/>
          <w:highlight w:val="none"/>
          <w:lang w:val="zh-CN"/>
        </w:rPr>
        <w:t>。</w:t>
      </w:r>
    </w:p>
    <w:p w14:paraId="1CBD4C3B">
      <w:pPr>
        <w:pStyle w:val="12"/>
        <w:pageBreakBefore w:val="0"/>
        <w:widowControl w:val="0"/>
        <w:kinsoku/>
        <w:wordWrap/>
        <w:overflowPunct/>
        <w:topLinePunct w:val="0"/>
        <w:autoSpaceDE/>
        <w:autoSpaceDN/>
        <w:bidi w:val="0"/>
        <w:spacing w:line="360" w:lineRule="exact"/>
        <w:ind w:left="0" w:firstLine="480" w:firstLineChars="200"/>
        <w:jc w:val="both"/>
        <w:textAlignment w:val="auto"/>
        <w:rPr>
          <w:rFonts w:hint="eastAsia" w:hAnsi="宋体" w:cs="宋体"/>
          <w:color w:val="auto"/>
          <w:kern w:val="0"/>
          <w:sz w:val="24"/>
          <w:szCs w:val="24"/>
          <w:highlight w:val="none"/>
        </w:rPr>
      </w:pPr>
      <w:r>
        <w:rPr>
          <w:rFonts w:hint="eastAsia" w:hAnsi="宋体" w:cs="宋体"/>
          <w:color w:val="auto"/>
          <w:kern w:val="0"/>
          <w:sz w:val="24"/>
          <w:szCs w:val="24"/>
          <w:highlight w:val="none"/>
          <w:lang w:val="en-US" w:eastAsia="zh-CN"/>
        </w:rPr>
        <w:t xml:space="preserve">9.5 </w:t>
      </w:r>
      <w:r>
        <w:rPr>
          <w:rFonts w:hint="eastAsia" w:hAnsi="宋体" w:cs="宋体"/>
          <w:color w:val="auto"/>
          <w:kern w:val="0"/>
          <w:sz w:val="24"/>
          <w:szCs w:val="24"/>
          <w:highlight w:val="none"/>
        </w:rPr>
        <w:t>通风柜视窗、风量，风速超量报警。</w:t>
      </w:r>
    </w:p>
    <w:p w14:paraId="3DE2C096">
      <w:pPr>
        <w:pStyle w:val="12"/>
        <w:pageBreakBefore w:val="0"/>
        <w:widowControl w:val="0"/>
        <w:kinsoku/>
        <w:wordWrap/>
        <w:overflowPunct/>
        <w:topLinePunct w:val="0"/>
        <w:autoSpaceDE/>
        <w:autoSpaceDN/>
        <w:bidi w:val="0"/>
        <w:spacing w:line="360" w:lineRule="exact"/>
        <w:ind w:left="0" w:firstLine="480" w:firstLineChars="200"/>
        <w:jc w:val="both"/>
        <w:textAlignment w:val="auto"/>
        <w:rPr>
          <w:rFonts w:hint="eastAsia" w:hAnsi="宋体" w:cs="宋体"/>
          <w:color w:val="auto"/>
          <w:kern w:val="0"/>
          <w:sz w:val="24"/>
          <w:szCs w:val="24"/>
          <w:highlight w:val="none"/>
        </w:rPr>
      </w:pPr>
      <w:r>
        <w:rPr>
          <w:rFonts w:hint="eastAsia" w:hAnsi="宋体" w:cs="宋体"/>
          <w:color w:val="auto"/>
          <w:kern w:val="0"/>
          <w:sz w:val="24"/>
          <w:szCs w:val="24"/>
          <w:highlight w:val="none"/>
          <w:lang w:val="en-US" w:eastAsia="zh-CN"/>
        </w:rPr>
        <w:t xml:space="preserve">9.6 </w:t>
      </w:r>
      <w:r>
        <w:rPr>
          <w:rFonts w:hint="eastAsia" w:hAnsi="宋体" w:cs="宋体"/>
          <w:color w:val="auto"/>
          <w:kern w:val="0"/>
          <w:sz w:val="24"/>
          <w:szCs w:val="24"/>
          <w:highlight w:val="none"/>
        </w:rPr>
        <w:t>当出现紧急情况时，开启紧急排风模式将变风量蝶阀开最大排风量，不受面风速控制。</w:t>
      </w:r>
    </w:p>
    <w:p w14:paraId="411DB24F">
      <w:pPr>
        <w:pStyle w:val="12"/>
        <w:pageBreakBefore w:val="0"/>
        <w:widowControl w:val="0"/>
        <w:kinsoku/>
        <w:wordWrap/>
        <w:overflowPunct/>
        <w:topLinePunct w:val="0"/>
        <w:autoSpaceDE/>
        <w:autoSpaceDN/>
        <w:bidi w:val="0"/>
        <w:spacing w:line="360" w:lineRule="exact"/>
        <w:ind w:left="0" w:firstLine="480" w:firstLineChars="200"/>
        <w:jc w:val="both"/>
        <w:textAlignment w:val="auto"/>
        <w:rPr>
          <w:rFonts w:hint="eastAsia" w:hAnsi="宋体" w:cs="宋体"/>
          <w:color w:val="auto"/>
          <w:kern w:val="0"/>
          <w:sz w:val="24"/>
          <w:szCs w:val="24"/>
          <w:highlight w:val="none"/>
        </w:rPr>
      </w:pPr>
      <w:r>
        <w:rPr>
          <w:rFonts w:hint="eastAsia" w:hAnsi="宋体" w:cs="宋体"/>
          <w:color w:val="auto"/>
          <w:kern w:val="0"/>
          <w:sz w:val="24"/>
          <w:szCs w:val="24"/>
          <w:highlight w:val="none"/>
          <w:lang w:val="en-US" w:eastAsia="zh-CN"/>
        </w:rPr>
        <w:t xml:space="preserve">9.7 </w:t>
      </w:r>
      <w:r>
        <w:rPr>
          <w:rFonts w:hint="eastAsia" w:hAnsi="宋体" w:cs="宋体"/>
          <w:color w:val="auto"/>
          <w:kern w:val="0"/>
          <w:sz w:val="24"/>
          <w:szCs w:val="24"/>
          <w:highlight w:val="none"/>
        </w:rPr>
        <w:t>配置MODBUS 标准接口，与自控系统对接。</w:t>
      </w:r>
    </w:p>
    <w:p w14:paraId="5EA99670">
      <w:pPr>
        <w:pStyle w:val="12"/>
        <w:pageBreakBefore w:val="0"/>
        <w:widowControl w:val="0"/>
        <w:kinsoku/>
        <w:wordWrap/>
        <w:overflowPunct/>
        <w:topLinePunct w:val="0"/>
        <w:autoSpaceDE/>
        <w:autoSpaceDN/>
        <w:bidi w:val="0"/>
        <w:spacing w:line="360" w:lineRule="exact"/>
        <w:ind w:left="0" w:firstLine="480" w:firstLineChars="200"/>
        <w:jc w:val="both"/>
        <w:textAlignment w:val="auto"/>
        <w:rPr>
          <w:rFonts w:hint="eastAsia" w:hAnsi="宋体" w:cs="宋体"/>
          <w:color w:val="auto"/>
          <w:kern w:val="0"/>
          <w:sz w:val="24"/>
          <w:szCs w:val="24"/>
          <w:highlight w:val="none"/>
        </w:rPr>
      </w:pPr>
      <w:r>
        <w:rPr>
          <w:rFonts w:hint="eastAsia" w:hAnsi="宋体" w:cs="宋体"/>
          <w:color w:val="auto"/>
          <w:kern w:val="0"/>
          <w:sz w:val="24"/>
          <w:szCs w:val="24"/>
          <w:highlight w:val="none"/>
          <w:lang w:val="en-US" w:eastAsia="zh-CN"/>
        </w:rPr>
        <w:t xml:space="preserve">9.8 </w:t>
      </w:r>
      <w:r>
        <w:rPr>
          <w:rFonts w:hint="eastAsia" w:hAnsi="宋体" w:cs="宋体"/>
          <w:color w:val="auto"/>
          <w:kern w:val="0"/>
          <w:sz w:val="24"/>
          <w:szCs w:val="24"/>
          <w:highlight w:val="none"/>
        </w:rPr>
        <w:t>通风柜监控面板：</w:t>
      </w:r>
    </w:p>
    <w:p w14:paraId="2B35982D">
      <w:pPr>
        <w:pStyle w:val="12"/>
        <w:keepNext w:val="0"/>
        <w:keepLines w:val="0"/>
        <w:pageBreakBefore w:val="0"/>
        <w:widowControl w:val="0"/>
        <w:kinsoku/>
        <w:wordWrap/>
        <w:overflowPunct/>
        <w:topLinePunct w:val="0"/>
        <w:autoSpaceDE/>
        <w:autoSpaceDN/>
        <w:bidi w:val="0"/>
        <w:adjustRightInd/>
        <w:snapToGrid/>
        <w:spacing w:line="360" w:lineRule="exact"/>
        <w:ind w:left="0" w:firstLine="480" w:firstLineChars="200"/>
        <w:jc w:val="both"/>
        <w:textAlignment w:val="auto"/>
        <w:rPr>
          <w:rFonts w:hint="eastAsia" w:hAnsi="宋体" w:cs="宋体"/>
          <w:color w:val="auto"/>
          <w:kern w:val="0"/>
          <w:sz w:val="24"/>
          <w:szCs w:val="24"/>
          <w:highlight w:val="none"/>
        </w:rPr>
      </w:pPr>
      <w:r>
        <w:rPr>
          <w:rFonts w:hint="eastAsia" w:hAnsi="宋体" w:cs="宋体"/>
          <w:color w:val="auto"/>
          <w:kern w:val="0"/>
          <w:sz w:val="24"/>
          <w:szCs w:val="24"/>
          <w:highlight w:val="none"/>
          <w:lang w:val="en-US" w:eastAsia="zh-CN"/>
        </w:rPr>
        <w:t xml:space="preserve">9.8.1 </w:t>
      </w:r>
      <w:r>
        <w:rPr>
          <w:rFonts w:hint="eastAsia" w:hAnsi="宋体" w:cs="宋体"/>
          <w:color w:val="auto"/>
          <w:kern w:val="0"/>
          <w:sz w:val="24"/>
          <w:szCs w:val="24"/>
          <w:highlight w:val="none"/>
        </w:rPr>
        <w:t>显示通风柜实时面风速、视窗高度、阀门开度、运行状态等；</w:t>
      </w:r>
    </w:p>
    <w:p w14:paraId="641D24BA">
      <w:pPr>
        <w:pStyle w:val="12"/>
        <w:keepNext w:val="0"/>
        <w:keepLines w:val="0"/>
        <w:pageBreakBefore w:val="0"/>
        <w:widowControl w:val="0"/>
        <w:kinsoku/>
        <w:wordWrap/>
        <w:overflowPunct/>
        <w:topLinePunct w:val="0"/>
        <w:autoSpaceDE/>
        <w:autoSpaceDN/>
        <w:bidi w:val="0"/>
        <w:adjustRightInd/>
        <w:snapToGrid/>
        <w:spacing w:line="360" w:lineRule="exact"/>
        <w:ind w:left="0" w:firstLine="480" w:firstLineChars="200"/>
        <w:jc w:val="both"/>
        <w:textAlignment w:val="auto"/>
        <w:rPr>
          <w:rFonts w:hint="eastAsia" w:hAnsi="宋体" w:eastAsia="宋体" w:cs="宋体"/>
          <w:color w:val="auto"/>
          <w:kern w:val="0"/>
          <w:sz w:val="24"/>
          <w:szCs w:val="24"/>
          <w:highlight w:val="none"/>
          <w:lang w:val="zh-CN" w:eastAsia="zh-CN"/>
        </w:rPr>
      </w:pPr>
      <w:r>
        <w:rPr>
          <w:rFonts w:hint="eastAsia" w:hAnsi="宋体" w:cs="宋体"/>
          <w:color w:val="auto"/>
          <w:kern w:val="0"/>
          <w:sz w:val="24"/>
          <w:szCs w:val="24"/>
          <w:highlight w:val="none"/>
          <w:lang w:val="en-US" w:eastAsia="zh-CN"/>
        </w:rPr>
        <w:t xml:space="preserve">9.8.2 </w:t>
      </w:r>
      <w:r>
        <w:rPr>
          <w:rFonts w:hint="eastAsia" w:hAnsi="宋体" w:cs="宋体"/>
          <w:color w:val="auto"/>
          <w:kern w:val="0"/>
          <w:sz w:val="24"/>
          <w:szCs w:val="24"/>
          <w:highlight w:val="none"/>
        </w:rPr>
        <w:t>具有照明、紧急排风、延时排风，风阀风机联动启停等功能</w:t>
      </w:r>
      <w:r>
        <w:rPr>
          <w:rFonts w:hint="eastAsia" w:hAnsi="宋体" w:cs="宋体"/>
          <w:color w:val="auto"/>
          <w:kern w:val="0"/>
          <w:sz w:val="24"/>
          <w:szCs w:val="24"/>
          <w:highlight w:val="none"/>
          <w:lang w:eastAsia="zh-CN"/>
        </w:rPr>
        <w:t>。</w:t>
      </w:r>
    </w:p>
    <w:p w14:paraId="369A0F08">
      <w:pPr>
        <w:pStyle w:val="12"/>
        <w:pageBreakBefore w:val="0"/>
        <w:widowControl w:val="0"/>
        <w:kinsoku/>
        <w:wordWrap/>
        <w:overflowPunct/>
        <w:topLinePunct w:val="0"/>
        <w:autoSpaceDE/>
        <w:autoSpaceDN/>
        <w:bidi w:val="0"/>
        <w:spacing w:line="360" w:lineRule="exact"/>
        <w:ind w:left="0" w:firstLine="480" w:firstLineChars="200"/>
        <w:jc w:val="both"/>
        <w:textAlignment w:val="auto"/>
        <w:rPr>
          <w:rFonts w:hint="eastAsia" w:hAnsi="宋体" w:cs="宋体"/>
          <w:color w:val="auto"/>
          <w:kern w:val="0"/>
          <w:sz w:val="24"/>
          <w:szCs w:val="24"/>
          <w:highlight w:val="none"/>
          <w:lang w:val="zh-CN"/>
        </w:rPr>
      </w:pPr>
    </w:p>
    <w:p w14:paraId="68B411D9">
      <w:pPr>
        <w:pStyle w:val="36"/>
        <w:keepNext/>
        <w:keepLines/>
        <w:pageBreakBefore w:val="0"/>
        <w:widowControl w:val="0"/>
        <w:numPr>
          <w:ilvl w:val="0"/>
          <w:numId w:val="0"/>
        </w:numPr>
        <w:kinsoku/>
        <w:wordWrap/>
        <w:overflowPunct/>
        <w:topLinePunct w:val="0"/>
        <w:autoSpaceDE/>
        <w:autoSpaceDN/>
        <w:bidi w:val="0"/>
        <w:adjustRightInd w:val="0"/>
        <w:snapToGrid w:val="0"/>
        <w:spacing w:line="360" w:lineRule="exact"/>
        <w:ind w:firstLine="482" w:firstLineChars="200"/>
        <w:jc w:val="both"/>
        <w:textAlignment w:val="auto"/>
        <w:outlineLvl w:val="1"/>
        <w:rPr>
          <w:rFonts w:hint="eastAsia" w:ascii="宋体" w:hAnsi="宋体" w:cs="宋体"/>
          <w:b/>
          <w:bCs/>
          <w:color w:val="auto"/>
          <w:sz w:val="24"/>
          <w:szCs w:val="24"/>
          <w:highlight w:val="none"/>
        </w:rPr>
      </w:pPr>
      <w:r>
        <w:rPr>
          <w:rFonts w:hint="eastAsia" w:ascii="宋体" w:hAnsi="宋体" w:cs="宋体"/>
          <w:b/>
          <w:color w:val="auto"/>
          <w:sz w:val="24"/>
          <w:highlight w:val="none"/>
          <w:lang w:val="en-US" w:eastAsia="zh-CN"/>
        </w:rPr>
        <w:t>三、</w:t>
      </w:r>
      <w:r>
        <w:rPr>
          <w:rFonts w:hint="eastAsia" w:ascii="宋体" w:hAnsi="宋体" w:cs="宋体"/>
          <w:b/>
          <w:bCs/>
          <w:color w:val="auto"/>
          <w:sz w:val="24"/>
          <w:szCs w:val="24"/>
          <w:highlight w:val="none"/>
        </w:rPr>
        <w:t>通风系统（含废气处理设备）主要</w:t>
      </w:r>
      <w:r>
        <w:rPr>
          <w:rFonts w:hint="eastAsia" w:ascii="宋体" w:hAnsi="宋体" w:cs="宋体"/>
          <w:b/>
          <w:bCs/>
          <w:color w:val="auto"/>
          <w:sz w:val="24"/>
          <w:szCs w:val="24"/>
          <w:highlight w:val="none"/>
          <w:lang w:val="en-US" w:eastAsia="zh-CN"/>
        </w:rPr>
        <w:t>设备</w:t>
      </w:r>
      <w:r>
        <w:rPr>
          <w:rFonts w:hint="eastAsia" w:ascii="宋体" w:hAnsi="宋体" w:cs="宋体"/>
          <w:b/>
          <w:bCs/>
          <w:color w:val="auto"/>
          <w:sz w:val="24"/>
          <w:szCs w:val="24"/>
          <w:highlight w:val="none"/>
        </w:rPr>
        <w:t>技术参数</w:t>
      </w:r>
    </w:p>
    <w:p w14:paraId="03DFFA88">
      <w:pPr>
        <w:pStyle w:val="12"/>
        <w:pageBreakBefore w:val="0"/>
        <w:widowControl w:val="0"/>
        <w:kinsoku/>
        <w:wordWrap/>
        <w:overflowPunct/>
        <w:topLinePunct w:val="0"/>
        <w:autoSpaceDE/>
        <w:autoSpaceDN/>
        <w:bidi w:val="0"/>
        <w:spacing w:line="360" w:lineRule="exact"/>
        <w:ind w:left="0" w:firstLine="480" w:firstLineChars="200"/>
        <w:jc w:val="both"/>
        <w:textAlignment w:val="auto"/>
        <w:outlineLvl w:val="2"/>
        <w:rPr>
          <w:rFonts w:hint="eastAsia" w:hAnsi="宋体" w:cs="宋体"/>
          <w:color w:val="auto"/>
          <w:kern w:val="0"/>
          <w:sz w:val="24"/>
          <w:szCs w:val="24"/>
          <w:highlight w:val="none"/>
        </w:rPr>
      </w:pPr>
      <w:r>
        <w:rPr>
          <w:rFonts w:hint="eastAsia" w:hAnsi="宋体" w:cs="宋体"/>
          <w:color w:val="auto"/>
          <w:kern w:val="0"/>
          <w:sz w:val="24"/>
          <w:szCs w:val="24"/>
          <w:highlight w:val="none"/>
          <w:lang w:val="en-US" w:eastAsia="zh-CN"/>
        </w:rPr>
        <w:t>1.</w:t>
      </w:r>
      <w:r>
        <w:rPr>
          <w:rFonts w:hint="eastAsia" w:hAnsi="宋体" w:cs="宋体"/>
          <w:color w:val="auto"/>
          <w:kern w:val="0"/>
          <w:sz w:val="24"/>
          <w:szCs w:val="24"/>
          <w:highlight w:val="none"/>
        </w:rPr>
        <w:t>玻璃钢防腐离心风机(高效节能防腐风机)</w:t>
      </w:r>
    </w:p>
    <w:p w14:paraId="6716D200">
      <w:pPr>
        <w:pStyle w:val="12"/>
        <w:pageBreakBefore w:val="0"/>
        <w:widowControl w:val="0"/>
        <w:kinsoku/>
        <w:wordWrap/>
        <w:overflowPunct/>
        <w:topLinePunct w:val="0"/>
        <w:autoSpaceDE/>
        <w:autoSpaceDN/>
        <w:bidi w:val="0"/>
        <w:spacing w:line="360" w:lineRule="exact"/>
        <w:ind w:left="0" w:firstLine="480" w:firstLineChars="200"/>
        <w:jc w:val="both"/>
        <w:textAlignment w:val="auto"/>
        <w:outlineLvl w:val="2"/>
        <w:rPr>
          <w:rFonts w:hint="eastAsia" w:hAnsi="宋体" w:cs="宋体"/>
          <w:color w:val="auto"/>
          <w:kern w:val="0"/>
          <w:sz w:val="24"/>
          <w:szCs w:val="24"/>
          <w:highlight w:val="none"/>
        </w:rPr>
      </w:pPr>
      <w:r>
        <w:rPr>
          <w:rFonts w:hint="eastAsia" w:hAnsi="宋体" w:cs="宋体"/>
          <w:color w:val="auto"/>
          <w:kern w:val="0"/>
          <w:sz w:val="24"/>
          <w:szCs w:val="24"/>
          <w:highlight w:val="none"/>
          <w:lang w:val="en-US" w:eastAsia="zh-CN"/>
        </w:rPr>
        <w:t xml:space="preserve">1.1 </w:t>
      </w:r>
      <w:r>
        <w:rPr>
          <w:rFonts w:hint="eastAsia" w:hAnsi="宋体" w:cs="宋体"/>
          <w:color w:val="auto"/>
          <w:kern w:val="0"/>
          <w:sz w:val="24"/>
          <w:szCs w:val="24"/>
          <w:highlight w:val="none"/>
        </w:rPr>
        <w:t>风机采用变频电机；</w:t>
      </w:r>
    </w:p>
    <w:p w14:paraId="3F506A22">
      <w:pPr>
        <w:pStyle w:val="12"/>
        <w:pageBreakBefore w:val="0"/>
        <w:widowControl w:val="0"/>
        <w:kinsoku/>
        <w:wordWrap/>
        <w:overflowPunct/>
        <w:topLinePunct w:val="0"/>
        <w:autoSpaceDE/>
        <w:autoSpaceDN/>
        <w:bidi w:val="0"/>
        <w:spacing w:line="360" w:lineRule="exact"/>
        <w:ind w:left="0" w:firstLine="480" w:firstLineChars="200"/>
        <w:jc w:val="both"/>
        <w:textAlignment w:val="auto"/>
        <w:outlineLvl w:val="2"/>
        <w:rPr>
          <w:rFonts w:hint="eastAsia" w:hAnsi="宋体" w:cs="宋体"/>
          <w:color w:val="auto"/>
          <w:kern w:val="0"/>
          <w:sz w:val="24"/>
          <w:szCs w:val="24"/>
          <w:highlight w:val="none"/>
        </w:rPr>
      </w:pPr>
      <w:r>
        <w:rPr>
          <w:rFonts w:hint="eastAsia" w:hAnsi="宋体" w:cs="宋体"/>
          <w:color w:val="auto"/>
          <w:kern w:val="0"/>
          <w:sz w:val="24"/>
          <w:szCs w:val="24"/>
          <w:highlight w:val="none"/>
          <w:lang w:val="en-US" w:eastAsia="zh-CN"/>
        </w:rPr>
        <w:t xml:space="preserve">1.2 </w:t>
      </w:r>
      <w:r>
        <w:rPr>
          <w:rFonts w:hint="eastAsia" w:hAnsi="宋体" w:cs="宋体"/>
          <w:color w:val="auto"/>
          <w:kern w:val="0"/>
          <w:sz w:val="24"/>
          <w:szCs w:val="24"/>
          <w:highlight w:val="none"/>
        </w:rPr>
        <w:t>外壳及叶轮材质：FRP耐酸碱(乙烯基脂树脂+无碱玻璃纤维)制作；</w:t>
      </w:r>
    </w:p>
    <w:p w14:paraId="4951E80F">
      <w:pPr>
        <w:pStyle w:val="12"/>
        <w:pageBreakBefore w:val="0"/>
        <w:widowControl w:val="0"/>
        <w:kinsoku/>
        <w:wordWrap/>
        <w:overflowPunct/>
        <w:topLinePunct w:val="0"/>
        <w:autoSpaceDE/>
        <w:autoSpaceDN/>
        <w:bidi w:val="0"/>
        <w:spacing w:line="360" w:lineRule="exact"/>
        <w:ind w:left="0" w:firstLine="480" w:firstLineChars="200"/>
        <w:jc w:val="both"/>
        <w:textAlignment w:val="auto"/>
        <w:outlineLvl w:val="2"/>
        <w:rPr>
          <w:rFonts w:hint="eastAsia" w:hAnsi="宋体" w:cs="宋体"/>
          <w:color w:val="auto"/>
          <w:kern w:val="0"/>
          <w:sz w:val="24"/>
          <w:szCs w:val="24"/>
          <w:highlight w:val="none"/>
        </w:rPr>
      </w:pPr>
      <w:r>
        <w:rPr>
          <w:rFonts w:hint="eastAsia" w:hAnsi="宋体" w:cs="宋体"/>
          <w:color w:val="auto"/>
          <w:kern w:val="0"/>
          <w:sz w:val="24"/>
          <w:szCs w:val="24"/>
          <w:highlight w:val="none"/>
          <w:lang w:val="en-US" w:eastAsia="zh-CN"/>
        </w:rPr>
        <w:t xml:space="preserve">1.3 </w:t>
      </w:r>
      <w:r>
        <w:rPr>
          <w:rFonts w:hint="eastAsia" w:hAnsi="宋体" w:cs="宋体"/>
          <w:color w:val="auto"/>
          <w:kern w:val="0"/>
          <w:sz w:val="24"/>
          <w:szCs w:val="24"/>
          <w:highlight w:val="none"/>
        </w:rPr>
        <w:t>风机支架采用机架材质：钢材焊接经过抛丸除锈后喷户外防腐粉经过208度高温烤漆制作，实现5年以上表面不生锈；</w:t>
      </w:r>
    </w:p>
    <w:p w14:paraId="7BEA693A">
      <w:pPr>
        <w:pStyle w:val="12"/>
        <w:pageBreakBefore w:val="0"/>
        <w:widowControl w:val="0"/>
        <w:kinsoku/>
        <w:wordWrap/>
        <w:overflowPunct/>
        <w:topLinePunct w:val="0"/>
        <w:autoSpaceDE/>
        <w:autoSpaceDN/>
        <w:bidi w:val="0"/>
        <w:spacing w:line="360" w:lineRule="exact"/>
        <w:ind w:left="0" w:firstLine="480" w:firstLineChars="200"/>
        <w:jc w:val="both"/>
        <w:textAlignment w:val="auto"/>
        <w:outlineLvl w:val="2"/>
        <w:rPr>
          <w:rFonts w:hint="eastAsia" w:hAnsi="宋体" w:cs="宋体"/>
          <w:color w:val="auto"/>
          <w:kern w:val="0"/>
          <w:sz w:val="24"/>
          <w:szCs w:val="24"/>
          <w:highlight w:val="none"/>
        </w:rPr>
      </w:pPr>
      <w:r>
        <w:rPr>
          <w:rFonts w:hint="eastAsia" w:hAnsi="宋体" w:cs="宋体"/>
          <w:color w:val="auto"/>
          <w:kern w:val="0"/>
          <w:sz w:val="24"/>
          <w:szCs w:val="24"/>
          <w:highlight w:val="none"/>
          <w:lang w:val="en-US" w:eastAsia="zh-CN"/>
        </w:rPr>
        <w:t xml:space="preserve">1.4 </w:t>
      </w:r>
      <w:r>
        <w:rPr>
          <w:rFonts w:hint="eastAsia" w:hAnsi="宋体" w:cs="宋体"/>
          <w:color w:val="auto"/>
          <w:kern w:val="0"/>
          <w:sz w:val="24"/>
          <w:szCs w:val="24"/>
          <w:highlight w:val="none"/>
        </w:rPr>
        <w:t>轴心材质：45#钢后防腐密封处理；</w:t>
      </w:r>
    </w:p>
    <w:p w14:paraId="367E269F">
      <w:pPr>
        <w:pStyle w:val="12"/>
        <w:pageBreakBefore w:val="0"/>
        <w:widowControl w:val="0"/>
        <w:kinsoku/>
        <w:wordWrap/>
        <w:overflowPunct/>
        <w:topLinePunct w:val="0"/>
        <w:autoSpaceDE/>
        <w:autoSpaceDN/>
        <w:bidi w:val="0"/>
        <w:spacing w:line="360" w:lineRule="exact"/>
        <w:ind w:left="0" w:firstLine="480" w:firstLineChars="200"/>
        <w:jc w:val="both"/>
        <w:textAlignment w:val="auto"/>
        <w:outlineLvl w:val="2"/>
        <w:rPr>
          <w:rFonts w:hint="eastAsia" w:hAnsi="宋体" w:cs="宋体"/>
          <w:color w:val="auto"/>
          <w:kern w:val="0"/>
          <w:sz w:val="24"/>
          <w:szCs w:val="24"/>
          <w:highlight w:val="none"/>
        </w:rPr>
      </w:pPr>
      <w:r>
        <w:rPr>
          <w:rFonts w:hint="eastAsia" w:hAnsi="宋体" w:cs="宋体"/>
          <w:color w:val="auto"/>
          <w:kern w:val="0"/>
          <w:sz w:val="24"/>
          <w:szCs w:val="24"/>
          <w:highlight w:val="none"/>
          <w:lang w:val="en-US" w:eastAsia="zh-CN"/>
        </w:rPr>
        <w:t xml:space="preserve">1.5 </w:t>
      </w:r>
      <w:r>
        <w:rPr>
          <w:rFonts w:hint="eastAsia" w:hAnsi="宋体" w:cs="宋体"/>
          <w:color w:val="auto"/>
          <w:kern w:val="0"/>
          <w:sz w:val="24"/>
          <w:szCs w:val="24"/>
          <w:highlight w:val="none"/>
        </w:rPr>
        <w:t>风机性能要求：</w:t>
      </w:r>
    </w:p>
    <w:p w14:paraId="76CC5A2E">
      <w:pPr>
        <w:pStyle w:val="12"/>
        <w:pageBreakBefore w:val="0"/>
        <w:widowControl w:val="0"/>
        <w:kinsoku/>
        <w:wordWrap/>
        <w:overflowPunct/>
        <w:topLinePunct w:val="0"/>
        <w:autoSpaceDE/>
        <w:autoSpaceDN/>
        <w:bidi w:val="0"/>
        <w:spacing w:line="360" w:lineRule="exact"/>
        <w:ind w:firstLine="480" w:firstLineChars="200"/>
        <w:jc w:val="both"/>
        <w:textAlignment w:val="auto"/>
        <w:outlineLvl w:val="2"/>
        <w:rPr>
          <w:rFonts w:hint="eastAsia" w:hAnsi="宋体" w:cs="宋体"/>
          <w:color w:val="auto"/>
          <w:kern w:val="0"/>
          <w:sz w:val="24"/>
          <w:szCs w:val="24"/>
          <w:highlight w:val="none"/>
        </w:rPr>
      </w:pPr>
      <w:r>
        <w:rPr>
          <w:rFonts w:hint="eastAsia" w:hAnsi="宋体" w:cs="宋体"/>
          <w:color w:val="auto"/>
          <w:kern w:val="0"/>
          <w:sz w:val="24"/>
          <w:szCs w:val="24"/>
          <w:highlight w:val="none"/>
          <w:lang w:val="en-US" w:eastAsia="zh-CN"/>
        </w:rPr>
        <w:t xml:space="preserve">1.5.1 </w:t>
      </w:r>
      <w:r>
        <w:rPr>
          <w:rFonts w:hint="eastAsia" w:hAnsi="宋体" w:cs="宋体"/>
          <w:color w:val="auto"/>
          <w:kern w:val="0"/>
          <w:sz w:val="24"/>
          <w:szCs w:val="24"/>
          <w:highlight w:val="none"/>
        </w:rPr>
        <w:t>空气动力性能：规定测试下所对应的流量全压偏差为±5%；（投标人须提供经国家认可（具有 CMA 或 CNAS 标识）的第三方检验检测机构出具符合该参数的检测报告复印件并加盖</w:t>
      </w:r>
      <w:r>
        <w:rPr>
          <w:rFonts w:hint="eastAsia" w:hAnsi="宋体" w:cs="宋体"/>
          <w:color w:val="auto"/>
          <w:sz w:val="24"/>
          <w:szCs w:val="24"/>
          <w:highlight w:val="none"/>
        </w:rPr>
        <w:t>投标人</w:t>
      </w:r>
      <w:r>
        <w:rPr>
          <w:rFonts w:hint="eastAsia" w:hAnsi="宋体" w:cs="宋体"/>
          <w:color w:val="auto"/>
          <w:kern w:val="0"/>
          <w:sz w:val="24"/>
          <w:szCs w:val="24"/>
          <w:highlight w:val="none"/>
        </w:rPr>
        <w:t>公章）</w:t>
      </w:r>
    </w:p>
    <w:p w14:paraId="3226F16C">
      <w:pPr>
        <w:pStyle w:val="12"/>
        <w:pageBreakBefore w:val="0"/>
        <w:widowControl w:val="0"/>
        <w:kinsoku/>
        <w:wordWrap/>
        <w:overflowPunct/>
        <w:topLinePunct w:val="0"/>
        <w:autoSpaceDE/>
        <w:autoSpaceDN/>
        <w:bidi w:val="0"/>
        <w:spacing w:line="360" w:lineRule="exact"/>
        <w:ind w:firstLine="480" w:firstLineChars="200"/>
        <w:jc w:val="both"/>
        <w:textAlignment w:val="auto"/>
        <w:outlineLvl w:val="2"/>
        <w:rPr>
          <w:rFonts w:hint="eastAsia" w:hAnsi="宋体" w:cs="宋体"/>
          <w:color w:val="auto"/>
          <w:kern w:val="0"/>
          <w:sz w:val="24"/>
          <w:szCs w:val="24"/>
          <w:highlight w:val="none"/>
        </w:rPr>
      </w:pPr>
      <w:r>
        <w:rPr>
          <w:rFonts w:hint="eastAsia" w:hAnsi="宋体" w:cs="宋体"/>
          <w:color w:val="auto"/>
          <w:kern w:val="0"/>
          <w:sz w:val="24"/>
          <w:szCs w:val="24"/>
          <w:highlight w:val="none"/>
          <w:lang w:val="en-US" w:eastAsia="zh-CN"/>
        </w:rPr>
        <w:t xml:space="preserve">1.5.2 </w:t>
      </w:r>
      <w:r>
        <w:rPr>
          <w:rFonts w:hint="eastAsia" w:hAnsi="宋体" w:cs="宋体"/>
          <w:color w:val="auto"/>
          <w:kern w:val="0"/>
          <w:sz w:val="24"/>
          <w:szCs w:val="24"/>
          <w:highlight w:val="none"/>
        </w:rPr>
        <w:t>机械运转：应进行 30min 机械运转试验转动件应无擦碰等异常现象振动速度有效值 mm/s≤4.6；（投标人须提供经国家认可（具有 CMA 或 CNAS 标识）的第三方检验检测机构出具符合该参数的检测报告复印件并加盖投标人公章）</w:t>
      </w:r>
    </w:p>
    <w:p w14:paraId="07FCE250">
      <w:pPr>
        <w:pStyle w:val="12"/>
        <w:keepNext w:val="0"/>
        <w:keepLines w:val="0"/>
        <w:pageBreakBefore w:val="0"/>
        <w:widowControl w:val="0"/>
        <w:kinsoku/>
        <w:wordWrap/>
        <w:overflowPunct/>
        <w:topLinePunct w:val="0"/>
        <w:autoSpaceDE/>
        <w:autoSpaceDN/>
        <w:bidi w:val="0"/>
        <w:adjustRightInd/>
        <w:snapToGrid/>
        <w:spacing w:line="360" w:lineRule="exact"/>
        <w:ind w:firstLine="480" w:firstLineChars="200"/>
        <w:jc w:val="both"/>
        <w:textAlignment w:val="auto"/>
        <w:outlineLvl w:val="2"/>
        <w:rPr>
          <w:rFonts w:hint="eastAsia" w:hAnsi="宋体" w:cs="宋体"/>
          <w:color w:val="auto"/>
          <w:kern w:val="0"/>
          <w:sz w:val="24"/>
          <w:szCs w:val="24"/>
          <w:highlight w:val="none"/>
        </w:rPr>
      </w:pPr>
      <w:r>
        <w:rPr>
          <w:rFonts w:hint="eastAsia" w:hAnsi="宋体" w:cs="宋体"/>
          <w:color w:val="auto"/>
          <w:kern w:val="0"/>
          <w:sz w:val="24"/>
          <w:szCs w:val="24"/>
          <w:highlight w:val="none"/>
          <w:lang w:val="en-US" w:eastAsia="zh-CN"/>
        </w:rPr>
        <w:t xml:space="preserve">1.5.3 </w:t>
      </w:r>
      <w:r>
        <w:rPr>
          <w:rFonts w:hint="eastAsia" w:hAnsi="宋体" w:cs="宋体"/>
          <w:color w:val="auto"/>
          <w:kern w:val="0"/>
          <w:sz w:val="24"/>
          <w:szCs w:val="24"/>
          <w:highlight w:val="none"/>
        </w:rPr>
        <w:t>动平衡品质等级： G ≤2.5级；（投标人须提供经国家认可（具有 CMA 或 CNAS 标识）的第三方检验检测机构出具符合该参数的检测报告复印件并加盖</w:t>
      </w:r>
      <w:r>
        <w:rPr>
          <w:rFonts w:hint="eastAsia" w:hAnsi="宋体" w:cs="宋体"/>
          <w:color w:val="auto"/>
          <w:sz w:val="24"/>
          <w:szCs w:val="24"/>
          <w:highlight w:val="none"/>
        </w:rPr>
        <w:t>投标人</w:t>
      </w:r>
      <w:r>
        <w:rPr>
          <w:rFonts w:hint="eastAsia" w:hAnsi="宋体" w:cs="宋体"/>
          <w:color w:val="auto"/>
          <w:kern w:val="0"/>
          <w:sz w:val="24"/>
          <w:szCs w:val="24"/>
          <w:highlight w:val="none"/>
        </w:rPr>
        <w:t>公章）</w:t>
      </w:r>
    </w:p>
    <w:p w14:paraId="065E60C1">
      <w:pPr>
        <w:pStyle w:val="12"/>
        <w:keepNext w:val="0"/>
        <w:keepLines w:val="0"/>
        <w:pageBreakBefore w:val="0"/>
        <w:widowControl w:val="0"/>
        <w:kinsoku/>
        <w:wordWrap/>
        <w:overflowPunct/>
        <w:topLinePunct w:val="0"/>
        <w:autoSpaceDE/>
        <w:autoSpaceDN/>
        <w:bidi w:val="0"/>
        <w:adjustRightInd/>
        <w:snapToGrid/>
        <w:spacing w:line="360" w:lineRule="exact"/>
        <w:ind w:firstLine="480" w:firstLineChars="200"/>
        <w:jc w:val="both"/>
        <w:textAlignment w:val="auto"/>
        <w:outlineLvl w:val="2"/>
        <w:rPr>
          <w:rFonts w:hint="eastAsia" w:hAnsi="宋体" w:cs="宋体"/>
          <w:color w:val="auto"/>
          <w:kern w:val="0"/>
          <w:sz w:val="24"/>
          <w:szCs w:val="24"/>
          <w:highlight w:val="none"/>
        </w:rPr>
      </w:pPr>
      <w:r>
        <w:rPr>
          <w:rFonts w:hint="eastAsia" w:hAnsi="宋体" w:cs="宋体"/>
          <w:color w:val="auto"/>
          <w:kern w:val="0"/>
          <w:sz w:val="24"/>
          <w:szCs w:val="24"/>
          <w:highlight w:val="none"/>
          <w:lang w:val="en-US" w:eastAsia="zh-CN"/>
        </w:rPr>
        <w:t xml:space="preserve">1.5.4 </w:t>
      </w:r>
      <w:r>
        <w:rPr>
          <w:rFonts w:hint="eastAsia" w:hAnsi="宋体" w:cs="宋体"/>
          <w:color w:val="auto"/>
          <w:kern w:val="0"/>
          <w:sz w:val="24"/>
          <w:szCs w:val="24"/>
          <w:highlight w:val="none"/>
        </w:rPr>
        <w:t>噪声：噪声(比 A 声级) dB ≤27；（投标人须提供经国家认可（具有 CMA 或 CNAS 标识）的第三方检验检测机构出具符合该参数的检测报告复印件并加盖</w:t>
      </w:r>
      <w:r>
        <w:rPr>
          <w:rFonts w:hint="eastAsia" w:hAnsi="宋体" w:cs="宋体"/>
          <w:color w:val="auto"/>
          <w:sz w:val="24"/>
          <w:szCs w:val="24"/>
          <w:highlight w:val="none"/>
        </w:rPr>
        <w:t>投标人</w:t>
      </w:r>
      <w:r>
        <w:rPr>
          <w:rFonts w:hint="eastAsia" w:hAnsi="宋体" w:cs="宋体"/>
          <w:color w:val="auto"/>
          <w:kern w:val="0"/>
          <w:sz w:val="24"/>
          <w:szCs w:val="24"/>
          <w:highlight w:val="none"/>
        </w:rPr>
        <w:t>公章）</w:t>
      </w:r>
    </w:p>
    <w:p w14:paraId="3A632FE7">
      <w:pPr>
        <w:pStyle w:val="12"/>
        <w:keepNext w:val="0"/>
        <w:keepLines w:val="0"/>
        <w:pageBreakBefore w:val="0"/>
        <w:widowControl w:val="0"/>
        <w:kinsoku/>
        <w:wordWrap/>
        <w:overflowPunct/>
        <w:topLinePunct w:val="0"/>
        <w:autoSpaceDE/>
        <w:autoSpaceDN/>
        <w:bidi w:val="0"/>
        <w:adjustRightInd/>
        <w:snapToGrid/>
        <w:spacing w:line="360" w:lineRule="exact"/>
        <w:ind w:firstLine="480" w:firstLineChars="200"/>
        <w:jc w:val="both"/>
        <w:textAlignment w:val="auto"/>
        <w:outlineLvl w:val="2"/>
        <w:rPr>
          <w:rFonts w:hint="eastAsia" w:hAnsi="宋体" w:cs="宋体"/>
          <w:color w:val="auto"/>
          <w:kern w:val="0"/>
          <w:sz w:val="24"/>
          <w:szCs w:val="24"/>
          <w:highlight w:val="none"/>
        </w:rPr>
      </w:pPr>
      <w:r>
        <w:rPr>
          <w:rFonts w:hint="eastAsia" w:hAnsi="宋体" w:cs="宋体"/>
          <w:color w:val="auto"/>
          <w:kern w:val="0"/>
          <w:sz w:val="24"/>
          <w:szCs w:val="24"/>
          <w:highlight w:val="none"/>
          <w:lang w:val="en-US" w:eastAsia="zh-CN"/>
        </w:rPr>
        <w:t xml:space="preserve">1.5.5 </w:t>
      </w:r>
      <w:r>
        <w:rPr>
          <w:rFonts w:hint="eastAsia" w:hAnsi="宋体" w:cs="宋体"/>
          <w:color w:val="auto"/>
          <w:kern w:val="0"/>
          <w:sz w:val="24"/>
          <w:szCs w:val="24"/>
          <w:highlight w:val="none"/>
        </w:rPr>
        <w:t>叶轮超速试验：按JB/T 6445-2017 《通风机叶轮超速试验》规定进行叶轮超速试验；</w:t>
      </w:r>
    </w:p>
    <w:p w14:paraId="2689468C">
      <w:pPr>
        <w:pStyle w:val="12"/>
        <w:keepNext w:val="0"/>
        <w:keepLines w:val="0"/>
        <w:pageBreakBefore w:val="0"/>
        <w:widowControl w:val="0"/>
        <w:kinsoku/>
        <w:wordWrap/>
        <w:overflowPunct/>
        <w:topLinePunct w:val="0"/>
        <w:autoSpaceDE/>
        <w:autoSpaceDN/>
        <w:bidi w:val="0"/>
        <w:adjustRightInd/>
        <w:snapToGrid/>
        <w:spacing w:line="360" w:lineRule="exact"/>
        <w:ind w:left="0" w:firstLine="480" w:firstLineChars="200"/>
        <w:jc w:val="both"/>
        <w:textAlignment w:val="auto"/>
        <w:outlineLvl w:val="2"/>
        <w:rPr>
          <w:rFonts w:hint="eastAsia" w:hAnsi="宋体" w:cs="宋体"/>
          <w:color w:val="auto"/>
          <w:kern w:val="0"/>
          <w:sz w:val="24"/>
          <w:szCs w:val="24"/>
          <w:highlight w:val="none"/>
        </w:rPr>
      </w:pPr>
      <w:r>
        <w:rPr>
          <w:rFonts w:hint="eastAsia" w:hAnsi="宋体" w:cs="宋体"/>
          <w:color w:val="auto"/>
          <w:kern w:val="0"/>
          <w:sz w:val="24"/>
          <w:szCs w:val="24"/>
          <w:highlight w:val="none"/>
        </w:rPr>
        <w:t>a</w:t>
      </w:r>
      <w:r>
        <w:rPr>
          <w:rFonts w:hint="eastAsia" w:hAnsi="宋体" w:cs="宋体"/>
          <w:color w:val="auto"/>
          <w:kern w:val="0"/>
          <w:sz w:val="24"/>
          <w:szCs w:val="24"/>
          <w:highlight w:val="none"/>
          <w:lang w:val="en-US" w:eastAsia="zh-CN"/>
        </w:rPr>
        <w:t>、</w:t>
      </w:r>
      <w:r>
        <w:rPr>
          <w:rFonts w:hint="eastAsia" w:hAnsi="宋体" w:cs="宋体"/>
          <w:color w:val="auto"/>
          <w:kern w:val="0"/>
          <w:sz w:val="24"/>
          <w:szCs w:val="24"/>
          <w:highlight w:val="none"/>
        </w:rPr>
        <w:t>叶轮在规定最高工作转速的150%转速下运转，持续时间不少于2min，试验结果应符合：焊缝、轮盘、轮盖、轮毂等不得有裂纹，铆钉不得有松动或有裂纹；叶轮直径的尺寸变形量≤0.5/1000；叶轮外径处叶片安装角不得超过图样的规定（投标人须提供经国家认可（具有 CMA 或 CNAS 标识）的第三方检验检测机构出具符合该参数的检测报告复印件并加盖</w:t>
      </w:r>
      <w:r>
        <w:rPr>
          <w:rFonts w:hint="eastAsia" w:hAnsi="宋体" w:cs="宋体"/>
          <w:color w:val="auto"/>
          <w:sz w:val="24"/>
          <w:szCs w:val="24"/>
          <w:highlight w:val="none"/>
        </w:rPr>
        <w:t>投标人</w:t>
      </w:r>
      <w:r>
        <w:rPr>
          <w:rFonts w:hint="eastAsia" w:hAnsi="宋体" w:cs="宋体"/>
          <w:color w:val="auto"/>
          <w:kern w:val="0"/>
          <w:sz w:val="24"/>
          <w:szCs w:val="24"/>
          <w:highlight w:val="none"/>
        </w:rPr>
        <w:t>公章）；</w:t>
      </w:r>
    </w:p>
    <w:p w14:paraId="404F817F">
      <w:pPr>
        <w:pStyle w:val="12"/>
        <w:keepNext w:val="0"/>
        <w:keepLines w:val="0"/>
        <w:pageBreakBefore w:val="0"/>
        <w:widowControl w:val="0"/>
        <w:kinsoku/>
        <w:wordWrap/>
        <w:overflowPunct/>
        <w:topLinePunct w:val="0"/>
        <w:autoSpaceDE/>
        <w:autoSpaceDN/>
        <w:bidi w:val="0"/>
        <w:adjustRightInd/>
        <w:snapToGrid/>
        <w:spacing w:line="360" w:lineRule="exact"/>
        <w:ind w:left="0" w:firstLine="480" w:firstLineChars="200"/>
        <w:jc w:val="both"/>
        <w:textAlignment w:val="auto"/>
        <w:outlineLvl w:val="2"/>
        <w:rPr>
          <w:rFonts w:hint="eastAsia" w:hAnsi="宋体" w:cs="宋体"/>
          <w:color w:val="auto"/>
          <w:kern w:val="0"/>
          <w:sz w:val="24"/>
          <w:szCs w:val="24"/>
          <w:highlight w:val="none"/>
        </w:rPr>
      </w:pPr>
      <w:r>
        <w:rPr>
          <w:rFonts w:hint="eastAsia" w:hAnsi="宋体" w:cs="宋体"/>
          <w:color w:val="auto"/>
          <w:kern w:val="0"/>
          <w:sz w:val="24"/>
          <w:szCs w:val="24"/>
          <w:highlight w:val="none"/>
        </w:rPr>
        <w:t>b</w:t>
      </w:r>
      <w:r>
        <w:rPr>
          <w:rFonts w:hint="eastAsia" w:hAnsi="宋体" w:cs="宋体"/>
          <w:color w:val="auto"/>
          <w:kern w:val="0"/>
          <w:sz w:val="24"/>
          <w:szCs w:val="24"/>
          <w:highlight w:val="none"/>
          <w:lang w:val="en-US" w:eastAsia="zh-CN"/>
        </w:rPr>
        <w:t>、</w:t>
      </w:r>
      <w:r>
        <w:rPr>
          <w:rFonts w:hint="eastAsia" w:hAnsi="宋体" w:cs="宋体"/>
          <w:color w:val="auto"/>
          <w:kern w:val="0"/>
          <w:sz w:val="24"/>
          <w:szCs w:val="24"/>
          <w:highlight w:val="none"/>
        </w:rPr>
        <w:t>叶轮在规定最高工作转速的150%转速下运行，持续时间不少于24h，试验结果应符合焊缝、轮盘、轮盖、轮毂等不得有裂纹，铆钉不得有松动或有裂纹（投标人须提供经国家认可（具有 CMA 或 CNAS 标识）的第三方检验检测机构出具符合该参数的检测报告复印件并加盖</w:t>
      </w:r>
      <w:r>
        <w:rPr>
          <w:rFonts w:hint="eastAsia" w:hAnsi="宋体" w:cs="宋体"/>
          <w:color w:val="auto"/>
          <w:sz w:val="24"/>
          <w:szCs w:val="24"/>
          <w:highlight w:val="none"/>
        </w:rPr>
        <w:t>投标人</w:t>
      </w:r>
      <w:r>
        <w:rPr>
          <w:rFonts w:hint="eastAsia" w:hAnsi="宋体" w:cs="宋体"/>
          <w:color w:val="auto"/>
          <w:kern w:val="0"/>
          <w:sz w:val="24"/>
          <w:szCs w:val="24"/>
          <w:highlight w:val="none"/>
        </w:rPr>
        <w:t>公章）。</w:t>
      </w:r>
    </w:p>
    <w:p w14:paraId="5AD1FBEE">
      <w:pPr>
        <w:pStyle w:val="12"/>
        <w:keepNext w:val="0"/>
        <w:keepLines w:val="0"/>
        <w:pageBreakBefore w:val="0"/>
        <w:widowControl w:val="0"/>
        <w:kinsoku/>
        <w:wordWrap/>
        <w:overflowPunct/>
        <w:topLinePunct w:val="0"/>
        <w:autoSpaceDE/>
        <w:autoSpaceDN/>
        <w:bidi w:val="0"/>
        <w:adjustRightInd/>
        <w:snapToGrid/>
        <w:spacing w:line="360" w:lineRule="exact"/>
        <w:ind w:firstLine="480" w:firstLineChars="200"/>
        <w:jc w:val="both"/>
        <w:textAlignment w:val="auto"/>
        <w:outlineLvl w:val="2"/>
        <w:rPr>
          <w:rFonts w:hint="eastAsia" w:hAnsi="宋体" w:cs="宋体"/>
          <w:color w:val="auto"/>
          <w:kern w:val="0"/>
          <w:sz w:val="24"/>
          <w:szCs w:val="24"/>
          <w:highlight w:val="none"/>
        </w:rPr>
      </w:pPr>
      <w:r>
        <w:rPr>
          <w:rFonts w:hint="eastAsia" w:hAnsi="宋体" w:cs="宋体"/>
          <w:color w:val="auto"/>
          <w:sz w:val="24"/>
          <w:szCs w:val="24"/>
          <w:highlight w:val="none"/>
          <w:lang w:val="en-US" w:eastAsia="zh-CN"/>
        </w:rPr>
        <w:t xml:space="preserve">1.6 </w:t>
      </w:r>
      <w:r>
        <w:rPr>
          <w:rFonts w:hint="eastAsia" w:hAnsi="宋体" w:cs="宋体"/>
          <w:color w:val="auto"/>
          <w:kern w:val="0"/>
          <w:sz w:val="24"/>
          <w:szCs w:val="24"/>
          <w:highlight w:val="none"/>
        </w:rPr>
        <w:t>外观质量：风机表面光滑，不得有气泡、裂缝及厚度不均缺陷，涂层均匀、无剥落、划伤等缺陷，轴承部位不得漏油，焊接处应平整、无气孔、裂纹等缺陷，风机内外表面必须清洁，产品铭牌安装平整、牢固；（投标人须提供经国家认可（具有 CMA 或 CNAS 标识）的第三方检验检测机构出具符合该参数的检测报告复印件并加盖</w:t>
      </w:r>
      <w:r>
        <w:rPr>
          <w:rFonts w:hint="eastAsia" w:hAnsi="宋体" w:cs="宋体"/>
          <w:color w:val="auto"/>
          <w:sz w:val="24"/>
          <w:szCs w:val="24"/>
          <w:highlight w:val="none"/>
        </w:rPr>
        <w:t>投标人</w:t>
      </w:r>
      <w:r>
        <w:rPr>
          <w:rFonts w:hint="eastAsia" w:hAnsi="宋体" w:cs="宋体"/>
          <w:color w:val="auto"/>
          <w:kern w:val="0"/>
          <w:sz w:val="24"/>
          <w:szCs w:val="24"/>
          <w:highlight w:val="none"/>
        </w:rPr>
        <w:t>公章）</w:t>
      </w:r>
    </w:p>
    <w:p w14:paraId="6A161EAD">
      <w:pPr>
        <w:pStyle w:val="12"/>
        <w:keepNext w:val="0"/>
        <w:keepLines w:val="0"/>
        <w:pageBreakBefore w:val="0"/>
        <w:widowControl w:val="0"/>
        <w:kinsoku/>
        <w:wordWrap/>
        <w:overflowPunct/>
        <w:topLinePunct w:val="0"/>
        <w:autoSpaceDE/>
        <w:autoSpaceDN/>
        <w:bidi w:val="0"/>
        <w:adjustRightInd/>
        <w:snapToGrid/>
        <w:spacing w:line="360" w:lineRule="exact"/>
        <w:ind w:firstLine="480" w:firstLineChars="200"/>
        <w:jc w:val="both"/>
        <w:textAlignment w:val="auto"/>
        <w:outlineLvl w:val="2"/>
        <w:rPr>
          <w:rFonts w:hint="eastAsia" w:hAnsi="宋体" w:cs="宋体"/>
          <w:color w:val="auto"/>
          <w:kern w:val="0"/>
          <w:sz w:val="24"/>
          <w:szCs w:val="24"/>
          <w:highlight w:val="none"/>
        </w:rPr>
      </w:pPr>
      <w:r>
        <w:rPr>
          <w:rFonts w:hint="eastAsia" w:hAnsi="宋体" w:cs="宋体"/>
          <w:color w:val="auto"/>
          <w:kern w:val="0"/>
          <w:sz w:val="24"/>
          <w:szCs w:val="24"/>
          <w:highlight w:val="none"/>
          <w:lang w:val="en-US" w:eastAsia="zh-CN"/>
        </w:rPr>
        <w:t xml:space="preserve">1.7 </w:t>
      </w:r>
      <w:r>
        <w:rPr>
          <w:rFonts w:hint="eastAsia" w:hAnsi="宋体" w:cs="宋体"/>
          <w:color w:val="auto"/>
          <w:kern w:val="0"/>
          <w:sz w:val="24"/>
          <w:szCs w:val="24"/>
          <w:highlight w:val="none"/>
        </w:rPr>
        <w:t>装配要求：叶轮叶片应均匀分布，任意两相邻叶片间的最大弦长偏差应≤3mm；叶轮和机壳的径向间隙应均匀。（投标人须提供经国家认可（具有 CMA 或 CNAS 标识）的第三方检验检测机构出具符合该参数的检测报告复印件并加盖</w:t>
      </w:r>
      <w:r>
        <w:rPr>
          <w:rFonts w:hint="eastAsia" w:hAnsi="宋体" w:cs="宋体"/>
          <w:color w:val="auto"/>
          <w:sz w:val="24"/>
          <w:szCs w:val="24"/>
          <w:highlight w:val="none"/>
        </w:rPr>
        <w:t>投标人</w:t>
      </w:r>
      <w:r>
        <w:rPr>
          <w:rFonts w:hint="eastAsia" w:hAnsi="宋体" w:cs="宋体"/>
          <w:color w:val="auto"/>
          <w:kern w:val="0"/>
          <w:sz w:val="24"/>
          <w:szCs w:val="24"/>
          <w:highlight w:val="none"/>
        </w:rPr>
        <w:t>公章）</w:t>
      </w:r>
    </w:p>
    <w:p w14:paraId="5F87B9A0">
      <w:pPr>
        <w:pStyle w:val="12"/>
        <w:keepNext w:val="0"/>
        <w:keepLines w:val="0"/>
        <w:pageBreakBefore w:val="0"/>
        <w:widowControl w:val="0"/>
        <w:kinsoku/>
        <w:wordWrap/>
        <w:overflowPunct/>
        <w:topLinePunct w:val="0"/>
        <w:autoSpaceDE/>
        <w:autoSpaceDN/>
        <w:bidi w:val="0"/>
        <w:adjustRightInd/>
        <w:snapToGrid/>
        <w:spacing w:line="360" w:lineRule="exact"/>
        <w:ind w:firstLine="240" w:firstLineChars="100"/>
        <w:jc w:val="both"/>
        <w:textAlignment w:val="auto"/>
        <w:outlineLvl w:val="2"/>
        <w:rPr>
          <w:rFonts w:hint="eastAsia" w:hAnsi="宋体" w:cs="宋体"/>
          <w:color w:val="auto"/>
          <w:kern w:val="0"/>
          <w:sz w:val="24"/>
          <w:szCs w:val="24"/>
          <w:highlight w:val="none"/>
        </w:rPr>
      </w:pPr>
    </w:p>
    <w:p w14:paraId="69FCC992">
      <w:pPr>
        <w:pStyle w:val="12"/>
        <w:pageBreakBefore w:val="0"/>
        <w:widowControl w:val="0"/>
        <w:kinsoku/>
        <w:wordWrap/>
        <w:overflowPunct/>
        <w:topLinePunct w:val="0"/>
        <w:autoSpaceDE/>
        <w:autoSpaceDN/>
        <w:bidi w:val="0"/>
        <w:spacing w:line="360" w:lineRule="exact"/>
        <w:ind w:left="0" w:firstLine="480" w:firstLineChars="200"/>
        <w:jc w:val="both"/>
        <w:textAlignment w:val="auto"/>
        <w:outlineLvl w:val="2"/>
        <w:rPr>
          <w:rFonts w:hint="eastAsia" w:hAnsi="宋体" w:cs="宋体"/>
          <w:color w:val="auto"/>
          <w:kern w:val="0"/>
          <w:sz w:val="24"/>
          <w:szCs w:val="24"/>
          <w:highlight w:val="none"/>
        </w:rPr>
      </w:pPr>
      <w:r>
        <w:rPr>
          <w:rFonts w:hint="eastAsia" w:hAnsi="宋体" w:cs="宋体"/>
          <w:color w:val="auto"/>
          <w:kern w:val="0"/>
          <w:sz w:val="24"/>
          <w:szCs w:val="24"/>
          <w:highlight w:val="none"/>
          <w:lang w:val="en-US" w:eastAsia="zh-CN"/>
        </w:rPr>
        <w:t>2.</w:t>
      </w:r>
      <w:r>
        <w:rPr>
          <w:rFonts w:hint="eastAsia" w:hAnsi="宋体" w:cs="宋体"/>
          <w:color w:val="auto"/>
          <w:kern w:val="0"/>
          <w:sz w:val="24"/>
          <w:szCs w:val="24"/>
          <w:highlight w:val="none"/>
        </w:rPr>
        <w:t>多效循环化学废气处理装置（废气吸附箱）</w:t>
      </w:r>
    </w:p>
    <w:p w14:paraId="087D8C0E">
      <w:pPr>
        <w:pStyle w:val="12"/>
        <w:pageBreakBefore w:val="0"/>
        <w:widowControl w:val="0"/>
        <w:kinsoku/>
        <w:wordWrap/>
        <w:overflowPunct/>
        <w:topLinePunct w:val="0"/>
        <w:autoSpaceDE/>
        <w:autoSpaceDN/>
        <w:bidi w:val="0"/>
        <w:spacing w:line="360" w:lineRule="exact"/>
        <w:ind w:left="0" w:firstLine="480" w:firstLineChars="200"/>
        <w:jc w:val="both"/>
        <w:textAlignment w:val="auto"/>
        <w:outlineLvl w:val="2"/>
        <w:rPr>
          <w:rFonts w:hint="eastAsia" w:hAnsi="宋体" w:cs="宋体"/>
          <w:color w:val="auto"/>
          <w:kern w:val="0"/>
          <w:sz w:val="24"/>
          <w:szCs w:val="24"/>
          <w:highlight w:val="none"/>
        </w:rPr>
      </w:pPr>
      <w:r>
        <w:rPr>
          <w:rFonts w:hint="eastAsia" w:hAnsi="宋体" w:cs="宋体"/>
          <w:color w:val="auto"/>
          <w:kern w:val="0"/>
          <w:sz w:val="24"/>
          <w:szCs w:val="24"/>
          <w:highlight w:val="none"/>
          <w:lang w:val="en-US" w:eastAsia="zh-CN"/>
        </w:rPr>
        <w:t xml:space="preserve">2.1 </w:t>
      </w:r>
      <w:r>
        <w:rPr>
          <w:rFonts w:hint="eastAsia" w:hAnsi="宋体" w:cs="宋体"/>
          <w:color w:val="auto"/>
          <w:kern w:val="0"/>
          <w:sz w:val="24"/>
          <w:szCs w:val="24"/>
          <w:highlight w:val="none"/>
        </w:rPr>
        <w:t>排放废气类型为混合废气，处理工艺流程：混合废气→初效过滤单元→无机废气处理单元(复合吸附模块)→有机废气处理单元(活性炭吸附模块)→风机→达标高空排放；</w:t>
      </w:r>
    </w:p>
    <w:p w14:paraId="5580FECE">
      <w:pPr>
        <w:pStyle w:val="12"/>
        <w:pageBreakBefore w:val="0"/>
        <w:widowControl w:val="0"/>
        <w:kinsoku/>
        <w:wordWrap/>
        <w:overflowPunct/>
        <w:topLinePunct w:val="0"/>
        <w:autoSpaceDE/>
        <w:autoSpaceDN/>
        <w:bidi w:val="0"/>
        <w:spacing w:line="360" w:lineRule="exact"/>
        <w:ind w:left="0" w:firstLine="480" w:firstLineChars="200"/>
        <w:jc w:val="both"/>
        <w:textAlignment w:val="auto"/>
        <w:outlineLvl w:val="2"/>
        <w:rPr>
          <w:rFonts w:hint="eastAsia" w:hAnsi="宋体" w:cs="宋体"/>
          <w:color w:val="auto"/>
          <w:kern w:val="0"/>
          <w:sz w:val="24"/>
          <w:szCs w:val="24"/>
          <w:highlight w:val="none"/>
        </w:rPr>
      </w:pPr>
      <w:r>
        <w:rPr>
          <w:rFonts w:hint="eastAsia" w:hAnsi="宋体" w:cs="宋体"/>
          <w:color w:val="auto"/>
          <w:kern w:val="0"/>
          <w:sz w:val="24"/>
          <w:szCs w:val="24"/>
          <w:highlight w:val="none"/>
          <w:lang w:val="en-US" w:eastAsia="zh-CN"/>
        </w:rPr>
        <w:t xml:space="preserve">2.2 </w:t>
      </w:r>
      <w:r>
        <w:rPr>
          <w:rFonts w:hint="eastAsia" w:hAnsi="宋体" w:cs="宋体"/>
          <w:color w:val="auto"/>
          <w:kern w:val="0"/>
          <w:sz w:val="24"/>
          <w:szCs w:val="24"/>
          <w:highlight w:val="none"/>
        </w:rPr>
        <w:t>设备需模块化设计处理工艺单元明确，废气处理过程需常温、常压、稳定，无剧烈的能量转换，不产生二次污染；</w:t>
      </w:r>
    </w:p>
    <w:p w14:paraId="6FF261F0">
      <w:pPr>
        <w:pStyle w:val="12"/>
        <w:pageBreakBefore w:val="0"/>
        <w:widowControl w:val="0"/>
        <w:kinsoku/>
        <w:wordWrap/>
        <w:overflowPunct/>
        <w:topLinePunct w:val="0"/>
        <w:autoSpaceDE/>
        <w:autoSpaceDN/>
        <w:bidi w:val="0"/>
        <w:spacing w:line="360" w:lineRule="exact"/>
        <w:ind w:left="0" w:firstLine="480" w:firstLineChars="200"/>
        <w:jc w:val="both"/>
        <w:textAlignment w:val="auto"/>
        <w:outlineLvl w:val="2"/>
        <w:rPr>
          <w:rFonts w:hint="eastAsia" w:hAnsi="宋体" w:cs="宋体"/>
          <w:color w:val="auto"/>
          <w:kern w:val="0"/>
          <w:sz w:val="24"/>
          <w:szCs w:val="24"/>
          <w:highlight w:val="none"/>
        </w:rPr>
      </w:pPr>
      <w:r>
        <w:rPr>
          <w:rFonts w:hint="eastAsia" w:hAnsi="宋体" w:cs="宋体"/>
          <w:color w:val="auto"/>
          <w:kern w:val="0"/>
          <w:sz w:val="24"/>
          <w:szCs w:val="24"/>
          <w:highlight w:val="none"/>
          <w:lang w:val="en-US" w:eastAsia="zh-CN"/>
        </w:rPr>
        <w:t xml:space="preserve">2.3 </w:t>
      </w:r>
      <w:r>
        <w:rPr>
          <w:rFonts w:hint="eastAsia" w:hAnsi="宋体" w:cs="宋体"/>
          <w:color w:val="auto"/>
          <w:kern w:val="0"/>
          <w:sz w:val="24"/>
          <w:szCs w:val="24"/>
          <w:highlight w:val="none"/>
        </w:rPr>
        <w:t>处理设备截面风速≤1.5m/s，总停留时间≥1.5s：</w:t>
      </w:r>
    </w:p>
    <w:p w14:paraId="4D1A5B17">
      <w:pPr>
        <w:pStyle w:val="12"/>
        <w:pageBreakBefore w:val="0"/>
        <w:widowControl w:val="0"/>
        <w:kinsoku/>
        <w:wordWrap/>
        <w:overflowPunct/>
        <w:topLinePunct w:val="0"/>
        <w:autoSpaceDE/>
        <w:autoSpaceDN/>
        <w:bidi w:val="0"/>
        <w:spacing w:line="360" w:lineRule="exact"/>
        <w:ind w:left="0" w:firstLine="480" w:firstLineChars="200"/>
        <w:jc w:val="both"/>
        <w:textAlignment w:val="auto"/>
        <w:outlineLvl w:val="2"/>
        <w:rPr>
          <w:rFonts w:hint="eastAsia" w:hAnsi="宋体" w:cs="宋体"/>
          <w:color w:val="auto"/>
          <w:kern w:val="0"/>
          <w:sz w:val="24"/>
          <w:szCs w:val="24"/>
          <w:highlight w:val="none"/>
        </w:rPr>
      </w:pPr>
      <w:r>
        <w:rPr>
          <w:rFonts w:hint="eastAsia" w:hAnsi="宋体" w:cs="宋体"/>
          <w:color w:val="auto"/>
          <w:kern w:val="0"/>
          <w:sz w:val="24"/>
          <w:szCs w:val="24"/>
          <w:highlight w:val="none"/>
          <w:lang w:val="en-US" w:eastAsia="zh-CN"/>
        </w:rPr>
        <w:t xml:space="preserve">2.4 </w:t>
      </w:r>
      <w:r>
        <w:rPr>
          <w:rFonts w:hint="eastAsia" w:hAnsi="宋体" w:cs="宋体"/>
          <w:color w:val="auto"/>
          <w:kern w:val="0"/>
          <w:sz w:val="24"/>
          <w:szCs w:val="24"/>
          <w:highlight w:val="none"/>
        </w:rPr>
        <w:t>初效过滤单元：阻拦过滤大颗粒杂物，取出吹扫清理后可重复长期使用；</w:t>
      </w:r>
    </w:p>
    <w:p w14:paraId="09AD0FD4">
      <w:pPr>
        <w:pStyle w:val="12"/>
        <w:pageBreakBefore w:val="0"/>
        <w:widowControl w:val="0"/>
        <w:kinsoku/>
        <w:wordWrap/>
        <w:overflowPunct/>
        <w:topLinePunct w:val="0"/>
        <w:autoSpaceDE/>
        <w:autoSpaceDN/>
        <w:bidi w:val="0"/>
        <w:spacing w:line="360" w:lineRule="exact"/>
        <w:ind w:left="0" w:firstLine="480" w:firstLineChars="200"/>
        <w:jc w:val="both"/>
        <w:textAlignment w:val="auto"/>
        <w:outlineLvl w:val="2"/>
        <w:rPr>
          <w:rFonts w:hint="eastAsia" w:hAnsi="宋体" w:cs="宋体"/>
          <w:color w:val="auto"/>
          <w:kern w:val="0"/>
          <w:sz w:val="24"/>
          <w:szCs w:val="24"/>
          <w:highlight w:val="none"/>
        </w:rPr>
      </w:pPr>
      <w:r>
        <w:rPr>
          <w:rFonts w:hint="eastAsia" w:hAnsi="宋体" w:cs="宋体"/>
          <w:color w:val="auto"/>
          <w:kern w:val="0"/>
          <w:sz w:val="24"/>
          <w:szCs w:val="24"/>
          <w:highlight w:val="none"/>
          <w:lang w:val="en-US" w:eastAsia="zh-CN"/>
        </w:rPr>
        <w:t xml:space="preserve">2.5 </w:t>
      </w:r>
      <w:r>
        <w:rPr>
          <w:rFonts w:hint="eastAsia" w:hAnsi="宋体" w:cs="宋体"/>
          <w:color w:val="auto"/>
          <w:kern w:val="0"/>
          <w:sz w:val="24"/>
          <w:szCs w:val="24"/>
          <w:highlight w:val="none"/>
        </w:rPr>
        <w:t>无机废气处理单元：厚度：≥10mm；材质：B1材质；采用复合吸附剂净化功能，使废气中的无机污染物(主要是酸性物质)经过吸附剂吸附生成中性盐物质而截留于吸附剂中而被去除，无机滤料装填需便于更换；</w:t>
      </w:r>
    </w:p>
    <w:p w14:paraId="6D8781D7">
      <w:pPr>
        <w:pStyle w:val="12"/>
        <w:pageBreakBefore w:val="0"/>
        <w:widowControl w:val="0"/>
        <w:kinsoku/>
        <w:wordWrap/>
        <w:overflowPunct/>
        <w:topLinePunct w:val="0"/>
        <w:autoSpaceDE/>
        <w:autoSpaceDN/>
        <w:bidi w:val="0"/>
        <w:spacing w:line="360" w:lineRule="exact"/>
        <w:ind w:left="0" w:firstLine="480" w:firstLineChars="200"/>
        <w:jc w:val="both"/>
        <w:textAlignment w:val="auto"/>
        <w:outlineLvl w:val="2"/>
        <w:rPr>
          <w:rFonts w:hint="eastAsia" w:hAnsi="宋体" w:cs="宋体"/>
          <w:color w:val="auto"/>
          <w:kern w:val="0"/>
          <w:sz w:val="24"/>
          <w:szCs w:val="24"/>
          <w:highlight w:val="none"/>
        </w:rPr>
      </w:pPr>
      <w:r>
        <w:rPr>
          <w:rFonts w:hint="eastAsia" w:hAnsi="宋体" w:cs="宋体"/>
          <w:color w:val="auto"/>
          <w:kern w:val="0"/>
          <w:sz w:val="24"/>
          <w:szCs w:val="24"/>
          <w:highlight w:val="none"/>
          <w:lang w:val="en-US" w:eastAsia="zh-CN"/>
        </w:rPr>
        <w:t xml:space="preserve">2.6 </w:t>
      </w:r>
      <w:r>
        <w:rPr>
          <w:rFonts w:hint="eastAsia" w:hAnsi="宋体" w:cs="宋体"/>
          <w:color w:val="auto"/>
          <w:kern w:val="0"/>
          <w:sz w:val="24"/>
          <w:szCs w:val="24"/>
          <w:highlight w:val="none"/>
        </w:rPr>
        <w:t>有机废气处理单元：厚度：≥10mm；材质：B1材质；采用活性炭吸附功能，具有高度发达孔隙结构的多孔材料，大量的微孔和中孔 结构提供了巨大的吸附面积 。当含有有机废气（如苯、甲苯、二甲苯、VOCs 等）的气流通过活性炭吸附层时，被吸附在活性炭孔隙表面，从而实现废气中有机污染物与气体的分离。有机滤料装填需便于更换；</w:t>
      </w:r>
    </w:p>
    <w:p w14:paraId="56F4E8A2">
      <w:pPr>
        <w:pStyle w:val="12"/>
        <w:pageBreakBefore w:val="0"/>
        <w:widowControl w:val="0"/>
        <w:kinsoku/>
        <w:wordWrap/>
        <w:overflowPunct/>
        <w:topLinePunct w:val="0"/>
        <w:autoSpaceDE/>
        <w:autoSpaceDN/>
        <w:bidi w:val="0"/>
        <w:spacing w:line="360" w:lineRule="exact"/>
        <w:ind w:left="0" w:firstLine="480" w:firstLineChars="200"/>
        <w:jc w:val="both"/>
        <w:textAlignment w:val="auto"/>
        <w:outlineLvl w:val="2"/>
        <w:rPr>
          <w:rFonts w:hint="eastAsia" w:hAnsi="宋体" w:cs="宋体"/>
          <w:color w:val="auto"/>
          <w:kern w:val="0"/>
          <w:sz w:val="24"/>
          <w:szCs w:val="24"/>
          <w:highlight w:val="none"/>
        </w:rPr>
      </w:pPr>
      <w:r>
        <w:rPr>
          <w:rFonts w:hint="eastAsia" w:hAnsi="宋体" w:cs="宋体"/>
          <w:color w:val="auto"/>
          <w:kern w:val="0"/>
          <w:sz w:val="24"/>
          <w:szCs w:val="24"/>
          <w:highlight w:val="none"/>
          <w:lang w:val="en-US" w:eastAsia="zh-CN"/>
        </w:rPr>
        <w:t xml:space="preserve">2.7 </w:t>
      </w:r>
      <w:r>
        <w:rPr>
          <w:rFonts w:hint="eastAsia" w:hAnsi="宋体" w:cs="宋体"/>
          <w:color w:val="auto"/>
          <w:kern w:val="0"/>
          <w:sz w:val="24"/>
          <w:szCs w:val="24"/>
          <w:highlight w:val="none"/>
        </w:rPr>
        <w:t>处理设备采用卧式结构(全焊接方式或整体框架)，箱体整体采用≥10mm厚难燃B1级PP材质。废气处理设备选用耐腐蚀材料聚丙烯加工而成，外壳表面清洁、匀称、平整、无划痕、无裂缝、无明显加工缺陷；吸附装置的焊接、管道连接处均应严密，不得漏气；</w:t>
      </w:r>
    </w:p>
    <w:p w14:paraId="0669C688">
      <w:pPr>
        <w:pStyle w:val="12"/>
        <w:keepNext w:val="0"/>
        <w:keepLines w:val="0"/>
        <w:pageBreakBefore w:val="0"/>
        <w:widowControl w:val="0"/>
        <w:kinsoku/>
        <w:wordWrap/>
        <w:overflowPunct/>
        <w:topLinePunct w:val="0"/>
        <w:autoSpaceDE/>
        <w:autoSpaceDN/>
        <w:bidi w:val="0"/>
        <w:adjustRightInd/>
        <w:snapToGrid/>
        <w:spacing w:line="360" w:lineRule="exact"/>
        <w:ind w:left="0" w:firstLine="480" w:firstLineChars="200"/>
        <w:jc w:val="both"/>
        <w:textAlignment w:val="auto"/>
        <w:outlineLvl w:val="2"/>
        <w:rPr>
          <w:rFonts w:hint="eastAsia" w:hAnsi="宋体" w:eastAsia="宋体" w:cs="宋体"/>
          <w:color w:val="auto"/>
          <w:kern w:val="0"/>
          <w:sz w:val="24"/>
          <w:szCs w:val="24"/>
          <w:highlight w:val="none"/>
          <w:lang w:val="en-US" w:eastAsia="zh-CN"/>
        </w:rPr>
      </w:pPr>
      <w:r>
        <w:rPr>
          <w:rFonts w:hint="eastAsia" w:hAnsi="宋体" w:cs="宋体"/>
          <w:color w:val="auto"/>
          <w:kern w:val="0"/>
          <w:sz w:val="24"/>
          <w:szCs w:val="24"/>
          <w:highlight w:val="none"/>
          <w:lang w:val="en-US" w:eastAsia="zh-CN"/>
        </w:rPr>
        <w:t>2.8</w:t>
      </w:r>
      <w:r>
        <w:rPr>
          <w:rFonts w:hint="eastAsia" w:hAnsi="宋体" w:cs="宋体"/>
          <w:color w:val="auto"/>
          <w:kern w:val="0"/>
          <w:sz w:val="24"/>
          <w:szCs w:val="24"/>
          <w:highlight w:val="none"/>
        </w:rPr>
        <w:t>性能</w:t>
      </w:r>
      <w:r>
        <w:rPr>
          <w:rFonts w:hint="eastAsia" w:hAnsi="宋体" w:cs="宋体"/>
          <w:color w:val="auto"/>
          <w:kern w:val="0"/>
          <w:sz w:val="24"/>
          <w:szCs w:val="24"/>
          <w:highlight w:val="none"/>
          <w:lang w:eastAsia="zh-CN"/>
        </w:rPr>
        <w:t>：</w:t>
      </w:r>
    </w:p>
    <w:p w14:paraId="445D1B9F">
      <w:pPr>
        <w:pStyle w:val="12"/>
        <w:keepNext w:val="0"/>
        <w:keepLines w:val="0"/>
        <w:pageBreakBefore w:val="0"/>
        <w:widowControl w:val="0"/>
        <w:kinsoku/>
        <w:wordWrap/>
        <w:overflowPunct/>
        <w:topLinePunct w:val="0"/>
        <w:autoSpaceDE/>
        <w:autoSpaceDN/>
        <w:bidi w:val="0"/>
        <w:adjustRightInd/>
        <w:snapToGrid/>
        <w:spacing w:line="360" w:lineRule="exact"/>
        <w:ind w:left="0" w:firstLine="480" w:firstLineChars="200"/>
        <w:jc w:val="both"/>
        <w:textAlignment w:val="auto"/>
        <w:outlineLvl w:val="2"/>
        <w:rPr>
          <w:rFonts w:hint="eastAsia" w:hAnsi="宋体" w:cs="宋体"/>
          <w:color w:val="auto"/>
          <w:kern w:val="0"/>
          <w:sz w:val="24"/>
          <w:szCs w:val="24"/>
          <w:highlight w:val="none"/>
        </w:rPr>
      </w:pPr>
      <w:r>
        <w:rPr>
          <w:rFonts w:hint="eastAsia" w:hAnsi="宋体" w:cs="宋体"/>
          <w:color w:val="auto"/>
          <w:kern w:val="0"/>
          <w:sz w:val="24"/>
          <w:szCs w:val="24"/>
          <w:highlight w:val="none"/>
          <w:lang w:val="en-US" w:eastAsia="zh-CN"/>
        </w:rPr>
        <w:t xml:space="preserve">2.8.1 </w:t>
      </w:r>
      <w:r>
        <w:rPr>
          <w:rFonts w:hint="eastAsia" w:hAnsi="宋体" w:cs="宋体"/>
          <w:color w:val="auto"/>
          <w:kern w:val="0"/>
          <w:sz w:val="24"/>
          <w:szCs w:val="24"/>
          <w:highlight w:val="none"/>
        </w:rPr>
        <w:t>吸附装置应防火、防爆、防漏电和防泄漏吸附装置；</w:t>
      </w:r>
    </w:p>
    <w:p w14:paraId="0068B4CB">
      <w:pPr>
        <w:pStyle w:val="12"/>
        <w:keepNext w:val="0"/>
        <w:keepLines w:val="0"/>
        <w:pageBreakBefore w:val="0"/>
        <w:widowControl w:val="0"/>
        <w:kinsoku/>
        <w:wordWrap/>
        <w:overflowPunct/>
        <w:topLinePunct w:val="0"/>
        <w:autoSpaceDE/>
        <w:autoSpaceDN/>
        <w:bidi w:val="0"/>
        <w:adjustRightInd/>
        <w:snapToGrid/>
        <w:spacing w:line="360" w:lineRule="exact"/>
        <w:ind w:left="0" w:firstLine="480" w:firstLineChars="200"/>
        <w:jc w:val="both"/>
        <w:textAlignment w:val="auto"/>
        <w:outlineLvl w:val="2"/>
        <w:rPr>
          <w:rFonts w:hint="eastAsia" w:hAnsi="宋体" w:cs="宋体"/>
          <w:color w:val="auto"/>
          <w:kern w:val="0"/>
          <w:sz w:val="24"/>
          <w:szCs w:val="24"/>
          <w:highlight w:val="none"/>
        </w:rPr>
      </w:pPr>
      <w:r>
        <w:rPr>
          <w:rFonts w:hint="eastAsia" w:hAnsi="宋体" w:cs="宋体"/>
          <w:color w:val="auto"/>
          <w:kern w:val="0"/>
          <w:sz w:val="24"/>
          <w:szCs w:val="24"/>
          <w:highlight w:val="none"/>
          <w:lang w:val="en-US" w:eastAsia="zh-CN"/>
        </w:rPr>
        <w:t xml:space="preserve">2.8.2 </w:t>
      </w:r>
      <w:r>
        <w:rPr>
          <w:rFonts w:hint="eastAsia" w:hAnsi="宋体" w:cs="宋体"/>
          <w:color w:val="auto"/>
          <w:kern w:val="0"/>
          <w:sz w:val="24"/>
          <w:szCs w:val="24"/>
          <w:highlight w:val="none"/>
        </w:rPr>
        <w:t>主体的表面温度不高于60℃。吸附单元应设置温度指示。</w:t>
      </w:r>
    </w:p>
    <w:p w14:paraId="12B6DE37">
      <w:pPr>
        <w:pStyle w:val="12"/>
        <w:keepNext w:val="0"/>
        <w:keepLines w:val="0"/>
        <w:pageBreakBefore w:val="0"/>
        <w:widowControl w:val="0"/>
        <w:kinsoku/>
        <w:wordWrap/>
        <w:overflowPunct/>
        <w:topLinePunct w:val="0"/>
        <w:autoSpaceDE/>
        <w:autoSpaceDN/>
        <w:bidi w:val="0"/>
        <w:adjustRightInd/>
        <w:snapToGrid/>
        <w:spacing w:line="360" w:lineRule="exact"/>
        <w:ind w:left="0" w:firstLine="480" w:firstLineChars="200"/>
        <w:jc w:val="both"/>
        <w:textAlignment w:val="auto"/>
        <w:outlineLvl w:val="2"/>
        <w:rPr>
          <w:rFonts w:hint="eastAsia" w:hAnsi="宋体" w:cs="宋体"/>
          <w:color w:val="auto"/>
          <w:kern w:val="0"/>
          <w:sz w:val="24"/>
          <w:szCs w:val="24"/>
          <w:highlight w:val="none"/>
        </w:rPr>
      </w:pPr>
      <w:r>
        <w:rPr>
          <w:rFonts w:hint="eastAsia" w:hAnsi="宋体" w:cs="宋体"/>
          <w:color w:val="auto"/>
          <w:kern w:val="0"/>
          <w:sz w:val="24"/>
          <w:szCs w:val="24"/>
          <w:highlight w:val="none"/>
          <w:lang w:val="en-US" w:eastAsia="zh-CN"/>
        </w:rPr>
        <w:t xml:space="preserve">2.8.3 </w:t>
      </w:r>
      <w:r>
        <w:rPr>
          <w:rFonts w:hint="eastAsia" w:hAnsi="宋体" w:cs="宋体"/>
          <w:color w:val="auto"/>
          <w:kern w:val="0"/>
          <w:sz w:val="24"/>
          <w:szCs w:val="24"/>
          <w:highlight w:val="none"/>
        </w:rPr>
        <w:t>吸附单元应设置压力指示和泄压装置，其性能应符合安全技术要求。</w:t>
      </w:r>
    </w:p>
    <w:p w14:paraId="664EB97A">
      <w:pPr>
        <w:pStyle w:val="12"/>
        <w:keepNext w:val="0"/>
        <w:keepLines w:val="0"/>
        <w:pageBreakBefore w:val="0"/>
        <w:widowControl w:val="0"/>
        <w:kinsoku/>
        <w:wordWrap/>
        <w:overflowPunct/>
        <w:topLinePunct w:val="0"/>
        <w:autoSpaceDE/>
        <w:autoSpaceDN/>
        <w:bidi w:val="0"/>
        <w:adjustRightInd/>
        <w:snapToGrid/>
        <w:spacing w:line="360" w:lineRule="exact"/>
        <w:ind w:left="0" w:firstLine="480" w:firstLineChars="200"/>
        <w:jc w:val="both"/>
        <w:textAlignment w:val="auto"/>
        <w:outlineLvl w:val="2"/>
        <w:rPr>
          <w:rFonts w:hint="eastAsia" w:hAnsi="宋体" w:cs="宋体"/>
          <w:color w:val="auto"/>
          <w:kern w:val="0"/>
          <w:sz w:val="24"/>
          <w:szCs w:val="24"/>
          <w:highlight w:val="none"/>
        </w:rPr>
      </w:pPr>
      <w:r>
        <w:rPr>
          <w:rFonts w:hint="eastAsia" w:hAnsi="宋体" w:cs="宋体"/>
          <w:color w:val="auto"/>
          <w:kern w:val="0"/>
          <w:sz w:val="24"/>
          <w:szCs w:val="24"/>
          <w:highlight w:val="none"/>
          <w:lang w:val="en-US" w:eastAsia="zh-CN"/>
        </w:rPr>
        <w:t xml:space="preserve">2.8.4 </w:t>
      </w:r>
      <w:r>
        <w:rPr>
          <w:rFonts w:hint="eastAsia" w:hAnsi="宋体" w:cs="宋体"/>
          <w:color w:val="auto"/>
          <w:kern w:val="0"/>
          <w:sz w:val="24"/>
          <w:szCs w:val="24"/>
          <w:highlight w:val="none"/>
        </w:rPr>
        <w:t>污染物为易燃易爆气体时，应采用防爆风机和电机。</w:t>
      </w:r>
    </w:p>
    <w:p w14:paraId="66FED327">
      <w:pPr>
        <w:pStyle w:val="12"/>
        <w:keepNext w:val="0"/>
        <w:keepLines w:val="0"/>
        <w:pageBreakBefore w:val="0"/>
        <w:widowControl w:val="0"/>
        <w:kinsoku/>
        <w:wordWrap/>
        <w:overflowPunct/>
        <w:topLinePunct w:val="0"/>
        <w:autoSpaceDE/>
        <w:autoSpaceDN/>
        <w:bidi w:val="0"/>
        <w:adjustRightInd/>
        <w:snapToGrid/>
        <w:spacing w:line="360" w:lineRule="exact"/>
        <w:ind w:left="0" w:firstLine="480" w:firstLineChars="200"/>
        <w:jc w:val="both"/>
        <w:textAlignment w:val="auto"/>
        <w:outlineLvl w:val="2"/>
        <w:rPr>
          <w:rFonts w:hint="eastAsia" w:hAnsi="宋体" w:cs="宋体"/>
          <w:color w:val="auto"/>
          <w:kern w:val="0"/>
          <w:sz w:val="24"/>
          <w:szCs w:val="24"/>
          <w:highlight w:val="none"/>
        </w:rPr>
      </w:pPr>
      <w:r>
        <w:rPr>
          <w:rFonts w:hint="eastAsia" w:hAnsi="宋体" w:cs="宋体"/>
          <w:color w:val="auto"/>
          <w:kern w:val="0"/>
          <w:sz w:val="24"/>
          <w:szCs w:val="24"/>
          <w:highlight w:val="none"/>
          <w:lang w:val="en-US" w:eastAsia="zh-CN"/>
        </w:rPr>
        <w:t xml:space="preserve">2.8.5 </w:t>
      </w:r>
      <w:r>
        <w:rPr>
          <w:rFonts w:hint="eastAsia" w:hAnsi="宋体" w:cs="宋体"/>
          <w:color w:val="auto"/>
          <w:kern w:val="0"/>
          <w:sz w:val="24"/>
          <w:szCs w:val="24"/>
          <w:highlight w:val="none"/>
        </w:rPr>
        <w:t>由计算机控制的吸附装置应同时具备手动吸附装置主体的表面温度不高于60℃。</w:t>
      </w:r>
    </w:p>
    <w:p w14:paraId="76D647B4">
      <w:pPr>
        <w:pStyle w:val="12"/>
        <w:keepNext w:val="0"/>
        <w:keepLines w:val="0"/>
        <w:pageBreakBefore w:val="0"/>
        <w:widowControl w:val="0"/>
        <w:kinsoku/>
        <w:wordWrap/>
        <w:overflowPunct/>
        <w:topLinePunct w:val="0"/>
        <w:autoSpaceDE/>
        <w:autoSpaceDN/>
        <w:bidi w:val="0"/>
        <w:adjustRightInd/>
        <w:snapToGrid/>
        <w:spacing w:line="360" w:lineRule="exact"/>
        <w:ind w:left="0" w:firstLine="480" w:firstLineChars="200"/>
        <w:jc w:val="both"/>
        <w:textAlignment w:val="auto"/>
        <w:outlineLvl w:val="2"/>
        <w:rPr>
          <w:rFonts w:hint="eastAsia" w:hAnsi="宋体" w:cs="宋体"/>
          <w:color w:val="auto"/>
          <w:kern w:val="0"/>
          <w:sz w:val="24"/>
          <w:szCs w:val="24"/>
          <w:highlight w:val="none"/>
        </w:rPr>
      </w:pPr>
      <w:r>
        <w:rPr>
          <w:rFonts w:hint="eastAsia" w:hAnsi="宋体" w:cs="宋体"/>
          <w:color w:val="auto"/>
          <w:kern w:val="0"/>
          <w:sz w:val="24"/>
          <w:szCs w:val="24"/>
          <w:highlight w:val="none"/>
          <w:lang w:val="en-US" w:eastAsia="zh-CN"/>
        </w:rPr>
        <w:t xml:space="preserve">2.8.6 </w:t>
      </w:r>
      <w:r>
        <w:rPr>
          <w:rFonts w:hint="eastAsia" w:hAnsi="宋体" w:cs="宋体"/>
          <w:color w:val="auto"/>
          <w:kern w:val="0"/>
          <w:sz w:val="24"/>
          <w:szCs w:val="24"/>
          <w:highlight w:val="none"/>
        </w:rPr>
        <w:t>吸附单元应设置温度指示。</w:t>
      </w:r>
    </w:p>
    <w:p w14:paraId="15AF9572">
      <w:pPr>
        <w:pStyle w:val="12"/>
        <w:keepNext w:val="0"/>
        <w:keepLines w:val="0"/>
        <w:pageBreakBefore w:val="0"/>
        <w:widowControl w:val="0"/>
        <w:kinsoku/>
        <w:wordWrap/>
        <w:overflowPunct/>
        <w:topLinePunct w:val="0"/>
        <w:autoSpaceDE/>
        <w:autoSpaceDN/>
        <w:bidi w:val="0"/>
        <w:adjustRightInd/>
        <w:snapToGrid/>
        <w:spacing w:line="360" w:lineRule="exact"/>
        <w:ind w:left="0" w:firstLine="480" w:firstLineChars="200"/>
        <w:jc w:val="both"/>
        <w:textAlignment w:val="auto"/>
        <w:outlineLvl w:val="2"/>
        <w:rPr>
          <w:rFonts w:hint="eastAsia" w:hAnsi="宋体" w:cs="宋体"/>
          <w:color w:val="auto"/>
          <w:kern w:val="0"/>
          <w:sz w:val="24"/>
          <w:szCs w:val="24"/>
          <w:highlight w:val="none"/>
        </w:rPr>
      </w:pPr>
      <w:r>
        <w:rPr>
          <w:rFonts w:hint="eastAsia" w:hAnsi="宋体" w:cs="宋体"/>
          <w:color w:val="auto"/>
          <w:kern w:val="0"/>
          <w:sz w:val="24"/>
          <w:szCs w:val="24"/>
          <w:highlight w:val="none"/>
          <w:lang w:val="en-US" w:eastAsia="zh-CN"/>
        </w:rPr>
        <w:t xml:space="preserve">2.8.7 </w:t>
      </w:r>
      <w:r>
        <w:rPr>
          <w:rFonts w:hint="eastAsia" w:hAnsi="宋体" w:cs="宋体"/>
          <w:color w:val="auto"/>
          <w:kern w:val="0"/>
          <w:sz w:val="24"/>
          <w:szCs w:val="24"/>
          <w:highlight w:val="none"/>
        </w:rPr>
        <w:t>活性炭吸附有机滤料性能：碘吸附值≥800mg/g，四氯化碳吸附率≥40%，水分≤3%，比表面积830㎡/g。</w:t>
      </w:r>
    </w:p>
    <w:p w14:paraId="014E1F29">
      <w:pPr>
        <w:pStyle w:val="12"/>
        <w:keepNext w:val="0"/>
        <w:keepLines w:val="0"/>
        <w:pageBreakBefore w:val="0"/>
        <w:widowControl w:val="0"/>
        <w:kinsoku/>
        <w:wordWrap/>
        <w:overflowPunct/>
        <w:topLinePunct w:val="0"/>
        <w:autoSpaceDE/>
        <w:autoSpaceDN/>
        <w:bidi w:val="0"/>
        <w:adjustRightInd/>
        <w:snapToGrid/>
        <w:spacing w:line="360" w:lineRule="exact"/>
        <w:ind w:left="0" w:firstLine="480" w:firstLineChars="200"/>
        <w:jc w:val="both"/>
        <w:textAlignment w:val="auto"/>
        <w:outlineLvl w:val="2"/>
        <w:rPr>
          <w:rFonts w:hint="eastAsia" w:hAnsi="宋体" w:cs="宋体"/>
          <w:color w:val="auto"/>
          <w:kern w:val="0"/>
          <w:sz w:val="24"/>
          <w:szCs w:val="24"/>
          <w:highlight w:val="none"/>
        </w:rPr>
      </w:pPr>
      <w:r>
        <w:rPr>
          <w:rFonts w:hint="eastAsia" w:hAnsi="宋体" w:cs="宋体"/>
          <w:color w:val="auto"/>
          <w:kern w:val="0"/>
          <w:sz w:val="24"/>
          <w:szCs w:val="24"/>
          <w:highlight w:val="none"/>
          <w:lang w:val="en-US" w:eastAsia="zh-CN"/>
        </w:rPr>
        <w:t xml:space="preserve">2.9 </w:t>
      </w:r>
      <w:r>
        <w:rPr>
          <w:rFonts w:hint="eastAsia" w:hAnsi="宋体" w:cs="宋体"/>
          <w:color w:val="auto"/>
          <w:kern w:val="0"/>
          <w:sz w:val="24"/>
          <w:szCs w:val="24"/>
          <w:highlight w:val="none"/>
        </w:rPr>
        <w:t>配置</w:t>
      </w:r>
      <w:r>
        <w:rPr>
          <w:rFonts w:hint="eastAsia" w:hAnsi="宋体" w:cs="宋体"/>
          <w:color w:val="auto"/>
          <w:kern w:val="0"/>
          <w:sz w:val="24"/>
          <w:szCs w:val="24"/>
          <w:highlight w:val="none"/>
          <w:lang w:eastAsia="zh-CN"/>
        </w:rPr>
        <w:t>：</w:t>
      </w:r>
      <w:r>
        <w:rPr>
          <w:rFonts w:hint="eastAsia" w:hAnsi="宋体" w:cs="宋体"/>
          <w:color w:val="auto"/>
          <w:kern w:val="0"/>
          <w:sz w:val="24"/>
          <w:szCs w:val="24"/>
          <w:highlight w:val="none"/>
        </w:rPr>
        <w:t>箱体应配备箱体压差。</w:t>
      </w:r>
    </w:p>
    <w:p w14:paraId="6E2D15B2">
      <w:pPr>
        <w:pStyle w:val="12"/>
        <w:keepNext w:val="0"/>
        <w:keepLines w:val="0"/>
        <w:pageBreakBefore w:val="0"/>
        <w:widowControl w:val="0"/>
        <w:kinsoku/>
        <w:wordWrap/>
        <w:overflowPunct/>
        <w:topLinePunct w:val="0"/>
        <w:autoSpaceDE/>
        <w:autoSpaceDN/>
        <w:bidi w:val="0"/>
        <w:adjustRightInd/>
        <w:snapToGrid/>
        <w:spacing w:line="360" w:lineRule="exact"/>
        <w:ind w:left="0" w:firstLine="480" w:firstLineChars="200"/>
        <w:jc w:val="both"/>
        <w:textAlignment w:val="auto"/>
        <w:outlineLvl w:val="2"/>
        <w:rPr>
          <w:rFonts w:hint="eastAsia" w:hAnsi="宋体" w:cs="宋体"/>
          <w:color w:val="auto"/>
          <w:kern w:val="0"/>
          <w:sz w:val="24"/>
          <w:szCs w:val="24"/>
          <w:highlight w:val="none"/>
        </w:rPr>
      </w:pPr>
    </w:p>
    <w:p w14:paraId="0F4EC35F">
      <w:pPr>
        <w:pStyle w:val="12"/>
        <w:pageBreakBefore w:val="0"/>
        <w:widowControl w:val="0"/>
        <w:kinsoku/>
        <w:wordWrap/>
        <w:overflowPunct/>
        <w:topLinePunct w:val="0"/>
        <w:autoSpaceDE/>
        <w:autoSpaceDN/>
        <w:bidi w:val="0"/>
        <w:spacing w:line="360" w:lineRule="exact"/>
        <w:ind w:left="0" w:firstLine="480" w:firstLineChars="200"/>
        <w:jc w:val="both"/>
        <w:textAlignment w:val="auto"/>
        <w:outlineLvl w:val="2"/>
        <w:rPr>
          <w:rFonts w:hint="eastAsia" w:hAnsi="宋体" w:cs="宋体"/>
          <w:color w:val="auto"/>
          <w:kern w:val="0"/>
          <w:sz w:val="24"/>
          <w:szCs w:val="24"/>
          <w:highlight w:val="none"/>
        </w:rPr>
      </w:pPr>
      <w:r>
        <w:rPr>
          <w:rFonts w:hint="eastAsia" w:hAnsi="宋体" w:cs="宋体"/>
          <w:color w:val="auto"/>
          <w:kern w:val="0"/>
          <w:sz w:val="24"/>
          <w:szCs w:val="24"/>
          <w:highlight w:val="none"/>
          <w:lang w:val="en-US" w:eastAsia="zh-CN"/>
        </w:rPr>
        <w:t>3.</w:t>
      </w:r>
      <w:r>
        <w:rPr>
          <w:rFonts w:hint="eastAsia" w:hAnsi="宋体" w:cs="宋体"/>
          <w:color w:val="auto"/>
          <w:kern w:val="0"/>
          <w:sz w:val="24"/>
          <w:szCs w:val="24"/>
          <w:highlight w:val="none"/>
        </w:rPr>
        <w:t>风管（矩形风管、圆形风管）</w:t>
      </w:r>
    </w:p>
    <w:p w14:paraId="2E3624DC">
      <w:pPr>
        <w:pStyle w:val="12"/>
        <w:pageBreakBefore w:val="0"/>
        <w:widowControl w:val="0"/>
        <w:kinsoku/>
        <w:wordWrap/>
        <w:overflowPunct/>
        <w:topLinePunct w:val="0"/>
        <w:autoSpaceDE/>
        <w:autoSpaceDN/>
        <w:bidi w:val="0"/>
        <w:spacing w:line="360" w:lineRule="exact"/>
        <w:ind w:left="0" w:firstLine="480" w:firstLineChars="200"/>
        <w:jc w:val="both"/>
        <w:textAlignment w:val="auto"/>
        <w:outlineLvl w:val="3"/>
        <w:rPr>
          <w:rFonts w:hint="eastAsia" w:hAnsi="宋体" w:cs="宋体"/>
          <w:color w:val="auto"/>
          <w:kern w:val="0"/>
          <w:sz w:val="24"/>
          <w:szCs w:val="24"/>
          <w:highlight w:val="none"/>
        </w:rPr>
      </w:pPr>
      <w:r>
        <w:rPr>
          <w:rFonts w:hint="eastAsia" w:hAnsi="宋体" w:cs="宋体"/>
          <w:color w:val="auto"/>
          <w:kern w:val="0"/>
          <w:sz w:val="24"/>
          <w:szCs w:val="24"/>
          <w:highlight w:val="none"/>
          <w:lang w:val="en-US" w:eastAsia="zh-CN"/>
        </w:rPr>
        <w:t xml:space="preserve">3.1 </w:t>
      </w:r>
      <w:r>
        <w:rPr>
          <w:rFonts w:hint="eastAsia" w:hAnsi="宋体" w:cs="宋体"/>
          <w:color w:val="auto"/>
          <w:kern w:val="0"/>
          <w:sz w:val="24"/>
          <w:szCs w:val="24"/>
          <w:highlight w:val="none"/>
          <w:lang w:val="zh-CN"/>
        </w:rPr>
        <w:t>风管</w:t>
      </w:r>
      <w:r>
        <w:rPr>
          <w:rFonts w:hint="eastAsia" w:hAnsi="宋体" w:cs="宋体"/>
          <w:color w:val="auto"/>
          <w:kern w:val="0"/>
          <w:sz w:val="24"/>
          <w:szCs w:val="24"/>
          <w:highlight w:val="none"/>
        </w:rPr>
        <w:t>材料</w:t>
      </w:r>
    </w:p>
    <w:p w14:paraId="6A11AF63">
      <w:pPr>
        <w:pStyle w:val="12"/>
        <w:keepNext w:val="0"/>
        <w:keepLines w:val="0"/>
        <w:pageBreakBefore w:val="0"/>
        <w:widowControl w:val="0"/>
        <w:numPr>
          <w:ilvl w:val="1"/>
          <w:numId w:val="0"/>
        </w:numPr>
        <w:kinsoku/>
        <w:wordWrap/>
        <w:overflowPunct/>
        <w:topLinePunct w:val="0"/>
        <w:autoSpaceDE/>
        <w:autoSpaceDN/>
        <w:bidi w:val="0"/>
        <w:adjustRightInd/>
        <w:snapToGrid/>
        <w:spacing w:line="360" w:lineRule="exact"/>
        <w:ind w:left="0" w:firstLine="480" w:firstLineChars="200"/>
        <w:jc w:val="both"/>
        <w:textAlignment w:val="auto"/>
        <w:rPr>
          <w:rFonts w:hint="eastAsia" w:hAnsi="宋体" w:cs="宋体"/>
          <w:color w:val="auto"/>
          <w:kern w:val="0"/>
          <w:sz w:val="24"/>
          <w:szCs w:val="24"/>
          <w:highlight w:val="none"/>
          <w:lang w:val="zh-CN"/>
        </w:rPr>
      </w:pPr>
      <w:r>
        <w:rPr>
          <w:rFonts w:hint="eastAsia" w:hAnsi="宋体" w:cs="宋体"/>
          <w:color w:val="auto"/>
          <w:kern w:val="0"/>
          <w:sz w:val="24"/>
          <w:szCs w:val="24"/>
          <w:highlight w:val="none"/>
          <w:lang w:val="en-US" w:eastAsia="zh-CN"/>
        </w:rPr>
        <w:t>3.</w:t>
      </w:r>
      <w:r>
        <w:rPr>
          <w:rFonts w:hint="eastAsia" w:hAnsi="宋体" w:cs="宋体"/>
          <w:color w:val="auto"/>
          <w:kern w:val="0"/>
          <w:sz w:val="24"/>
          <w:szCs w:val="24"/>
          <w:highlight w:val="none"/>
          <w:lang w:val="zh-CN"/>
        </w:rPr>
        <w:t>1</w:t>
      </w:r>
      <w:r>
        <w:rPr>
          <w:rFonts w:hint="eastAsia" w:hAnsi="宋体" w:cs="宋体"/>
          <w:color w:val="auto"/>
          <w:kern w:val="0"/>
          <w:sz w:val="24"/>
          <w:szCs w:val="24"/>
          <w:highlight w:val="none"/>
        </w:rPr>
        <w:t>.1</w:t>
      </w:r>
      <w:r>
        <w:rPr>
          <w:rFonts w:hint="eastAsia" w:hAnsi="宋体" w:cs="宋体"/>
          <w:color w:val="auto"/>
          <w:kern w:val="0"/>
          <w:sz w:val="24"/>
          <w:szCs w:val="24"/>
          <w:highlight w:val="none"/>
          <w:lang w:val="en-US" w:eastAsia="zh-CN"/>
        </w:rPr>
        <w:t xml:space="preserve"> </w:t>
      </w:r>
      <w:r>
        <w:rPr>
          <w:rFonts w:hint="eastAsia" w:hAnsi="宋体" w:cs="宋体"/>
          <w:color w:val="auto"/>
          <w:kern w:val="0"/>
          <w:sz w:val="24"/>
          <w:szCs w:val="24"/>
          <w:highlight w:val="none"/>
        </w:rPr>
        <w:t>采用</w:t>
      </w:r>
      <w:r>
        <w:rPr>
          <w:rFonts w:hint="eastAsia" w:hAnsi="宋体" w:cs="宋体"/>
          <w:color w:val="auto"/>
          <w:kern w:val="0"/>
          <w:sz w:val="24"/>
          <w:szCs w:val="24"/>
          <w:highlight w:val="none"/>
          <w:lang w:val="zh-CN"/>
        </w:rPr>
        <w:t>V2级阻燃PP材质。</w:t>
      </w:r>
    </w:p>
    <w:p w14:paraId="2421FABB">
      <w:pPr>
        <w:pStyle w:val="12"/>
        <w:keepNext w:val="0"/>
        <w:keepLines w:val="0"/>
        <w:pageBreakBefore w:val="0"/>
        <w:widowControl w:val="0"/>
        <w:numPr>
          <w:ilvl w:val="1"/>
          <w:numId w:val="0"/>
        </w:numPr>
        <w:kinsoku/>
        <w:wordWrap/>
        <w:overflowPunct/>
        <w:topLinePunct w:val="0"/>
        <w:autoSpaceDE/>
        <w:autoSpaceDN/>
        <w:bidi w:val="0"/>
        <w:adjustRightInd/>
        <w:snapToGrid/>
        <w:spacing w:line="360" w:lineRule="exact"/>
        <w:ind w:left="0" w:firstLine="480" w:firstLineChars="200"/>
        <w:jc w:val="both"/>
        <w:textAlignment w:val="auto"/>
        <w:rPr>
          <w:rFonts w:hint="eastAsia" w:hAnsi="宋体" w:cs="宋体"/>
          <w:color w:val="auto"/>
          <w:kern w:val="0"/>
          <w:sz w:val="24"/>
          <w:szCs w:val="24"/>
          <w:highlight w:val="none"/>
          <w:lang w:val="zh-CN"/>
        </w:rPr>
      </w:pPr>
      <w:r>
        <w:rPr>
          <w:rFonts w:hint="eastAsia" w:hAnsi="宋体" w:cs="宋体"/>
          <w:color w:val="auto"/>
          <w:kern w:val="0"/>
          <w:sz w:val="24"/>
          <w:szCs w:val="24"/>
          <w:highlight w:val="none"/>
          <w:lang w:val="en-US" w:eastAsia="zh-CN"/>
        </w:rPr>
        <w:t>3.</w:t>
      </w:r>
      <w:r>
        <w:rPr>
          <w:rFonts w:hint="eastAsia" w:hAnsi="宋体" w:cs="宋体"/>
          <w:color w:val="auto"/>
          <w:kern w:val="0"/>
          <w:sz w:val="24"/>
          <w:szCs w:val="24"/>
          <w:highlight w:val="none"/>
          <w:lang w:val="zh-CN"/>
        </w:rPr>
        <w:t>1</w:t>
      </w:r>
      <w:r>
        <w:rPr>
          <w:rFonts w:hint="eastAsia" w:hAnsi="宋体" w:cs="宋体"/>
          <w:color w:val="auto"/>
          <w:kern w:val="0"/>
          <w:sz w:val="24"/>
          <w:szCs w:val="24"/>
          <w:highlight w:val="none"/>
        </w:rPr>
        <w:t>.</w:t>
      </w:r>
      <w:r>
        <w:rPr>
          <w:rFonts w:hint="eastAsia" w:hAnsi="宋体" w:cs="宋体"/>
          <w:color w:val="auto"/>
          <w:kern w:val="0"/>
          <w:sz w:val="24"/>
          <w:szCs w:val="24"/>
          <w:highlight w:val="none"/>
          <w:lang w:val="en-US" w:eastAsia="zh-CN"/>
        </w:rPr>
        <w:t xml:space="preserve">2 </w:t>
      </w:r>
      <w:r>
        <w:rPr>
          <w:rFonts w:hint="eastAsia" w:hAnsi="宋体" w:cs="宋体"/>
          <w:color w:val="auto"/>
          <w:kern w:val="0"/>
          <w:sz w:val="24"/>
          <w:szCs w:val="24"/>
          <w:highlight w:val="none"/>
          <w:lang w:val="zh-CN"/>
        </w:rPr>
        <w:t>PP 板 A 板加工制作，风管两端外法兰加固两个，内部做十字支撑，满焊连接、≥M8 304 不锈钢螺栓紧固。</w:t>
      </w:r>
    </w:p>
    <w:p w14:paraId="517B1A99">
      <w:pPr>
        <w:pStyle w:val="12"/>
        <w:keepNext w:val="0"/>
        <w:keepLines w:val="0"/>
        <w:pageBreakBefore w:val="0"/>
        <w:widowControl w:val="0"/>
        <w:numPr>
          <w:ilvl w:val="1"/>
          <w:numId w:val="0"/>
        </w:numPr>
        <w:kinsoku/>
        <w:wordWrap/>
        <w:overflowPunct/>
        <w:topLinePunct w:val="0"/>
        <w:autoSpaceDE/>
        <w:autoSpaceDN/>
        <w:bidi w:val="0"/>
        <w:adjustRightInd/>
        <w:snapToGrid/>
        <w:spacing w:line="360" w:lineRule="exact"/>
        <w:ind w:left="0" w:firstLine="480" w:firstLineChars="200"/>
        <w:jc w:val="both"/>
        <w:textAlignment w:val="auto"/>
        <w:rPr>
          <w:rFonts w:hint="eastAsia" w:hAnsi="宋体" w:cs="宋体"/>
          <w:color w:val="auto"/>
          <w:kern w:val="0"/>
          <w:sz w:val="24"/>
          <w:szCs w:val="24"/>
          <w:highlight w:val="none"/>
          <w:lang w:val="zh-CN"/>
        </w:rPr>
      </w:pPr>
      <w:r>
        <w:rPr>
          <w:rFonts w:hint="eastAsia" w:hAnsi="宋体" w:cs="宋体"/>
          <w:color w:val="auto"/>
          <w:kern w:val="0"/>
          <w:sz w:val="24"/>
          <w:szCs w:val="24"/>
          <w:highlight w:val="none"/>
          <w:lang w:val="en-US" w:eastAsia="zh-CN"/>
        </w:rPr>
        <w:t>3.</w:t>
      </w:r>
      <w:r>
        <w:rPr>
          <w:rFonts w:hint="eastAsia" w:hAnsi="宋体" w:cs="宋体"/>
          <w:color w:val="auto"/>
          <w:kern w:val="0"/>
          <w:sz w:val="24"/>
          <w:szCs w:val="24"/>
          <w:highlight w:val="none"/>
          <w:lang w:val="zh-CN"/>
        </w:rPr>
        <w:t>1</w:t>
      </w:r>
      <w:r>
        <w:rPr>
          <w:rFonts w:hint="eastAsia" w:hAnsi="宋体" w:cs="宋体"/>
          <w:color w:val="auto"/>
          <w:kern w:val="0"/>
          <w:sz w:val="24"/>
          <w:szCs w:val="24"/>
          <w:highlight w:val="none"/>
        </w:rPr>
        <w:t>.</w:t>
      </w:r>
      <w:r>
        <w:rPr>
          <w:rFonts w:hint="eastAsia" w:hAnsi="宋体" w:cs="宋体"/>
          <w:color w:val="auto"/>
          <w:kern w:val="0"/>
          <w:sz w:val="24"/>
          <w:szCs w:val="24"/>
          <w:highlight w:val="none"/>
          <w:lang w:val="en-US" w:eastAsia="zh-CN"/>
        </w:rPr>
        <w:t xml:space="preserve">3 </w:t>
      </w:r>
      <w:r>
        <w:rPr>
          <w:rFonts w:hint="eastAsia" w:hAnsi="宋体" w:cs="宋体"/>
          <w:color w:val="auto"/>
          <w:kern w:val="0"/>
          <w:sz w:val="24"/>
          <w:szCs w:val="24"/>
          <w:highlight w:val="none"/>
          <w:lang w:val="zh-CN"/>
        </w:rPr>
        <w:t>风管表面耐污染性能，依据 GB/T17657-2022 4.43 标准。</w:t>
      </w:r>
    </w:p>
    <w:p w14:paraId="7063A9A0">
      <w:pPr>
        <w:pStyle w:val="12"/>
        <w:keepNext w:val="0"/>
        <w:keepLines w:val="0"/>
        <w:pageBreakBefore w:val="0"/>
        <w:widowControl w:val="0"/>
        <w:numPr>
          <w:ilvl w:val="1"/>
          <w:numId w:val="0"/>
        </w:numPr>
        <w:kinsoku/>
        <w:wordWrap/>
        <w:overflowPunct/>
        <w:topLinePunct w:val="0"/>
        <w:autoSpaceDE/>
        <w:autoSpaceDN/>
        <w:bidi w:val="0"/>
        <w:adjustRightInd/>
        <w:snapToGrid/>
        <w:spacing w:line="360" w:lineRule="exact"/>
        <w:ind w:left="0" w:firstLine="480" w:firstLineChars="200"/>
        <w:jc w:val="both"/>
        <w:textAlignment w:val="auto"/>
        <w:rPr>
          <w:rFonts w:hint="eastAsia" w:hAnsi="宋体" w:cs="宋体"/>
          <w:color w:val="auto"/>
          <w:kern w:val="0"/>
          <w:sz w:val="24"/>
          <w:szCs w:val="24"/>
          <w:highlight w:val="none"/>
          <w:lang w:val="zh-CN"/>
        </w:rPr>
      </w:pPr>
      <w:r>
        <w:rPr>
          <w:rFonts w:hint="eastAsia" w:hAnsi="宋体" w:cs="宋体"/>
          <w:color w:val="auto"/>
          <w:kern w:val="0"/>
          <w:sz w:val="24"/>
          <w:szCs w:val="24"/>
          <w:highlight w:val="none"/>
          <w:lang w:val="en-US" w:eastAsia="zh-CN"/>
        </w:rPr>
        <w:t>3.</w:t>
      </w:r>
      <w:r>
        <w:rPr>
          <w:rFonts w:hint="eastAsia" w:hAnsi="宋体" w:cs="宋体"/>
          <w:color w:val="auto"/>
          <w:kern w:val="0"/>
          <w:sz w:val="24"/>
          <w:szCs w:val="24"/>
          <w:highlight w:val="none"/>
          <w:lang w:val="zh-CN"/>
        </w:rPr>
        <w:t>1</w:t>
      </w:r>
      <w:r>
        <w:rPr>
          <w:rFonts w:hint="eastAsia" w:hAnsi="宋体" w:cs="宋体"/>
          <w:color w:val="auto"/>
          <w:kern w:val="0"/>
          <w:sz w:val="24"/>
          <w:szCs w:val="24"/>
          <w:highlight w:val="none"/>
        </w:rPr>
        <w:t>.</w:t>
      </w:r>
      <w:r>
        <w:rPr>
          <w:rFonts w:hint="eastAsia" w:hAnsi="宋体" w:cs="宋体"/>
          <w:color w:val="auto"/>
          <w:kern w:val="0"/>
          <w:sz w:val="24"/>
          <w:szCs w:val="24"/>
          <w:highlight w:val="none"/>
          <w:lang w:val="en-US" w:eastAsia="zh-CN"/>
        </w:rPr>
        <w:t xml:space="preserve">4 </w:t>
      </w:r>
      <w:r>
        <w:rPr>
          <w:rFonts w:hint="eastAsia" w:hAnsi="宋体" w:cs="宋体"/>
          <w:color w:val="auto"/>
          <w:kern w:val="0"/>
          <w:sz w:val="24"/>
          <w:szCs w:val="24"/>
          <w:highlight w:val="none"/>
          <w:lang w:val="zh-CN"/>
        </w:rPr>
        <w:t>风管需依据GB/T50243-2016国标标准性能需满足GB/T50243-2016标准规定。</w:t>
      </w:r>
    </w:p>
    <w:p w14:paraId="0F1C21CF">
      <w:pPr>
        <w:pStyle w:val="12"/>
        <w:keepNext w:val="0"/>
        <w:keepLines w:val="0"/>
        <w:pageBreakBefore w:val="0"/>
        <w:widowControl w:val="0"/>
        <w:numPr>
          <w:ilvl w:val="1"/>
          <w:numId w:val="0"/>
        </w:numPr>
        <w:kinsoku/>
        <w:wordWrap/>
        <w:overflowPunct/>
        <w:topLinePunct w:val="0"/>
        <w:autoSpaceDE/>
        <w:autoSpaceDN/>
        <w:bidi w:val="0"/>
        <w:adjustRightInd/>
        <w:snapToGrid/>
        <w:spacing w:line="360" w:lineRule="exact"/>
        <w:ind w:left="0" w:firstLine="480" w:firstLineChars="200"/>
        <w:jc w:val="both"/>
        <w:textAlignment w:val="auto"/>
        <w:rPr>
          <w:rFonts w:hint="eastAsia" w:hAnsi="宋体" w:eastAsia="宋体" w:cs="宋体"/>
          <w:color w:val="auto"/>
          <w:kern w:val="0"/>
          <w:sz w:val="24"/>
          <w:szCs w:val="24"/>
          <w:highlight w:val="none"/>
          <w:lang w:eastAsia="zh-CN"/>
        </w:rPr>
      </w:pPr>
      <w:r>
        <w:rPr>
          <w:rFonts w:hint="eastAsia" w:hAnsi="宋体" w:cs="宋体"/>
          <w:color w:val="auto"/>
          <w:kern w:val="0"/>
          <w:sz w:val="24"/>
          <w:szCs w:val="24"/>
          <w:highlight w:val="none"/>
          <w:lang w:val="en-US" w:eastAsia="zh-CN"/>
        </w:rPr>
        <w:t>3.</w:t>
      </w:r>
      <w:r>
        <w:rPr>
          <w:rFonts w:hint="eastAsia" w:hAnsi="宋体" w:cs="宋体"/>
          <w:color w:val="auto"/>
          <w:kern w:val="0"/>
          <w:sz w:val="24"/>
          <w:szCs w:val="24"/>
          <w:highlight w:val="none"/>
          <w:lang w:val="zh-CN"/>
        </w:rPr>
        <w:t>1</w:t>
      </w:r>
      <w:r>
        <w:rPr>
          <w:rFonts w:hint="eastAsia" w:hAnsi="宋体" w:cs="宋体"/>
          <w:color w:val="auto"/>
          <w:kern w:val="0"/>
          <w:sz w:val="24"/>
          <w:szCs w:val="24"/>
          <w:highlight w:val="none"/>
        </w:rPr>
        <w:t>.</w:t>
      </w:r>
      <w:r>
        <w:rPr>
          <w:rFonts w:hint="eastAsia" w:hAnsi="宋体" w:cs="宋体"/>
          <w:color w:val="auto"/>
          <w:kern w:val="0"/>
          <w:sz w:val="24"/>
          <w:szCs w:val="24"/>
          <w:highlight w:val="none"/>
          <w:lang w:val="en-US" w:eastAsia="zh-CN"/>
        </w:rPr>
        <w:t xml:space="preserve">5 </w:t>
      </w:r>
      <w:r>
        <w:rPr>
          <w:rFonts w:hint="eastAsia" w:hAnsi="宋体" w:cs="宋体"/>
          <w:color w:val="auto"/>
          <w:kern w:val="0"/>
          <w:sz w:val="24"/>
          <w:szCs w:val="24"/>
          <w:highlight w:val="none"/>
        </w:rPr>
        <w:t>包含但不限于弯头、三通、变径管、天圆地方、法兰及垫料等</w:t>
      </w:r>
      <w:r>
        <w:rPr>
          <w:rFonts w:hint="eastAsia" w:hAnsi="宋体" w:cs="宋体"/>
          <w:color w:val="auto"/>
          <w:kern w:val="0"/>
          <w:sz w:val="24"/>
          <w:szCs w:val="24"/>
          <w:highlight w:val="none"/>
          <w:lang w:eastAsia="zh-CN"/>
        </w:rPr>
        <w:t>。</w:t>
      </w:r>
    </w:p>
    <w:p w14:paraId="3CC7DFD7">
      <w:pPr>
        <w:pStyle w:val="12"/>
        <w:pageBreakBefore w:val="0"/>
        <w:widowControl w:val="0"/>
        <w:numPr>
          <w:ilvl w:val="1"/>
          <w:numId w:val="0"/>
        </w:numPr>
        <w:kinsoku/>
        <w:wordWrap/>
        <w:overflowPunct/>
        <w:topLinePunct w:val="0"/>
        <w:autoSpaceDE/>
        <w:autoSpaceDN/>
        <w:bidi w:val="0"/>
        <w:spacing w:line="360" w:lineRule="exact"/>
        <w:ind w:left="0" w:firstLine="480" w:firstLineChars="200"/>
        <w:jc w:val="both"/>
        <w:textAlignment w:val="auto"/>
        <w:rPr>
          <w:rFonts w:hint="eastAsia" w:hAnsi="宋体" w:cs="宋体"/>
          <w:color w:val="auto"/>
          <w:kern w:val="0"/>
          <w:sz w:val="24"/>
          <w:szCs w:val="24"/>
          <w:highlight w:val="none"/>
          <w:lang w:val="zh-CN"/>
        </w:rPr>
      </w:pPr>
      <w:r>
        <w:rPr>
          <w:rFonts w:hint="eastAsia" w:hAnsi="宋体" w:cs="宋体"/>
          <w:color w:val="auto"/>
          <w:kern w:val="0"/>
          <w:sz w:val="24"/>
          <w:szCs w:val="24"/>
          <w:highlight w:val="none"/>
          <w:lang w:val="en-US" w:eastAsia="zh-CN"/>
        </w:rPr>
        <w:t>3.</w:t>
      </w:r>
      <w:r>
        <w:rPr>
          <w:rFonts w:hint="eastAsia" w:hAnsi="宋体" w:cs="宋体"/>
          <w:color w:val="auto"/>
          <w:kern w:val="0"/>
          <w:sz w:val="24"/>
          <w:szCs w:val="24"/>
          <w:highlight w:val="none"/>
        </w:rPr>
        <w:t>2</w:t>
      </w:r>
      <w:r>
        <w:rPr>
          <w:rFonts w:hint="eastAsia" w:hAnsi="宋体" w:cs="宋体"/>
          <w:color w:val="auto"/>
          <w:kern w:val="0"/>
          <w:sz w:val="24"/>
          <w:szCs w:val="24"/>
          <w:highlight w:val="none"/>
          <w:lang w:val="en-US" w:eastAsia="zh-CN"/>
        </w:rPr>
        <w:t xml:space="preserve"> </w:t>
      </w:r>
      <w:r>
        <w:rPr>
          <w:rFonts w:hint="eastAsia" w:hAnsi="宋体" w:cs="宋体"/>
          <w:color w:val="auto"/>
          <w:kern w:val="0"/>
          <w:sz w:val="24"/>
          <w:szCs w:val="24"/>
          <w:highlight w:val="none"/>
          <w:lang w:val="zh-CN"/>
        </w:rPr>
        <w:t>当排风管道</w:t>
      </w:r>
      <w:r>
        <w:rPr>
          <w:rFonts w:hint="eastAsia" w:hAnsi="宋体" w:cs="宋体"/>
          <w:color w:val="auto"/>
          <w:kern w:val="0"/>
          <w:sz w:val="24"/>
          <w:szCs w:val="24"/>
          <w:highlight w:val="none"/>
        </w:rPr>
        <w:t>穿越</w:t>
      </w:r>
      <w:r>
        <w:rPr>
          <w:rFonts w:hint="eastAsia" w:hAnsi="宋体" w:cs="宋体"/>
          <w:color w:val="auto"/>
          <w:kern w:val="0"/>
          <w:sz w:val="24"/>
          <w:szCs w:val="24"/>
          <w:highlight w:val="none"/>
          <w:lang w:val="zh-CN"/>
        </w:rPr>
        <w:t>不同防火分区时需设计防火阀，防火阀采用70度常开防火阀。一般情况下，防火阀</w:t>
      </w:r>
      <w:r>
        <w:rPr>
          <w:rFonts w:hint="eastAsia" w:hAnsi="宋体" w:cs="宋体"/>
          <w:color w:val="auto"/>
          <w:kern w:val="0"/>
          <w:sz w:val="24"/>
          <w:szCs w:val="24"/>
          <w:highlight w:val="none"/>
        </w:rPr>
        <w:t>根</w:t>
      </w:r>
      <w:r>
        <w:rPr>
          <w:rFonts w:hint="eastAsia" w:hAnsi="宋体" w:cs="宋体"/>
          <w:color w:val="auto"/>
          <w:kern w:val="0"/>
          <w:sz w:val="24"/>
          <w:szCs w:val="24"/>
          <w:highlight w:val="none"/>
          <w:lang w:val="zh-CN"/>
        </w:rPr>
        <w:t>据图纸</w:t>
      </w:r>
      <w:r>
        <w:rPr>
          <w:rFonts w:hint="eastAsia" w:hAnsi="宋体" w:cs="宋体"/>
          <w:color w:val="auto"/>
          <w:kern w:val="0"/>
          <w:sz w:val="24"/>
          <w:szCs w:val="24"/>
          <w:highlight w:val="none"/>
        </w:rPr>
        <w:t>施工</w:t>
      </w:r>
      <w:r>
        <w:rPr>
          <w:rFonts w:hint="eastAsia" w:hAnsi="宋体" w:cs="宋体"/>
          <w:color w:val="auto"/>
          <w:kern w:val="0"/>
          <w:sz w:val="24"/>
          <w:szCs w:val="24"/>
          <w:highlight w:val="none"/>
          <w:lang w:val="zh-CN"/>
        </w:rPr>
        <w:t>；但是施工方应根据现场情况</w:t>
      </w:r>
      <w:r>
        <w:rPr>
          <w:rFonts w:hint="eastAsia" w:hAnsi="宋体" w:cs="宋体"/>
          <w:color w:val="auto"/>
          <w:kern w:val="0"/>
          <w:sz w:val="24"/>
          <w:szCs w:val="24"/>
          <w:highlight w:val="none"/>
        </w:rPr>
        <w:t>及</w:t>
      </w:r>
      <w:r>
        <w:rPr>
          <w:rFonts w:hint="eastAsia" w:hAnsi="宋体" w:cs="宋体"/>
          <w:color w:val="auto"/>
          <w:kern w:val="0"/>
          <w:sz w:val="24"/>
          <w:szCs w:val="24"/>
          <w:highlight w:val="none"/>
          <w:lang w:val="zh-CN"/>
        </w:rPr>
        <w:t>相应的防火要求设计</w:t>
      </w:r>
      <w:r>
        <w:rPr>
          <w:rFonts w:hint="eastAsia" w:hAnsi="宋体" w:cs="宋体"/>
          <w:color w:val="auto"/>
          <w:kern w:val="0"/>
          <w:sz w:val="24"/>
          <w:szCs w:val="24"/>
          <w:highlight w:val="none"/>
        </w:rPr>
        <w:t>，安装</w:t>
      </w:r>
      <w:r>
        <w:rPr>
          <w:rFonts w:hint="eastAsia" w:hAnsi="宋体" w:cs="宋体"/>
          <w:color w:val="auto"/>
          <w:kern w:val="0"/>
          <w:sz w:val="24"/>
          <w:szCs w:val="24"/>
          <w:highlight w:val="none"/>
          <w:lang w:val="zh-CN"/>
        </w:rPr>
        <w:t>防火阀。</w:t>
      </w:r>
    </w:p>
    <w:p w14:paraId="119C6D0C">
      <w:pPr>
        <w:pStyle w:val="12"/>
        <w:pageBreakBefore w:val="0"/>
        <w:widowControl w:val="0"/>
        <w:numPr>
          <w:ilvl w:val="1"/>
          <w:numId w:val="0"/>
        </w:numPr>
        <w:kinsoku/>
        <w:wordWrap/>
        <w:overflowPunct/>
        <w:topLinePunct w:val="0"/>
        <w:autoSpaceDE/>
        <w:autoSpaceDN/>
        <w:bidi w:val="0"/>
        <w:spacing w:line="360" w:lineRule="exact"/>
        <w:ind w:left="0" w:firstLine="480" w:firstLineChars="200"/>
        <w:jc w:val="both"/>
        <w:textAlignment w:val="auto"/>
        <w:rPr>
          <w:rFonts w:hint="eastAsia" w:hAnsi="宋体" w:cs="宋体"/>
          <w:color w:val="auto"/>
          <w:kern w:val="0"/>
          <w:sz w:val="24"/>
          <w:szCs w:val="24"/>
          <w:highlight w:val="none"/>
          <w:lang w:val="zh-CN"/>
        </w:rPr>
      </w:pPr>
      <w:r>
        <w:rPr>
          <w:rFonts w:hint="eastAsia" w:hAnsi="宋体" w:cs="宋体"/>
          <w:color w:val="auto"/>
          <w:kern w:val="0"/>
          <w:sz w:val="24"/>
          <w:szCs w:val="24"/>
          <w:highlight w:val="none"/>
          <w:lang w:val="en-US" w:eastAsia="zh-CN"/>
        </w:rPr>
        <w:t xml:space="preserve">3.3 </w:t>
      </w:r>
      <w:r>
        <w:rPr>
          <w:rFonts w:hint="eastAsia" w:hAnsi="宋体" w:cs="宋体"/>
          <w:color w:val="auto"/>
          <w:kern w:val="0"/>
          <w:sz w:val="24"/>
          <w:szCs w:val="24"/>
          <w:highlight w:val="none"/>
          <w:lang w:val="zh-CN"/>
        </w:rPr>
        <w:t>所有水平或垂直的风管，必须设置必要的支、吊或托架，其构造形式由安装单位在保证牢固、可靠的原则下根据现场情况选定，详见《金属、非金属风管支吊架》</w:t>
      </w:r>
      <w:r>
        <w:rPr>
          <w:rFonts w:hint="eastAsia" w:hAnsi="宋体" w:cs="宋体"/>
          <w:color w:val="auto"/>
          <w:kern w:val="0"/>
          <w:sz w:val="24"/>
          <w:szCs w:val="24"/>
          <w:highlight w:val="none"/>
        </w:rPr>
        <w:t>19</w:t>
      </w:r>
      <w:r>
        <w:rPr>
          <w:rFonts w:hint="eastAsia" w:hAnsi="宋体" w:cs="宋体"/>
          <w:color w:val="auto"/>
          <w:kern w:val="0"/>
          <w:sz w:val="24"/>
          <w:szCs w:val="24"/>
          <w:highlight w:val="none"/>
          <w:lang w:val="zh-CN"/>
        </w:rPr>
        <w:t>K1</w:t>
      </w:r>
      <w:r>
        <w:rPr>
          <w:rFonts w:hint="eastAsia" w:hAnsi="宋体" w:cs="宋体"/>
          <w:color w:val="auto"/>
          <w:kern w:val="0"/>
          <w:sz w:val="24"/>
          <w:szCs w:val="24"/>
          <w:highlight w:val="none"/>
        </w:rPr>
        <w:t>1</w:t>
      </w:r>
      <w:r>
        <w:rPr>
          <w:rFonts w:hint="eastAsia" w:hAnsi="宋体" w:cs="宋体"/>
          <w:color w:val="auto"/>
          <w:kern w:val="0"/>
          <w:sz w:val="24"/>
          <w:szCs w:val="24"/>
          <w:highlight w:val="none"/>
          <w:lang w:val="zh-CN"/>
        </w:rPr>
        <w:t>2。</w:t>
      </w:r>
    </w:p>
    <w:p w14:paraId="60444D5A">
      <w:pPr>
        <w:pStyle w:val="12"/>
        <w:pageBreakBefore w:val="0"/>
        <w:widowControl w:val="0"/>
        <w:numPr>
          <w:ilvl w:val="1"/>
          <w:numId w:val="0"/>
        </w:numPr>
        <w:kinsoku/>
        <w:wordWrap/>
        <w:overflowPunct/>
        <w:topLinePunct w:val="0"/>
        <w:autoSpaceDE/>
        <w:autoSpaceDN/>
        <w:bidi w:val="0"/>
        <w:spacing w:line="360" w:lineRule="exact"/>
        <w:ind w:left="0" w:firstLine="480" w:firstLineChars="200"/>
        <w:jc w:val="both"/>
        <w:textAlignment w:val="auto"/>
        <w:rPr>
          <w:rFonts w:hint="eastAsia" w:hAnsi="宋体" w:cs="宋体"/>
          <w:color w:val="auto"/>
          <w:kern w:val="0"/>
          <w:sz w:val="24"/>
          <w:szCs w:val="24"/>
          <w:highlight w:val="none"/>
          <w:lang w:val="zh-CN"/>
        </w:rPr>
      </w:pPr>
      <w:r>
        <w:rPr>
          <w:rFonts w:hint="eastAsia" w:hAnsi="宋体" w:cs="宋体"/>
          <w:color w:val="auto"/>
          <w:kern w:val="0"/>
          <w:sz w:val="24"/>
          <w:szCs w:val="24"/>
          <w:highlight w:val="none"/>
          <w:lang w:val="en-US" w:eastAsia="zh-CN"/>
        </w:rPr>
        <w:t xml:space="preserve">3.4 </w:t>
      </w:r>
      <w:r>
        <w:rPr>
          <w:rFonts w:hint="eastAsia" w:hAnsi="宋体" w:cs="宋体"/>
          <w:color w:val="auto"/>
          <w:kern w:val="0"/>
          <w:sz w:val="24"/>
          <w:szCs w:val="24"/>
          <w:highlight w:val="none"/>
          <w:lang w:val="zh-CN"/>
        </w:rPr>
        <w:t>风管上的可拆卸接口不得设置在墙体或楼板内。</w:t>
      </w:r>
    </w:p>
    <w:p w14:paraId="42C8443F">
      <w:pPr>
        <w:pStyle w:val="12"/>
        <w:pageBreakBefore w:val="0"/>
        <w:widowControl w:val="0"/>
        <w:numPr>
          <w:ilvl w:val="1"/>
          <w:numId w:val="0"/>
        </w:numPr>
        <w:kinsoku/>
        <w:wordWrap/>
        <w:overflowPunct/>
        <w:topLinePunct w:val="0"/>
        <w:autoSpaceDE/>
        <w:autoSpaceDN/>
        <w:bidi w:val="0"/>
        <w:spacing w:line="360" w:lineRule="exact"/>
        <w:ind w:left="0" w:firstLine="480" w:firstLineChars="200"/>
        <w:jc w:val="both"/>
        <w:textAlignment w:val="auto"/>
        <w:rPr>
          <w:rFonts w:hint="eastAsia" w:hAnsi="宋体" w:cs="宋体"/>
          <w:color w:val="auto"/>
          <w:kern w:val="0"/>
          <w:sz w:val="24"/>
          <w:szCs w:val="24"/>
          <w:highlight w:val="none"/>
          <w:lang w:val="zh-CN"/>
        </w:rPr>
      </w:pPr>
      <w:r>
        <w:rPr>
          <w:rFonts w:hint="eastAsia" w:hAnsi="宋体" w:cs="宋体"/>
          <w:color w:val="auto"/>
          <w:kern w:val="0"/>
          <w:sz w:val="24"/>
          <w:szCs w:val="24"/>
          <w:highlight w:val="none"/>
          <w:lang w:val="en-US" w:eastAsia="zh-CN"/>
        </w:rPr>
        <w:t xml:space="preserve">3.5 </w:t>
      </w:r>
      <w:r>
        <w:rPr>
          <w:rFonts w:hint="eastAsia" w:hAnsi="宋体" w:cs="宋体"/>
          <w:color w:val="auto"/>
          <w:kern w:val="0"/>
          <w:sz w:val="24"/>
          <w:szCs w:val="24"/>
          <w:highlight w:val="none"/>
          <w:lang w:val="zh-CN"/>
        </w:rPr>
        <w:t>安装调节阀、蝶阀（防腐材料制作而成）、70度常开防火阀等调节配件时，必须注意将操作手柄配置在便于操作的位置。</w:t>
      </w:r>
    </w:p>
    <w:p w14:paraId="79D83974">
      <w:pPr>
        <w:pStyle w:val="12"/>
        <w:pageBreakBefore w:val="0"/>
        <w:widowControl w:val="0"/>
        <w:numPr>
          <w:ilvl w:val="1"/>
          <w:numId w:val="0"/>
        </w:numPr>
        <w:kinsoku/>
        <w:wordWrap/>
        <w:overflowPunct/>
        <w:topLinePunct w:val="0"/>
        <w:autoSpaceDE/>
        <w:autoSpaceDN/>
        <w:bidi w:val="0"/>
        <w:spacing w:line="360" w:lineRule="exact"/>
        <w:ind w:left="0" w:firstLine="480" w:firstLineChars="200"/>
        <w:jc w:val="both"/>
        <w:textAlignment w:val="auto"/>
        <w:rPr>
          <w:rFonts w:hint="eastAsia" w:hAnsi="宋体" w:cs="宋体"/>
          <w:color w:val="auto"/>
          <w:kern w:val="0"/>
          <w:sz w:val="24"/>
          <w:szCs w:val="24"/>
          <w:highlight w:val="none"/>
          <w:lang w:val="zh-CN"/>
        </w:rPr>
      </w:pPr>
      <w:r>
        <w:rPr>
          <w:rFonts w:hint="eastAsia" w:hAnsi="宋体" w:cs="宋体"/>
          <w:color w:val="auto"/>
          <w:kern w:val="0"/>
          <w:sz w:val="24"/>
          <w:szCs w:val="24"/>
          <w:highlight w:val="none"/>
          <w:lang w:val="en-US" w:eastAsia="zh-CN"/>
        </w:rPr>
        <w:t xml:space="preserve">3.6 </w:t>
      </w:r>
      <w:r>
        <w:rPr>
          <w:rFonts w:hint="eastAsia" w:hAnsi="宋体" w:cs="宋体"/>
          <w:color w:val="auto"/>
          <w:kern w:val="0"/>
          <w:sz w:val="24"/>
          <w:szCs w:val="24"/>
          <w:highlight w:val="none"/>
          <w:lang w:val="zh-CN"/>
        </w:rPr>
        <w:t>软管连接。主要用于风管与排风设备间（通风柜，排风口等）的连接。软管两端套在连接的管外，然后用特制管卡或不锈钢抱箍把软管箍紧。</w:t>
      </w:r>
    </w:p>
    <w:p w14:paraId="72D4EFB1">
      <w:pPr>
        <w:pStyle w:val="12"/>
        <w:pageBreakBefore w:val="0"/>
        <w:widowControl w:val="0"/>
        <w:numPr>
          <w:ilvl w:val="1"/>
          <w:numId w:val="0"/>
        </w:numPr>
        <w:kinsoku/>
        <w:wordWrap/>
        <w:overflowPunct/>
        <w:topLinePunct w:val="0"/>
        <w:autoSpaceDE/>
        <w:autoSpaceDN/>
        <w:bidi w:val="0"/>
        <w:spacing w:line="360" w:lineRule="exact"/>
        <w:ind w:left="0" w:firstLine="480" w:firstLineChars="200"/>
        <w:jc w:val="both"/>
        <w:textAlignment w:val="auto"/>
        <w:rPr>
          <w:rFonts w:hint="eastAsia" w:hAnsi="宋体" w:cs="宋体"/>
          <w:color w:val="auto"/>
          <w:kern w:val="0"/>
          <w:sz w:val="24"/>
          <w:szCs w:val="24"/>
          <w:highlight w:val="none"/>
          <w:lang w:val="zh-CN"/>
        </w:rPr>
      </w:pPr>
      <w:r>
        <w:rPr>
          <w:rFonts w:hint="eastAsia" w:hAnsi="宋体" w:cs="宋体"/>
          <w:color w:val="auto"/>
          <w:kern w:val="0"/>
          <w:sz w:val="24"/>
          <w:szCs w:val="24"/>
          <w:highlight w:val="none"/>
          <w:lang w:val="en-US" w:eastAsia="zh-CN"/>
        </w:rPr>
        <w:t xml:space="preserve">3.7 </w:t>
      </w:r>
      <w:r>
        <w:rPr>
          <w:rFonts w:hint="eastAsia" w:hAnsi="宋体" w:cs="宋体"/>
          <w:color w:val="auto"/>
          <w:kern w:val="0"/>
          <w:sz w:val="24"/>
          <w:szCs w:val="24"/>
          <w:highlight w:val="none"/>
          <w:lang w:val="zh-CN"/>
        </w:rPr>
        <w:t>风管的弯曲半径应等于同一平面矩形风管的边长或圆形风管的直径；最小不应少于200mm。</w:t>
      </w:r>
    </w:p>
    <w:p w14:paraId="178CA1F5">
      <w:pPr>
        <w:pStyle w:val="12"/>
        <w:pageBreakBefore w:val="0"/>
        <w:widowControl w:val="0"/>
        <w:numPr>
          <w:ilvl w:val="1"/>
          <w:numId w:val="0"/>
        </w:numPr>
        <w:kinsoku/>
        <w:wordWrap/>
        <w:overflowPunct/>
        <w:topLinePunct w:val="0"/>
        <w:autoSpaceDE/>
        <w:autoSpaceDN/>
        <w:bidi w:val="0"/>
        <w:spacing w:line="360" w:lineRule="exact"/>
        <w:ind w:left="0" w:firstLine="480" w:firstLineChars="200"/>
        <w:jc w:val="both"/>
        <w:textAlignment w:val="auto"/>
        <w:rPr>
          <w:rFonts w:hint="eastAsia" w:hAnsi="宋体" w:cs="宋体"/>
          <w:color w:val="auto"/>
          <w:kern w:val="0"/>
          <w:sz w:val="24"/>
          <w:szCs w:val="24"/>
          <w:highlight w:val="none"/>
          <w:lang w:val="zh-CN"/>
        </w:rPr>
      </w:pPr>
      <w:r>
        <w:rPr>
          <w:rFonts w:hint="eastAsia" w:hAnsi="宋体" w:cs="宋体"/>
          <w:color w:val="auto"/>
          <w:kern w:val="0"/>
          <w:sz w:val="24"/>
          <w:szCs w:val="24"/>
          <w:highlight w:val="none"/>
          <w:lang w:val="en-US" w:eastAsia="zh-CN"/>
        </w:rPr>
        <w:t xml:space="preserve">3.8 </w:t>
      </w:r>
      <w:r>
        <w:rPr>
          <w:rFonts w:hint="eastAsia" w:hAnsi="宋体" w:cs="宋体"/>
          <w:color w:val="auto"/>
          <w:kern w:val="0"/>
          <w:sz w:val="24"/>
          <w:szCs w:val="24"/>
          <w:highlight w:val="none"/>
          <w:lang w:val="zh-CN"/>
        </w:rPr>
        <w:t>风管安装的位置、标高、走向，符合设计要求，做到横平竖直，连接法兰的螺栓应均匀拧紧，其螺母在同一侧。</w:t>
      </w:r>
    </w:p>
    <w:p w14:paraId="5A5849BC">
      <w:pPr>
        <w:pStyle w:val="12"/>
        <w:pageBreakBefore w:val="0"/>
        <w:widowControl w:val="0"/>
        <w:numPr>
          <w:ilvl w:val="1"/>
          <w:numId w:val="0"/>
        </w:numPr>
        <w:kinsoku/>
        <w:wordWrap/>
        <w:overflowPunct/>
        <w:topLinePunct w:val="0"/>
        <w:autoSpaceDE/>
        <w:autoSpaceDN/>
        <w:bidi w:val="0"/>
        <w:spacing w:line="360" w:lineRule="exact"/>
        <w:ind w:left="0" w:firstLine="480" w:firstLineChars="200"/>
        <w:jc w:val="both"/>
        <w:textAlignment w:val="auto"/>
        <w:rPr>
          <w:rFonts w:hint="eastAsia" w:hAnsi="宋体" w:cs="宋体"/>
          <w:color w:val="auto"/>
          <w:kern w:val="0"/>
          <w:sz w:val="24"/>
          <w:szCs w:val="24"/>
          <w:highlight w:val="none"/>
          <w:lang w:val="zh-CN"/>
        </w:rPr>
      </w:pPr>
      <w:r>
        <w:rPr>
          <w:rFonts w:hint="eastAsia" w:hAnsi="宋体" w:cs="宋体"/>
          <w:color w:val="auto"/>
          <w:kern w:val="0"/>
          <w:sz w:val="24"/>
          <w:szCs w:val="24"/>
          <w:highlight w:val="none"/>
          <w:lang w:val="en-US" w:eastAsia="zh-CN"/>
        </w:rPr>
        <w:t xml:space="preserve">3.9 </w:t>
      </w:r>
      <w:r>
        <w:rPr>
          <w:rFonts w:hint="eastAsia" w:hAnsi="宋体" w:cs="宋体"/>
          <w:color w:val="auto"/>
          <w:kern w:val="0"/>
          <w:sz w:val="24"/>
          <w:szCs w:val="24"/>
          <w:highlight w:val="none"/>
          <w:lang w:val="zh-CN"/>
        </w:rPr>
        <w:t>现场风管接口的配置，不得缩小其有效截面，风管接口的连接应严密、牢固；风管法兰的垫片材质应符合系统功能的要求，厚度不应小于3mm,，垫片不应凸入管，亦不宜突出法兰外。</w:t>
      </w:r>
    </w:p>
    <w:p w14:paraId="6A531FD2">
      <w:pPr>
        <w:pStyle w:val="12"/>
        <w:pageBreakBefore w:val="0"/>
        <w:widowControl w:val="0"/>
        <w:numPr>
          <w:ilvl w:val="1"/>
          <w:numId w:val="0"/>
        </w:numPr>
        <w:kinsoku/>
        <w:wordWrap/>
        <w:overflowPunct/>
        <w:topLinePunct w:val="0"/>
        <w:autoSpaceDE/>
        <w:autoSpaceDN/>
        <w:bidi w:val="0"/>
        <w:spacing w:line="360" w:lineRule="exact"/>
        <w:ind w:left="0" w:firstLine="480" w:firstLineChars="200"/>
        <w:jc w:val="both"/>
        <w:textAlignment w:val="auto"/>
        <w:rPr>
          <w:rFonts w:hint="eastAsia" w:hAnsi="宋体" w:cs="宋体"/>
          <w:color w:val="auto"/>
          <w:kern w:val="0"/>
          <w:sz w:val="24"/>
          <w:szCs w:val="24"/>
          <w:highlight w:val="none"/>
        </w:rPr>
      </w:pPr>
      <w:r>
        <w:rPr>
          <w:rFonts w:hint="eastAsia" w:hAnsi="宋体" w:cs="宋体"/>
          <w:color w:val="auto"/>
          <w:kern w:val="0"/>
          <w:sz w:val="24"/>
          <w:szCs w:val="24"/>
          <w:highlight w:val="none"/>
          <w:lang w:val="en-US" w:eastAsia="zh-CN"/>
        </w:rPr>
        <w:t xml:space="preserve">3.10 </w:t>
      </w:r>
      <w:r>
        <w:rPr>
          <w:rFonts w:hint="eastAsia" w:hAnsi="宋体" w:cs="宋体"/>
          <w:color w:val="auto"/>
          <w:kern w:val="0"/>
          <w:sz w:val="24"/>
          <w:szCs w:val="24"/>
          <w:highlight w:val="none"/>
        </w:rPr>
        <w:t>风管内不得敷设电线、电缆，风机控制线在风管外沿风管敷设。</w:t>
      </w:r>
    </w:p>
    <w:p w14:paraId="7B51BD16">
      <w:pPr>
        <w:pStyle w:val="12"/>
        <w:pageBreakBefore w:val="0"/>
        <w:widowControl w:val="0"/>
        <w:numPr>
          <w:ilvl w:val="1"/>
          <w:numId w:val="0"/>
        </w:numPr>
        <w:kinsoku/>
        <w:wordWrap/>
        <w:overflowPunct/>
        <w:topLinePunct w:val="0"/>
        <w:autoSpaceDE/>
        <w:autoSpaceDN/>
        <w:bidi w:val="0"/>
        <w:spacing w:line="360" w:lineRule="exact"/>
        <w:ind w:left="0" w:firstLine="480" w:firstLineChars="200"/>
        <w:jc w:val="both"/>
        <w:textAlignment w:val="auto"/>
        <w:rPr>
          <w:rFonts w:hint="eastAsia" w:hAnsi="宋体" w:cs="宋体"/>
          <w:color w:val="auto"/>
          <w:kern w:val="0"/>
          <w:sz w:val="24"/>
          <w:szCs w:val="24"/>
          <w:highlight w:val="none"/>
        </w:rPr>
      </w:pPr>
      <w:r>
        <w:rPr>
          <w:rFonts w:hint="eastAsia" w:hAnsi="宋体" w:cs="宋体"/>
          <w:color w:val="auto"/>
          <w:kern w:val="0"/>
          <w:sz w:val="24"/>
          <w:szCs w:val="24"/>
          <w:highlight w:val="none"/>
          <w:lang w:val="en-US" w:eastAsia="zh-CN"/>
        </w:rPr>
        <w:t xml:space="preserve">3.11 </w:t>
      </w:r>
      <w:r>
        <w:rPr>
          <w:rFonts w:hint="eastAsia" w:hAnsi="宋体" w:cs="宋体"/>
          <w:color w:val="auto"/>
          <w:kern w:val="0"/>
          <w:sz w:val="24"/>
          <w:szCs w:val="24"/>
          <w:highlight w:val="none"/>
        </w:rPr>
        <w:t>风管与砖、混凝土风道的连接接口，应顺着气流方向插入，并应采取密封措施，风管穿出屋面处应设有防雨装置。</w:t>
      </w:r>
    </w:p>
    <w:p w14:paraId="0540BEDB">
      <w:pPr>
        <w:pStyle w:val="12"/>
        <w:pageBreakBefore w:val="0"/>
        <w:widowControl w:val="0"/>
        <w:numPr>
          <w:ilvl w:val="1"/>
          <w:numId w:val="0"/>
        </w:numPr>
        <w:kinsoku/>
        <w:wordWrap/>
        <w:overflowPunct/>
        <w:topLinePunct w:val="0"/>
        <w:autoSpaceDE/>
        <w:autoSpaceDN/>
        <w:bidi w:val="0"/>
        <w:spacing w:line="360" w:lineRule="exact"/>
        <w:ind w:left="0" w:firstLine="480" w:firstLineChars="200"/>
        <w:jc w:val="both"/>
        <w:textAlignment w:val="auto"/>
        <w:rPr>
          <w:rFonts w:hint="eastAsia" w:hAnsi="宋体" w:cs="宋体"/>
          <w:color w:val="auto"/>
          <w:kern w:val="0"/>
          <w:sz w:val="24"/>
          <w:szCs w:val="24"/>
          <w:highlight w:val="none"/>
          <w:lang w:val="zh-CN"/>
        </w:rPr>
      </w:pPr>
      <w:r>
        <w:rPr>
          <w:rFonts w:hint="eastAsia" w:hAnsi="宋体" w:cs="宋体"/>
          <w:color w:val="auto"/>
          <w:kern w:val="0"/>
          <w:sz w:val="24"/>
          <w:szCs w:val="24"/>
          <w:highlight w:val="none"/>
          <w:lang w:val="en-US" w:eastAsia="zh-CN"/>
        </w:rPr>
        <w:t xml:space="preserve">3.12 </w:t>
      </w:r>
      <w:r>
        <w:rPr>
          <w:rFonts w:hint="eastAsia" w:hAnsi="宋体" w:cs="宋体"/>
          <w:color w:val="auto"/>
          <w:kern w:val="0"/>
          <w:sz w:val="24"/>
          <w:szCs w:val="24"/>
          <w:highlight w:val="none"/>
        </w:rPr>
        <w:t>风机出口的风管管径只能变大、不能变小，出风口要安装杂物网，偏向上出风时须增加风雨帽。</w:t>
      </w:r>
    </w:p>
    <w:p w14:paraId="22D47B9F">
      <w:pPr>
        <w:pStyle w:val="12"/>
        <w:pageBreakBefore w:val="0"/>
        <w:widowControl w:val="0"/>
        <w:numPr>
          <w:ilvl w:val="1"/>
          <w:numId w:val="0"/>
        </w:numPr>
        <w:kinsoku/>
        <w:wordWrap/>
        <w:overflowPunct/>
        <w:topLinePunct w:val="0"/>
        <w:autoSpaceDE/>
        <w:autoSpaceDN/>
        <w:bidi w:val="0"/>
        <w:spacing w:line="360" w:lineRule="exact"/>
        <w:ind w:left="0" w:firstLine="480" w:firstLineChars="200"/>
        <w:jc w:val="both"/>
        <w:textAlignment w:val="auto"/>
        <w:rPr>
          <w:rFonts w:hint="eastAsia" w:hAnsi="宋体" w:cs="宋体"/>
          <w:color w:val="auto"/>
          <w:kern w:val="0"/>
          <w:sz w:val="24"/>
          <w:szCs w:val="24"/>
          <w:highlight w:val="none"/>
          <w:lang w:val="zh-CN"/>
        </w:rPr>
      </w:pPr>
      <w:r>
        <w:rPr>
          <w:rFonts w:hint="eastAsia" w:hAnsi="宋体" w:cs="宋体"/>
          <w:color w:val="auto"/>
          <w:kern w:val="0"/>
          <w:sz w:val="24"/>
          <w:szCs w:val="24"/>
          <w:highlight w:val="none"/>
          <w:lang w:val="en-US" w:eastAsia="zh-CN"/>
        </w:rPr>
        <w:t xml:space="preserve">3.13 </w:t>
      </w:r>
      <w:r>
        <w:rPr>
          <w:rFonts w:hint="eastAsia" w:hAnsi="宋体" w:cs="宋体"/>
          <w:color w:val="auto"/>
          <w:kern w:val="0"/>
          <w:sz w:val="24"/>
          <w:szCs w:val="24"/>
          <w:highlight w:val="none"/>
          <w:lang w:val="zh-CN"/>
        </w:rPr>
        <w:t>中、低压系统</w:t>
      </w:r>
      <w:r>
        <w:rPr>
          <w:rFonts w:hint="eastAsia" w:hAnsi="宋体" w:cs="宋体"/>
          <w:color w:val="auto"/>
          <w:kern w:val="0"/>
          <w:sz w:val="24"/>
          <w:szCs w:val="24"/>
          <w:highlight w:val="none"/>
        </w:rPr>
        <w:t>硬聚氯乙烯、</w:t>
      </w:r>
      <w:r>
        <w:rPr>
          <w:rFonts w:hint="eastAsia" w:hAnsi="宋体" w:cs="宋体"/>
          <w:color w:val="auto"/>
          <w:kern w:val="0"/>
          <w:sz w:val="24"/>
          <w:szCs w:val="24"/>
          <w:highlight w:val="none"/>
          <w:lang w:val="zh-CN"/>
        </w:rPr>
        <w:t>聚丙烯风管圆形、矩形风管板材厚度（mm）</w:t>
      </w:r>
    </w:p>
    <w:tbl>
      <w:tblPr>
        <w:tblStyle w:val="1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387"/>
        <w:gridCol w:w="3598"/>
      </w:tblGrid>
      <w:tr w14:paraId="163278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387" w:type="dxa"/>
            <w:vAlign w:val="center"/>
          </w:tcPr>
          <w:p w14:paraId="53AC6232">
            <w:pPr>
              <w:pStyle w:val="12"/>
              <w:spacing w:line="276" w:lineRule="auto"/>
              <w:jc w:val="center"/>
              <w:rPr>
                <w:rFonts w:hint="eastAsia" w:hAnsi="宋体" w:cs="宋体"/>
                <w:color w:val="auto"/>
                <w:kern w:val="0"/>
                <w:sz w:val="24"/>
                <w:szCs w:val="24"/>
                <w:highlight w:val="none"/>
                <w:lang w:val="zh-CN"/>
              </w:rPr>
            </w:pPr>
            <w:r>
              <w:rPr>
                <w:rFonts w:hint="eastAsia" w:hAnsi="宋体" w:cs="宋体"/>
                <w:color w:val="auto"/>
                <w:kern w:val="0"/>
                <w:sz w:val="24"/>
                <w:szCs w:val="24"/>
                <w:highlight w:val="none"/>
                <w:lang w:val="zh-CN"/>
              </w:rPr>
              <w:t>风管直径D</w:t>
            </w:r>
          </w:p>
        </w:tc>
        <w:tc>
          <w:tcPr>
            <w:tcW w:w="3598" w:type="dxa"/>
            <w:vAlign w:val="center"/>
          </w:tcPr>
          <w:p w14:paraId="195DEFAF">
            <w:pPr>
              <w:pStyle w:val="12"/>
              <w:spacing w:line="276" w:lineRule="auto"/>
              <w:jc w:val="center"/>
              <w:rPr>
                <w:rFonts w:hint="eastAsia" w:hAnsi="宋体" w:cs="宋体"/>
                <w:color w:val="auto"/>
                <w:kern w:val="0"/>
                <w:sz w:val="24"/>
                <w:szCs w:val="24"/>
                <w:highlight w:val="none"/>
                <w:lang w:val="zh-CN"/>
              </w:rPr>
            </w:pPr>
            <w:r>
              <w:rPr>
                <w:rFonts w:hint="eastAsia" w:hAnsi="宋体" w:cs="宋体"/>
                <w:color w:val="auto"/>
                <w:kern w:val="0"/>
                <w:sz w:val="24"/>
                <w:szCs w:val="24"/>
                <w:highlight w:val="none"/>
                <w:lang w:val="zh-CN"/>
              </w:rPr>
              <w:t>板材厚度</w:t>
            </w:r>
          </w:p>
        </w:tc>
      </w:tr>
      <w:tr w14:paraId="0C242C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387" w:type="dxa"/>
            <w:vAlign w:val="center"/>
          </w:tcPr>
          <w:p w14:paraId="3E3407F7">
            <w:pPr>
              <w:pStyle w:val="12"/>
              <w:spacing w:line="276" w:lineRule="auto"/>
              <w:jc w:val="center"/>
              <w:rPr>
                <w:rFonts w:hint="eastAsia" w:hAnsi="宋体" w:cs="宋体"/>
                <w:color w:val="auto"/>
                <w:kern w:val="0"/>
                <w:sz w:val="24"/>
                <w:szCs w:val="24"/>
                <w:highlight w:val="none"/>
                <w:lang w:val="zh-CN"/>
              </w:rPr>
            </w:pPr>
            <w:r>
              <w:rPr>
                <w:rFonts w:hint="eastAsia" w:hAnsi="宋体" w:cs="宋体"/>
                <w:color w:val="auto"/>
                <w:kern w:val="0"/>
                <w:sz w:val="24"/>
                <w:szCs w:val="24"/>
                <w:highlight w:val="none"/>
                <w:lang w:val="zh-CN"/>
              </w:rPr>
              <w:t>D≤320</w:t>
            </w:r>
          </w:p>
        </w:tc>
        <w:tc>
          <w:tcPr>
            <w:tcW w:w="3598" w:type="dxa"/>
            <w:vAlign w:val="center"/>
          </w:tcPr>
          <w:p w14:paraId="5822C4D2">
            <w:pPr>
              <w:pStyle w:val="12"/>
              <w:spacing w:line="276" w:lineRule="auto"/>
              <w:jc w:val="center"/>
              <w:rPr>
                <w:rFonts w:hint="eastAsia" w:hAnsi="宋体" w:cs="宋体"/>
                <w:color w:val="auto"/>
                <w:kern w:val="0"/>
                <w:sz w:val="24"/>
                <w:szCs w:val="24"/>
                <w:highlight w:val="none"/>
              </w:rPr>
            </w:pPr>
            <w:r>
              <w:rPr>
                <w:rFonts w:hint="eastAsia" w:hAnsi="宋体" w:cs="宋体"/>
                <w:color w:val="auto"/>
                <w:kern w:val="0"/>
                <w:sz w:val="24"/>
                <w:szCs w:val="24"/>
                <w:highlight w:val="none"/>
              </w:rPr>
              <w:t>4.0</w:t>
            </w:r>
          </w:p>
        </w:tc>
      </w:tr>
      <w:tr w14:paraId="39CA03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5" w:hRule="atLeast"/>
          <w:jc w:val="center"/>
        </w:trPr>
        <w:tc>
          <w:tcPr>
            <w:tcW w:w="3387" w:type="dxa"/>
            <w:vAlign w:val="center"/>
          </w:tcPr>
          <w:p w14:paraId="75AD862E">
            <w:pPr>
              <w:pStyle w:val="12"/>
              <w:spacing w:line="276" w:lineRule="auto"/>
              <w:jc w:val="center"/>
              <w:rPr>
                <w:rFonts w:hint="eastAsia" w:hAnsi="宋体" w:cs="宋体"/>
                <w:color w:val="auto"/>
                <w:kern w:val="0"/>
                <w:sz w:val="24"/>
                <w:szCs w:val="24"/>
                <w:highlight w:val="none"/>
              </w:rPr>
            </w:pPr>
            <w:r>
              <w:rPr>
                <w:rFonts w:hint="eastAsia" w:hAnsi="宋体" w:cs="宋体"/>
                <w:color w:val="auto"/>
                <w:kern w:val="0"/>
                <w:sz w:val="24"/>
                <w:szCs w:val="24"/>
                <w:highlight w:val="none"/>
                <w:lang w:val="zh-CN"/>
              </w:rPr>
              <w:t>320</w:t>
            </w:r>
            <w:r>
              <w:rPr>
                <w:rFonts w:hint="eastAsia" w:ascii="微软雅黑" w:hAnsi="微软雅黑" w:eastAsia="微软雅黑" w:cs="微软雅黑"/>
                <w:color w:val="auto"/>
                <w:kern w:val="0"/>
                <w:sz w:val="24"/>
                <w:szCs w:val="24"/>
                <w:highlight w:val="none"/>
                <w:lang w:val="zh-CN"/>
              </w:rPr>
              <w:t>&lt;</w:t>
            </w:r>
            <w:r>
              <w:rPr>
                <w:rFonts w:hint="eastAsia" w:hAnsi="宋体" w:cs="宋体"/>
                <w:color w:val="auto"/>
                <w:kern w:val="0"/>
                <w:sz w:val="24"/>
                <w:szCs w:val="24"/>
                <w:highlight w:val="none"/>
                <w:lang w:val="zh-CN"/>
              </w:rPr>
              <w:t>D≤</w:t>
            </w:r>
            <w:r>
              <w:rPr>
                <w:rFonts w:hint="eastAsia" w:hAnsi="宋体" w:cs="宋体"/>
                <w:color w:val="auto"/>
                <w:kern w:val="0"/>
                <w:sz w:val="24"/>
                <w:szCs w:val="24"/>
                <w:highlight w:val="none"/>
              </w:rPr>
              <w:t>800</w:t>
            </w:r>
          </w:p>
        </w:tc>
        <w:tc>
          <w:tcPr>
            <w:tcW w:w="3598" w:type="dxa"/>
            <w:vAlign w:val="center"/>
          </w:tcPr>
          <w:p w14:paraId="0ECB2B86">
            <w:pPr>
              <w:pStyle w:val="12"/>
              <w:spacing w:line="276" w:lineRule="auto"/>
              <w:jc w:val="center"/>
              <w:rPr>
                <w:rFonts w:hint="eastAsia" w:hAnsi="宋体" w:cs="宋体"/>
                <w:color w:val="auto"/>
                <w:kern w:val="0"/>
                <w:sz w:val="24"/>
                <w:szCs w:val="24"/>
                <w:highlight w:val="none"/>
                <w:lang w:val="zh-CN"/>
              </w:rPr>
            </w:pPr>
            <w:r>
              <w:rPr>
                <w:rFonts w:hint="eastAsia" w:hAnsi="宋体" w:cs="宋体"/>
                <w:color w:val="auto"/>
                <w:kern w:val="0"/>
                <w:sz w:val="24"/>
                <w:szCs w:val="24"/>
                <w:highlight w:val="none"/>
              </w:rPr>
              <w:t>6</w:t>
            </w:r>
            <w:r>
              <w:rPr>
                <w:rFonts w:hint="eastAsia" w:hAnsi="宋体" w:cs="宋体"/>
                <w:color w:val="auto"/>
                <w:kern w:val="0"/>
                <w:sz w:val="24"/>
                <w:szCs w:val="24"/>
                <w:highlight w:val="none"/>
                <w:lang w:val="zh-CN"/>
              </w:rPr>
              <w:t>.0</w:t>
            </w:r>
          </w:p>
        </w:tc>
      </w:tr>
      <w:tr w14:paraId="5AF0F3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387" w:type="dxa"/>
            <w:vAlign w:val="center"/>
          </w:tcPr>
          <w:p w14:paraId="7E479B5D">
            <w:pPr>
              <w:pStyle w:val="12"/>
              <w:spacing w:line="276" w:lineRule="auto"/>
              <w:jc w:val="center"/>
              <w:rPr>
                <w:rFonts w:hint="eastAsia" w:hAnsi="宋体" w:cs="宋体"/>
                <w:color w:val="auto"/>
                <w:kern w:val="0"/>
                <w:sz w:val="24"/>
                <w:szCs w:val="24"/>
                <w:highlight w:val="none"/>
                <w:lang w:val="zh-CN"/>
              </w:rPr>
            </w:pPr>
            <w:r>
              <w:rPr>
                <w:rFonts w:hint="eastAsia" w:hAnsi="宋体" w:cs="宋体"/>
                <w:color w:val="auto"/>
                <w:kern w:val="0"/>
                <w:sz w:val="24"/>
                <w:szCs w:val="24"/>
                <w:highlight w:val="none"/>
              </w:rPr>
              <w:t>80</w:t>
            </w:r>
            <w:r>
              <w:rPr>
                <w:rFonts w:hint="eastAsia" w:hAnsi="宋体" w:cs="宋体"/>
                <w:color w:val="auto"/>
                <w:kern w:val="0"/>
                <w:sz w:val="24"/>
                <w:szCs w:val="24"/>
                <w:highlight w:val="none"/>
                <w:lang w:val="zh-CN"/>
              </w:rPr>
              <w:t>0</w:t>
            </w:r>
            <w:r>
              <w:rPr>
                <w:rFonts w:hint="eastAsia" w:ascii="微软雅黑" w:hAnsi="微软雅黑" w:eastAsia="微软雅黑" w:cs="微软雅黑"/>
                <w:color w:val="auto"/>
                <w:kern w:val="0"/>
                <w:sz w:val="24"/>
                <w:szCs w:val="24"/>
                <w:highlight w:val="none"/>
                <w:lang w:val="zh-CN"/>
              </w:rPr>
              <w:t>&lt;</w:t>
            </w:r>
            <w:r>
              <w:rPr>
                <w:rFonts w:hint="eastAsia" w:hAnsi="宋体" w:cs="宋体"/>
                <w:color w:val="auto"/>
                <w:kern w:val="0"/>
                <w:sz w:val="24"/>
                <w:szCs w:val="24"/>
                <w:highlight w:val="none"/>
                <w:lang w:val="zh-CN"/>
              </w:rPr>
              <w:t>D≤1</w:t>
            </w:r>
            <w:r>
              <w:rPr>
                <w:rFonts w:hint="eastAsia" w:hAnsi="宋体" w:cs="宋体"/>
                <w:color w:val="auto"/>
                <w:kern w:val="0"/>
                <w:sz w:val="24"/>
                <w:szCs w:val="24"/>
                <w:highlight w:val="none"/>
              </w:rPr>
              <w:t>2</w:t>
            </w:r>
            <w:r>
              <w:rPr>
                <w:rFonts w:hint="eastAsia" w:hAnsi="宋体" w:cs="宋体"/>
                <w:color w:val="auto"/>
                <w:kern w:val="0"/>
                <w:sz w:val="24"/>
                <w:szCs w:val="24"/>
                <w:highlight w:val="none"/>
                <w:lang w:val="zh-CN"/>
              </w:rPr>
              <w:t>00</w:t>
            </w:r>
          </w:p>
        </w:tc>
        <w:tc>
          <w:tcPr>
            <w:tcW w:w="3598" w:type="dxa"/>
            <w:vAlign w:val="center"/>
          </w:tcPr>
          <w:p w14:paraId="6C2677D8">
            <w:pPr>
              <w:pStyle w:val="12"/>
              <w:spacing w:line="276" w:lineRule="auto"/>
              <w:jc w:val="center"/>
              <w:rPr>
                <w:rFonts w:hint="eastAsia" w:hAnsi="宋体" w:cs="宋体"/>
                <w:color w:val="auto"/>
                <w:kern w:val="0"/>
                <w:sz w:val="24"/>
                <w:szCs w:val="24"/>
                <w:highlight w:val="none"/>
                <w:lang w:val="zh-CN"/>
              </w:rPr>
            </w:pPr>
            <w:r>
              <w:rPr>
                <w:rFonts w:hint="eastAsia" w:hAnsi="宋体" w:cs="宋体"/>
                <w:color w:val="auto"/>
                <w:kern w:val="0"/>
                <w:sz w:val="24"/>
                <w:szCs w:val="24"/>
                <w:highlight w:val="none"/>
              </w:rPr>
              <w:t>8</w:t>
            </w:r>
            <w:r>
              <w:rPr>
                <w:rFonts w:hint="eastAsia" w:hAnsi="宋体" w:cs="宋体"/>
                <w:color w:val="auto"/>
                <w:kern w:val="0"/>
                <w:sz w:val="24"/>
                <w:szCs w:val="24"/>
                <w:highlight w:val="none"/>
                <w:lang w:val="zh-CN"/>
              </w:rPr>
              <w:t>.0</w:t>
            </w:r>
          </w:p>
        </w:tc>
      </w:tr>
    </w:tbl>
    <w:p w14:paraId="195C29C3">
      <w:pPr>
        <w:pStyle w:val="12"/>
        <w:spacing w:line="276" w:lineRule="auto"/>
        <w:jc w:val="center"/>
        <w:rPr>
          <w:rFonts w:hint="eastAsia" w:hAnsi="宋体" w:cs="宋体"/>
          <w:color w:val="auto"/>
          <w:kern w:val="0"/>
          <w:sz w:val="24"/>
          <w:szCs w:val="24"/>
          <w:highlight w:val="none"/>
          <w:lang w:val="zh-CN"/>
        </w:rPr>
      </w:pPr>
    </w:p>
    <w:tbl>
      <w:tblPr>
        <w:tblStyle w:val="1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03"/>
        <w:gridCol w:w="3724"/>
      </w:tblGrid>
      <w:tr w14:paraId="55295B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3203" w:type="dxa"/>
            <w:vAlign w:val="center"/>
          </w:tcPr>
          <w:p w14:paraId="6A2D1C9A">
            <w:pPr>
              <w:pStyle w:val="12"/>
              <w:spacing w:line="276" w:lineRule="auto"/>
              <w:jc w:val="center"/>
              <w:rPr>
                <w:rFonts w:hint="eastAsia" w:hAnsi="宋体" w:cs="宋体"/>
                <w:color w:val="auto"/>
                <w:kern w:val="0"/>
                <w:sz w:val="24"/>
                <w:szCs w:val="24"/>
                <w:highlight w:val="none"/>
                <w:lang w:val="zh-CN"/>
              </w:rPr>
            </w:pPr>
            <w:r>
              <w:rPr>
                <w:rFonts w:hint="eastAsia" w:hAnsi="宋体" w:cs="宋体"/>
                <w:color w:val="auto"/>
                <w:kern w:val="0"/>
                <w:sz w:val="24"/>
                <w:szCs w:val="24"/>
                <w:highlight w:val="none"/>
                <w:lang w:val="zh-CN"/>
              </w:rPr>
              <w:t>风管长边尺寸b</w:t>
            </w:r>
          </w:p>
        </w:tc>
        <w:tc>
          <w:tcPr>
            <w:tcW w:w="3724" w:type="dxa"/>
            <w:vAlign w:val="center"/>
          </w:tcPr>
          <w:p w14:paraId="78CE334F">
            <w:pPr>
              <w:pStyle w:val="12"/>
              <w:spacing w:line="276" w:lineRule="auto"/>
              <w:jc w:val="center"/>
              <w:rPr>
                <w:rFonts w:hint="eastAsia" w:hAnsi="宋体" w:cs="宋体"/>
                <w:color w:val="auto"/>
                <w:kern w:val="0"/>
                <w:sz w:val="24"/>
                <w:szCs w:val="24"/>
                <w:highlight w:val="none"/>
                <w:lang w:val="zh-CN"/>
              </w:rPr>
            </w:pPr>
            <w:r>
              <w:rPr>
                <w:rFonts w:hint="eastAsia" w:hAnsi="宋体" w:cs="宋体"/>
                <w:color w:val="auto"/>
                <w:kern w:val="0"/>
                <w:sz w:val="24"/>
                <w:szCs w:val="24"/>
                <w:highlight w:val="none"/>
                <w:lang w:val="zh-CN"/>
              </w:rPr>
              <w:t>板材厚度</w:t>
            </w:r>
          </w:p>
        </w:tc>
      </w:tr>
      <w:tr w14:paraId="534A2B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3203" w:type="dxa"/>
            <w:vAlign w:val="center"/>
          </w:tcPr>
          <w:p w14:paraId="1B11C962">
            <w:pPr>
              <w:pStyle w:val="12"/>
              <w:spacing w:line="276" w:lineRule="auto"/>
              <w:jc w:val="center"/>
              <w:rPr>
                <w:rFonts w:hint="eastAsia" w:hAnsi="宋体" w:cs="宋体"/>
                <w:color w:val="auto"/>
                <w:kern w:val="0"/>
                <w:sz w:val="24"/>
                <w:szCs w:val="24"/>
                <w:highlight w:val="none"/>
                <w:lang w:val="zh-CN"/>
              </w:rPr>
            </w:pPr>
            <w:r>
              <w:rPr>
                <w:rFonts w:hint="eastAsia" w:hAnsi="宋体" w:cs="宋体"/>
                <w:color w:val="auto"/>
                <w:kern w:val="0"/>
                <w:sz w:val="24"/>
                <w:szCs w:val="24"/>
                <w:highlight w:val="none"/>
                <w:lang w:val="zh-CN"/>
              </w:rPr>
              <w:t>b≤320</w:t>
            </w:r>
          </w:p>
        </w:tc>
        <w:tc>
          <w:tcPr>
            <w:tcW w:w="3724" w:type="dxa"/>
            <w:vAlign w:val="center"/>
          </w:tcPr>
          <w:p w14:paraId="0513005C">
            <w:pPr>
              <w:pStyle w:val="12"/>
              <w:spacing w:line="276" w:lineRule="auto"/>
              <w:jc w:val="center"/>
              <w:rPr>
                <w:rFonts w:hint="eastAsia" w:hAnsi="宋体" w:cs="宋体"/>
                <w:color w:val="auto"/>
                <w:kern w:val="0"/>
                <w:sz w:val="24"/>
                <w:szCs w:val="24"/>
                <w:highlight w:val="none"/>
                <w:lang w:val="zh-CN"/>
              </w:rPr>
            </w:pPr>
            <w:r>
              <w:rPr>
                <w:rFonts w:hint="eastAsia" w:hAnsi="宋体" w:cs="宋体"/>
                <w:color w:val="auto"/>
                <w:kern w:val="0"/>
                <w:sz w:val="24"/>
                <w:szCs w:val="24"/>
                <w:highlight w:val="none"/>
              </w:rPr>
              <w:t>4</w:t>
            </w:r>
            <w:r>
              <w:rPr>
                <w:rFonts w:hint="eastAsia" w:hAnsi="宋体" w:cs="宋体"/>
                <w:color w:val="auto"/>
                <w:kern w:val="0"/>
                <w:sz w:val="24"/>
                <w:szCs w:val="24"/>
                <w:highlight w:val="none"/>
                <w:lang w:val="zh-CN"/>
              </w:rPr>
              <w:t>.0</w:t>
            </w:r>
          </w:p>
        </w:tc>
      </w:tr>
      <w:tr w14:paraId="13A7B7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3203" w:type="dxa"/>
            <w:vAlign w:val="center"/>
          </w:tcPr>
          <w:p w14:paraId="27110FB5">
            <w:pPr>
              <w:pStyle w:val="12"/>
              <w:spacing w:line="276" w:lineRule="auto"/>
              <w:jc w:val="center"/>
              <w:rPr>
                <w:rFonts w:hint="eastAsia" w:hAnsi="宋体" w:cs="宋体"/>
                <w:color w:val="auto"/>
                <w:kern w:val="0"/>
                <w:sz w:val="24"/>
                <w:szCs w:val="24"/>
                <w:highlight w:val="none"/>
                <w:lang w:val="zh-CN"/>
              </w:rPr>
            </w:pPr>
            <w:r>
              <w:rPr>
                <w:rFonts w:hint="eastAsia" w:hAnsi="宋体" w:cs="宋体"/>
                <w:color w:val="auto"/>
                <w:kern w:val="0"/>
                <w:sz w:val="24"/>
                <w:szCs w:val="24"/>
                <w:highlight w:val="none"/>
                <w:lang w:val="zh-CN"/>
              </w:rPr>
              <w:t>320</w:t>
            </w:r>
            <w:r>
              <w:rPr>
                <w:rFonts w:hint="eastAsia" w:ascii="微软雅黑" w:hAnsi="微软雅黑" w:eastAsia="微软雅黑" w:cs="微软雅黑"/>
                <w:color w:val="auto"/>
                <w:kern w:val="0"/>
                <w:sz w:val="24"/>
                <w:szCs w:val="24"/>
                <w:highlight w:val="none"/>
                <w:lang w:val="zh-CN"/>
              </w:rPr>
              <w:t>&lt;</w:t>
            </w:r>
            <w:r>
              <w:rPr>
                <w:rFonts w:hint="eastAsia" w:hAnsi="宋体" w:cs="宋体"/>
                <w:color w:val="auto"/>
                <w:kern w:val="0"/>
                <w:sz w:val="24"/>
                <w:szCs w:val="24"/>
                <w:highlight w:val="none"/>
                <w:lang w:val="zh-CN"/>
              </w:rPr>
              <w:t>b≤</w:t>
            </w:r>
            <w:r>
              <w:rPr>
                <w:rFonts w:hint="eastAsia" w:hAnsi="宋体" w:cs="宋体"/>
                <w:color w:val="auto"/>
                <w:kern w:val="0"/>
                <w:sz w:val="24"/>
                <w:szCs w:val="24"/>
                <w:highlight w:val="none"/>
              </w:rPr>
              <w:t>50</w:t>
            </w:r>
            <w:r>
              <w:rPr>
                <w:rFonts w:hint="eastAsia" w:hAnsi="宋体" w:cs="宋体"/>
                <w:color w:val="auto"/>
                <w:kern w:val="0"/>
                <w:sz w:val="24"/>
                <w:szCs w:val="24"/>
                <w:highlight w:val="none"/>
                <w:lang w:val="zh-CN"/>
              </w:rPr>
              <w:t>0</w:t>
            </w:r>
          </w:p>
        </w:tc>
        <w:tc>
          <w:tcPr>
            <w:tcW w:w="3724" w:type="dxa"/>
            <w:vAlign w:val="center"/>
          </w:tcPr>
          <w:p w14:paraId="4D234148">
            <w:pPr>
              <w:pStyle w:val="12"/>
              <w:spacing w:line="276" w:lineRule="auto"/>
              <w:jc w:val="center"/>
              <w:rPr>
                <w:rFonts w:hint="eastAsia" w:hAnsi="宋体" w:cs="宋体"/>
                <w:color w:val="auto"/>
                <w:kern w:val="0"/>
                <w:sz w:val="24"/>
                <w:szCs w:val="24"/>
                <w:highlight w:val="none"/>
                <w:lang w:val="zh-CN"/>
              </w:rPr>
            </w:pPr>
            <w:r>
              <w:rPr>
                <w:rFonts w:hint="eastAsia" w:hAnsi="宋体" w:cs="宋体"/>
                <w:color w:val="auto"/>
                <w:kern w:val="0"/>
                <w:sz w:val="24"/>
                <w:szCs w:val="24"/>
                <w:highlight w:val="none"/>
              </w:rPr>
              <w:t>5</w:t>
            </w:r>
            <w:r>
              <w:rPr>
                <w:rFonts w:hint="eastAsia" w:hAnsi="宋体" w:cs="宋体"/>
                <w:color w:val="auto"/>
                <w:kern w:val="0"/>
                <w:sz w:val="24"/>
                <w:szCs w:val="24"/>
                <w:highlight w:val="none"/>
                <w:lang w:val="zh-CN"/>
              </w:rPr>
              <w:t>.0</w:t>
            </w:r>
          </w:p>
        </w:tc>
      </w:tr>
      <w:tr w14:paraId="34E64F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3203" w:type="dxa"/>
            <w:vAlign w:val="center"/>
          </w:tcPr>
          <w:p w14:paraId="0B5B73BD">
            <w:pPr>
              <w:pStyle w:val="12"/>
              <w:spacing w:line="276" w:lineRule="auto"/>
              <w:jc w:val="center"/>
              <w:rPr>
                <w:rFonts w:hint="eastAsia" w:hAnsi="宋体" w:cs="宋体"/>
                <w:color w:val="auto"/>
                <w:kern w:val="0"/>
                <w:sz w:val="24"/>
                <w:szCs w:val="24"/>
                <w:highlight w:val="none"/>
                <w:lang w:val="zh-CN"/>
              </w:rPr>
            </w:pPr>
            <w:r>
              <w:rPr>
                <w:rFonts w:hint="eastAsia" w:hAnsi="宋体" w:cs="宋体"/>
                <w:color w:val="auto"/>
                <w:kern w:val="0"/>
                <w:sz w:val="24"/>
                <w:szCs w:val="24"/>
                <w:highlight w:val="none"/>
              </w:rPr>
              <w:t>50</w:t>
            </w:r>
            <w:r>
              <w:rPr>
                <w:rFonts w:hint="eastAsia" w:hAnsi="宋体" w:cs="宋体"/>
                <w:color w:val="auto"/>
                <w:kern w:val="0"/>
                <w:sz w:val="24"/>
                <w:szCs w:val="24"/>
                <w:highlight w:val="none"/>
                <w:lang w:val="zh-CN"/>
              </w:rPr>
              <w:t>0</w:t>
            </w:r>
            <w:r>
              <w:rPr>
                <w:rFonts w:hint="eastAsia" w:ascii="微软雅黑" w:hAnsi="微软雅黑" w:eastAsia="微软雅黑" w:cs="微软雅黑"/>
                <w:color w:val="auto"/>
                <w:kern w:val="0"/>
                <w:sz w:val="24"/>
                <w:szCs w:val="24"/>
                <w:highlight w:val="none"/>
                <w:lang w:val="zh-CN"/>
              </w:rPr>
              <w:t>&lt;</w:t>
            </w:r>
            <w:r>
              <w:rPr>
                <w:rFonts w:hint="eastAsia" w:hAnsi="宋体" w:cs="宋体"/>
                <w:color w:val="auto"/>
                <w:kern w:val="0"/>
                <w:sz w:val="24"/>
                <w:szCs w:val="24"/>
                <w:highlight w:val="none"/>
                <w:lang w:val="zh-CN"/>
              </w:rPr>
              <w:t>b≤</w:t>
            </w:r>
            <w:r>
              <w:rPr>
                <w:rFonts w:hint="eastAsia" w:hAnsi="宋体" w:cs="宋体"/>
                <w:color w:val="auto"/>
                <w:kern w:val="0"/>
                <w:sz w:val="24"/>
                <w:szCs w:val="24"/>
                <w:highlight w:val="none"/>
              </w:rPr>
              <w:t>8</w:t>
            </w:r>
            <w:r>
              <w:rPr>
                <w:rFonts w:hint="eastAsia" w:hAnsi="宋体" w:cs="宋体"/>
                <w:color w:val="auto"/>
                <w:kern w:val="0"/>
                <w:sz w:val="24"/>
                <w:szCs w:val="24"/>
                <w:highlight w:val="none"/>
                <w:lang w:val="zh-CN"/>
              </w:rPr>
              <w:t>00</w:t>
            </w:r>
          </w:p>
        </w:tc>
        <w:tc>
          <w:tcPr>
            <w:tcW w:w="3724" w:type="dxa"/>
            <w:vAlign w:val="center"/>
          </w:tcPr>
          <w:p w14:paraId="20004A48">
            <w:pPr>
              <w:pStyle w:val="12"/>
              <w:spacing w:line="276" w:lineRule="auto"/>
              <w:jc w:val="center"/>
              <w:rPr>
                <w:rFonts w:hint="eastAsia" w:hAnsi="宋体" w:cs="宋体"/>
                <w:color w:val="auto"/>
                <w:kern w:val="0"/>
                <w:sz w:val="24"/>
                <w:szCs w:val="24"/>
                <w:highlight w:val="none"/>
                <w:lang w:val="zh-CN"/>
              </w:rPr>
            </w:pPr>
            <w:r>
              <w:rPr>
                <w:rFonts w:hint="eastAsia" w:hAnsi="宋体" w:cs="宋体"/>
                <w:color w:val="auto"/>
                <w:kern w:val="0"/>
                <w:sz w:val="24"/>
                <w:szCs w:val="24"/>
                <w:highlight w:val="none"/>
              </w:rPr>
              <w:t>6</w:t>
            </w:r>
            <w:r>
              <w:rPr>
                <w:rFonts w:hint="eastAsia" w:hAnsi="宋体" w:cs="宋体"/>
                <w:color w:val="auto"/>
                <w:kern w:val="0"/>
                <w:sz w:val="24"/>
                <w:szCs w:val="24"/>
                <w:highlight w:val="none"/>
                <w:lang w:val="zh-CN"/>
              </w:rPr>
              <w:t>.0</w:t>
            </w:r>
          </w:p>
        </w:tc>
      </w:tr>
      <w:tr w14:paraId="4BCA8B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3203" w:type="dxa"/>
            <w:vAlign w:val="center"/>
          </w:tcPr>
          <w:p w14:paraId="7B0D1244">
            <w:pPr>
              <w:pStyle w:val="12"/>
              <w:spacing w:line="276" w:lineRule="auto"/>
              <w:jc w:val="center"/>
              <w:rPr>
                <w:rFonts w:hint="eastAsia" w:hAnsi="宋体" w:cs="宋体"/>
                <w:color w:val="auto"/>
                <w:kern w:val="0"/>
                <w:sz w:val="24"/>
                <w:szCs w:val="24"/>
                <w:highlight w:val="none"/>
                <w:lang w:val="zh-CN"/>
              </w:rPr>
            </w:pPr>
            <w:r>
              <w:rPr>
                <w:rFonts w:hint="eastAsia" w:hAnsi="宋体" w:cs="宋体"/>
                <w:color w:val="auto"/>
                <w:kern w:val="0"/>
                <w:sz w:val="24"/>
                <w:szCs w:val="24"/>
                <w:highlight w:val="none"/>
              </w:rPr>
              <w:t>8</w:t>
            </w:r>
            <w:r>
              <w:rPr>
                <w:rFonts w:hint="eastAsia" w:hAnsi="宋体" w:cs="宋体"/>
                <w:color w:val="auto"/>
                <w:kern w:val="0"/>
                <w:sz w:val="24"/>
                <w:szCs w:val="24"/>
                <w:highlight w:val="none"/>
                <w:lang w:val="zh-CN"/>
              </w:rPr>
              <w:t>00</w:t>
            </w:r>
            <w:r>
              <w:rPr>
                <w:rFonts w:hint="eastAsia" w:ascii="微软雅黑" w:hAnsi="微软雅黑" w:eastAsia="微软雅黑" w:cs="微软雅黑"/>
                <w:color w:val="auto"/>
                <w:kern w:val="0"/>
                <w:sz w:val="24"/>
                <w:szCs w:val="24"/>
                <w:highlight w:val="none"/>
                <w:lang w:val="zh-CN"/>
              </w:rPr>
              <w:t>&lt;</w:t>
            </w:r>
            <w:r>
              <w:rPr>
                <w:rFonts w:hint="eastAsia" w:hAnsi="宋体" w:cs="宋体"/>
                <w:color w:val="auto"/>
                <w:kern w:val="0"/>
                <w:sz w:val="24"/>
                <w:szCs w:val="24"/>
                <w:highlight w:val="none"/>
                <w:lang w:val="zh-CN"/>
              </w:rPr>
              <w:t>b≤12</w:t>
            </w:r>
            <w:r>
              <w:rPr>
                <w:rFonts w:hint="eastAsia" w:hAnsi="宋体" w:cs="宋体"/>
                <w:color w:val="auto"/>
                <w:kern w:val="0"/>
                <w:sz w:val="24"/>
                <w:szCs w:val="24"/>
                <w:highlight w:val="none"/>
              </w:rPr>
              <w:t>5</w:t>
            </w:r>
            <w:r>
              <w:rPr>
                <w:rFonts w:hint="eastAsia" w:hAnsi="宋体" w:cs="宋体"/>
                <w:color w:val="auto"/>
                <w:kern w:val="0"/>
                <w:sz w:val="24"/>
                <w:szCs w:val="24"/>
                <w:highlight w:val="none"/>
                <w:lang w:val="zh-CN"/>
              </w:rPr>
              <w:t>0</w:t>
            </w:r>
          </w:p>
        </w:tc>
        <w:tc>
          <w:tcPr>
            <w:tcW w:w="3724" w:type="dxa"/>
            <w:vAlign w:val="center"/>
          </w:tcPr>
          <w:p w14:paraId="3D4FFC55">
            <w:pPr>
              <w:pStyle w:val="12"/>
              <w:spacing w:line="276" w:lineRule="auto"/>
              <w:jc w:val="center"/>
              <w:rPr>
                <w:rFonts w:hint="eastAsia" w:hAnsi="宋体" w:cs="宋体"/>
                <w:color w:val="auto"/>
                <w:kern w:val="0"/>
                <w:sz w:val="24"/>
                <w:szCs w:val="24"/>
                <w:highlight w:val="none"/>
                <w:lang w:val="zh-CN"/>
              </w:rPr>
            </w:pPr>
            <w:r>
              <w:rPr>
                <w:rFonts w:hint="eastAsia" w:hAnsi="宋体" w:cs="宋体"/>
                <w:color w:val="auto"/>
                <w:kern w:val="0"/>
                <w:sz w:val="24"/>
                <w:szCs w:val="24"/>
                <w:highlight w:val="none"/>
              </w:rPr>
              <w:t>8</w:t>
            </w:r>
            <w:r>
              <w:rPr>
                <w:rFonts w:hint="eastAsia" w:hAnsi="宋体" w:cs="宋体"/>
                <w:color w:val="auto"/>
                <w:kern w:val="0"/>
                <w:sz w:val="24"/>
                <w:szCs w:val="24"/>
                <w:highlight w:val="none"/>
                <w:lang w:val="zh-CN"/>
              </w:rPr>
              <w:t>.0</w:t>
            </w:r>
          </w:p>
        </w:tc>
      </w:tr>
      <w:tr w14:paraId="53F95D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3203" w:type="dxa"/>
            <w:vAlign w:val="center"/>
          </w:tcPr>
          <w:p w14:paraId="4DA8FF2A">
            <w:pPr>
              <w:pStyle w:val="12"/>
              <w:spacing w:line="276" w:lineRule="auto"/>
              <w:jc w:val="center"/>
              <w:rPr>
                <w:rFonts w:hint="eastAsia" w:hAnsi="宋体" w:cs="宋体"/>
                <w:color w:val="auto"/>
                <w:kern w:val="0"/>
                <w:sz w:val="24"/>
                <w:szCs w:val="24"/>
                <w:highlight w:val="none"/>
                <w:lang w:val="zh-CN"/>
              </w:rPr>
            </w:pPr>
            <w:r>
              <w:rPr>
                <w:rFonts w:hint="eastAsia" w:hAnsi="宋体" w:cs="宋体"/>
                <w:color w:val="auto"/>
                <w:kern w:val="0"/>
                <w:sz w:val="24"/>
                <w:szCs w:val="24"/>
                <w:highlight w:val="none"/>
                <w:lang w:val="zh-CN"/>
              </w:rPr>
              <w:t>1250</w:t>
            </w:r>
            <w:r>
              <w:rPr>
                <w:rFonts w:hint="eastAsia" w:ascii="微软雅黑" w:hAnsi="微软雅黑" w:eastAsia="微软雅黑" w:cs="微软雅黑"/>
                <w:color w:val="auto"/>
                <w:kern w:val="0"/>
                <w:sz w:val="24"/>
                <w:szCs w:val="24"/>
                <w:highlight w:val="none"/>
                <w:lang w:val="zh-CN"/>
              </w:rPr>
              <w:t>&lt;</w:t>
            </w:r>
            <w:r>
              <w:rPr>
                <w:rFonts w:hint="eastAsia" w:hAnsi="宋体" w:cs="宋体"/>
                <w:color w:val="auto"/>
                <w:kern w:val="0"/>
                <w:sz w:val="24"/>
                <w:szCs w:val="24"/>
                <w:highlight w:val="none"/>
                <w:lang w:val="zh-CN"/>
              </w:rPr>
              <w:t>b</w:t>
            </w:r>
          </w:p>
        </w:tc>
        <w:tc>
          <w:tcPr>
            <w:tcW w:w="3724" w:type="dxa"/>
            <w:vAlign w:val="center"/>
          </w:tcPr>
          <w:p w14:paraId="5633A9CD">
            <w:pPr>
              <w:pStyle w:val="12"/>
              <w:spacing w:line="276" w:lineRule="auto"/>
              <w:jc w:val="center"/>
              <w:rPr>
                <w:rFonts w:hint="eastAsia" w:hAnsi="宋体" w:cs="宋体"/>
                <w:color w:val="auto"/>
                <w:kern w:val="0"/>
                <w:sz w:val="24"/>
                <w:szCs w:val="24"/>
                <w:highlight w:val="none"/>
                <w:lang w:val="zh-CN"/>
              </w:rPr>
            </w:pPr>
            <w:r>
              <w:rPr>
                <w:rFonts w:hint="eastAsia" w:hAnsi="宋体" w:cs="宋体"/>
                <w:color w:val="auto"/>
                <w:kern w:val="0"/>
                <w:sz w:val="24"/>
                <w:szCs w:val="24"/>
                <w:highlight w:val="none"/>
              </w:rPr>
              <w:t>10</w:t>
            </w:r>
            <w:r>
              <w:rPr>
                <w:rFonts w:hint="eastAsia" w:hAnsi="宋体" w:cs="宋体"/>
                <w:color w:val="auto"/>
                <w:kern w:val="0"/>
                <w:sz w:val="24"/>
                <w:szCs w:val="24"/>
                <w:highlight w:val="none"/>
                <w:lang w:val="zh-CN"/>
              </w:rPr>
              <w:t>.0</w:t>
            </w:r>
          </w:p>
        </w:tc>
      </w:tr>
    </w:tbl>
    <w:p w14:paraId="289DD5A0">
      <w:pPr>
        <w:pStyle w:val="12"/>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outlineLvl w:val="2"/>
        <w:rPr>
          <w:rFonts w:hint="eastAsia" w:hAnsi="宋体" w:cs="宋体"/>
          <w:color w:val="auto"/>
          <w:kern w:val="0"/>
          <w:sz w:val="24"/>
          <w:szCs w:val="24"/>
          <w:highlight w:val="none"/>
        </w:rPr>
      </w:pPr>
    </w:p>
    <w:p w14:paraId="19138D8D">
      <w:pPr>
        <w:pStyle w:val="12"/>
        <w:keepNext w:val="0"/>
        <w:keepLines w:val="0"/>
        <w:pageBreakBefore w:val="0"/>
        <w:widowControl w:val="0"/>
        <w:numPr>
          <w:ilvl w:val="0"/>
          <w:numId w:val="0"/>
        </w:numPr>
        <w:kinsoku/>
        <w:wordWrap/>
        <w:overflowPunct/>
        <w:topLinePunct w:val="0"/>
        <w:autoSpaceDE/>
        <w:autoSpaceDN/>
        <w:bidi w:val="0"/>
        <w:adjustRightInd/>
        <w:snapToGrid/>
        <w:spacing w:line="360" w:lineRule="exact"/>
        <w:ind w:firstLine="480" w:firstLineChars="200"/>
        <w:textAlignment w:val="auto"/>
        <w:outlineLvl w:val="2"/>
        <w:rPr>
          <w:rFonts w:hint="eastAsia" w:hAnsi="宋体" w:cs="宋体"/>
          <w:color w:val="auto"/>
          <w:kern w:val="0"/>
          <w:sz w:val="24"/>
          <w:szCs w:val="24"/>
          <w:highlight w:val="none"/>
        </w:rPr>
      </w:pPr>
      <w:r>
        <w:rPr>
          <w:rFonts w:hint="eastAsia" w:hAnsi="宋体" w:cs="宋体"/>
          <w:color w:val="auto"/>
          <w:kern w:val="0"/>
          <w:sz w:val="24"/>
          <w:szCs w:val="24"/>
          <w:highlight w:val="none"/>
          <w:lang w:val="en-US" w:eastAsia="zh-CN" w:bidi="ar-SA"/>
        </w:rPr>
        <w:t>4.</w:t>
      </w:r>
      <w:r>
        <w:rPr>
          <w:rFonts w:hint="eastAsia" w:hAnsi="宋体" w:cs="宋体"/>
          <w:color w:val="auto"/>
          <w:kern w:val="0"/>
          <w:sz w:val="24"/>
          <w:szCs w:val="24"/>
          <w:highlight w:val="none"/>
        </w:rPr>
        <w:t>通风控制系统</w:t>
      </w:r>
    </w:p>
    <w:p w14:paraId="0385D1F3">
      <w:pPr>
        <w:pStyle w:val="10"/>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cs="宋体"/>
          <w:color w:val="auto"/>
          <w:kern w:val="2"/>
          <w:sz w:val="24"/>
          <w:highlight w:val="none"/>
        </w:rPr>
      </w:pPr>
      <w:r>
        <w:rPr>
          <w:rFonts w:hint="eastAsia" w:ascii="宋体" w:hAnsi="宋体" w:cs="宋体"/>
          <w:color w:val="auto"/>
          <w:kern w:val="2"/>
          <w:sz w:val="24"/>
          <w:highlight w:val="none"/>
        </w:rPr>
        <w:t>通风控制系统包含配套的排风管道、阀体以及配套的电线电缆、控制单元等。投标人根据以下配置清单要求进行分项报价，配置清单内容如下：</w:t>
      </w:r>
    </w:p>
    <w:tbl>
      <w:tblPr>
        <w:tblStyle w:val="18"/>
        <w:tblW w:w="10376" w:type="dxa"/>
        <w:jc w:val="center"/>
        <w:tblLayout w:type="fixed"/>
        <w:tblCellMar>
          <w:top w:w="0" w:type="dxa"/>
          <w:left w:w="108" w:type="dxa"/>
          <w:bottom w:w="0" w:type="dxa"/>
          <w:right w:w="108" w:type="dxa"/>
        </w:tblCellMar>
      </w:tblPr>
      <w:tblGrid>
        <w:gridCol w:w="774"/>
        <w:gridCol w:w="2537"/>
        <w:gridCol w:w="4235"/>
        <w:gridCol w:w="955"/>
        <w:gridCol w:w="955"/>
        <w:gridCol w:w="920"/>
      </w:tblGrid>
      <w:tr w14:paraId="2C9D508F">
        <w:tblPrEx>
          <w:tblCellMar>
            <w:top w:w="0" w:type="dxa"/>
            <w:left w:w="108" w:type="dxa"/>
            <w:bottom w:w="0" w:type="dxa"/>
            <w:right w:w="108" w:type="dxa"/>
          </w:tblCellMar>
        </w:tblPrEx>
        <w:trPr>
          <w:trHeight w:val="398" w:hRule="atLeast"/>
          <w:jc w:val="center"/>
        </w:trPr>
        <w:tc>
          <w:tcPr>
            <w:tcW w:w="774" w:type="dxa"/>
            <w:tcBorders>
              <w:top w:val="single" w:color="auto" w:sz="4" w:space="0"/>
              <w:left w:val="single" w:color="auto" w:sz="4" w:space="0"/>
              <w:bottom w:val="single" w:color="auto" w:sz="4" w:space="0"/>
              <w:right w:val="single" w:color="auto" w:sz="4" w:space="0"/>
            </w:tcBorders>
            <w:noWrap/>
            <w:vAlign w:val="center"/>
          </w:tcPr>
          <w:p w14:paraId="1891CBB8">
            <w:pPr>
              <w:widowControl/>
              <w:jc w:val="center"/>
              <w:textAlignment w:val="center"/>
              <w:rPr>
                <w:rFonts w:hint="eastAsia" w:ascii="宋体" w:hAnsi="宋体" w:cs="宋体"/>
                <w:b/>
                <w:bCs/>
                <w:color w:val="auto"/>
                <w:sz w:val="24"/>
                <w:highlight w:val="none"/>
              </w:rPr>
            </w:pPr>
            <w:r>
              <w:rPr>
                <w:rFonts w:hint="eastAsia" w:ascii="宋体" w:hAnsi="宋体" w:cs="宋体"/>
                <w:b/>
                <w:bCs/>
                <w:color w:val="auto"/>
                <w:kern w:val="0"/>
                <w:sz w:val="24"/>
                <w:highlight w:val="none"/>
                <w:lang w:bidi="ar"/>
              </w:rPr>
              <w:t>序号</w:t>
            </w:r>
          </w:p>
        </w:tc>
        <w:tc>
          <w:tcPr>
            <w:tcW w:w="2537" w:type="dxa"/>
            <w:tcBorders>
              <w:top w:val="single" w:color="auto" w:sz="4" w:space="0"/>
              <w:left w:val="single" w:color="auto" w:sz="4" w:space="0"/>
              <w:bottom w:val="single" w:color="auto" w:sz="4" w:space="0"/>
              <w:right w:val="single" w:color="auto" w:sz="4" w:space="0"/>
            </w:tcBorders>
            <w:vAlign w:val="center"/>
          </w:tcPr>
          <w:p w14:paraId="4DCBA4AD">
            <w:pPr>
              <w:widowControl/>
              <w:jc w:val="center"/>
              <w:textAlignment w:val="center"/>
              <w:rPr>
                <w:rFonts w:hint="eastAsia" w:ascii="宋体" w:hAnsi="宋体" w:cs="宋体"/>
                <w:b/>
                <w:bCs/>
                <w:color w:val="auto"/>
                <w:sz w:val="24"/>
                <w:highlight w:val="none"/>
              </w:rPr>
            </w:pPr>
            <w:r>
              <w:rPr>
                <w:rFonts w:hint="eastAsia" w:ascii="宋体" w:hAnsi="宋体" w:cs="宋体"/>
                <w:b/>
                <w:bCs/>
                <w:color w:val="auto"/>
                <w:kern w:val="0"/>
                <w:sz w:val="24"/>
                <w:highlight w:val="none"/>
                <w:lang w:bidi="ar"/>
              </w:rPr>
              <w:t>分项项目名称</w:t>
            </w:r>
          </w:p>
        </w:tc>
        <w:tc>
          <w:tcPr>
            <w:tcW w:w="4235" w:type="dxa"/>
            <w:tcBorders>
              <w:top w:val="single" w:color="auto" w:sz="4" w:space="0"/>
              <w:left w:val="single" w:color="auto" w:sz="4" w:space="0"/>
              <w:bottom w:val="single" w:color="auto" w:sz="4" w:space="0"/>
              <w:right w:val="single" w:color="auto" w:sz="4" w:space="0"/>
            </w:tcBorders>
            <w:vAlign w:val="center"/>
          </w:tcPr>
          <w:p w14:paraId="0682CCA8">
            <w:pPr>
              <w:widowControl/>
              <w:jc w:val="center"/>
              <w:textAlignment w:val="center"/>
              <w:rPr>
                <w:rFonts w:hint="eastAsia" w:ascii="宋体" w:hAnsi="宋体" w:cs="宋体"/>
                <w:b/>
                <w:bCs/>
                <w:color w:val="auto"/>
                <w:sz w:val="24"/>
                <w:highlight w:val="none"/>
              </w:rPr>
            </w:pPr>
            <w:r>
              <w:rPr>
                <w:rFonts w:hint="eastAsia" w:ascii="宋体" w:hAnsi="宋体" w:cs="宋体"/>
                <w:b/>
                <w:bCs/>
                <w:color w:val="auto"/>
                <w:kern w:val="0"/>
                <w:sz w:val="24"/>
                <w:highlight w:val="none"/>
                <w:lang w:bidi="ar"/>
              </w:rPr>
              <w:t>型号规格</w:t>
            </w:r>
          </w:p>
        </w:tc>
        <w:tc>
          <w:tcPr>
            <w:tcW w:w="955" w:type="dxa"/>
            <w:tcBorders>
              <w:top w:val="single" w:color="auto" w:sz="4" w:space="0"/>
              <w:left w:val="single" w:color="auto" w:sz="4" w:space="0"/>
              <w:bottom w:val="single" w:color="auto" w:sz="4" w:space="0"/>
              <w:right w:val="single" w:color="auto" w:sz="4" w:space="0"/>
            </w:tcBorders>
            <w:noWrap/>
            <w:vAlign w:val="center"/>
          </w:tcPr>
          <w:p w14:paraId="0400CFB8">
            <w:pPr>
              <w:widowControl/>
              <w:jc w:val="center"/>
              <w:textAlignment w:val="center"/>
              <w:rPr>
                <w:rFonts w:hint="eastAsia" w:ascii="宋体" w:hAnsi="宋体" w:cs="宋体"/>
                <w:b/>
                <w:bCs/>
                <w:color w:val="auto"/>
                <w:sz w:val="24"/>
                <w:highlight w:val="none"/>
              </w:rPr>
            </w:pPr>
            <w:r>
              <w:rPr>
                <w:rFonts w:hint="eastAsia" w:ascii="宋体" w:hAnsi="宋体" w:cs="宋体"/>
                <w:b/>
                <w:bCs/>
                <w:color w:val="auto"/>
                <w:kern w:val="0"/>
                <w:sz w:val="24"/>
                <w:highlight w:val="none"/>
                <w:lang w:bidi="ar"/>
              </w:rPr>
              <w:t>单位</w:t>
            </w:r>
          </w:p>
        </w:tc>
        <w:tc>
          <w:tcPr>
            <w:tcW w:w="955" w:type="dxa"/>
            <w:tcBorders>
              <w:top w:val="single" w:color="auto" w:sz="4" w:space="0"/>
              <w:left w:val="single" w:color="auto" w:sz="4" w:space="0"/>
              <w:bottom w:val="single" w:color="auto" w:sz="4" w:space="0"/>
              <w:right w:val="single" w:color="auto" w:sz="4" w:space="0"/>
            </w:tcBorders>
            <w:noWrap/>
            <w:vAlign w:val="center"/>
          </w:tcPr>
          <w:p w14:paraId="333A670B">
            <w:pPr>
              <w:widowControl/>
              <w:jc w:val="center"/>
              <w:textAlignment w:val="center"/>
              <w:rPr>
                <w:rFonts w:hint="eastAsia" w:ascii="宋体" w:hAnsi="宋体" w:cs="宋体"/>
                <w:b/>
                <w:bCs/>
                <w:color w:val="auto"/>
                <w:sz w:val="24"/>
                <w:highlight w:val="none"/>
              </w:rPr>
            </w:pPr>
            <w:r>
              <w:rPr>
                <w:rFonts w:hint="eastAsia" w:ascii="宋体" w:hAnsi="宋体" w:cs="宋体"/>
                <w:b/>
                <w:bCs/>
                <w:color w:val="auto"/>
                <w:kern w:val="0"/>
                <w:sz w:val="24"/>
                <w:highlight w:val="none"/>
                <w:lang w:bidi="ar"/>
              </w:rPr>
              <w:t>数量</w:t>
            </w:r>
          </w:p>
        </w:tc>
        <w:tc>
          <w:tcPr>
            <w:tcW w:w="920" w:type="dxa"/>
            <w:tcBorders>
              <w:top w:val="single" w:color="auto" w:sz="4" w:space="0"/>
              <w:left w:val="single" w:color="auto" w:sz="4" w:space="0"/>
              <w:bottom w:val="single" w:color="auto" w:sz="4" w:space="0"/>
              <w:right w:val="single" w:color="auto" w:sz="4" w:space="0"/>
            </w:tcBorders>
            <w:noWrap/>
            <w:vAlign w:val="center"/>
          </w:tcPr>
          <w:p w14:paraId="18B4D6E1">
            <w:pPr>
              <w:widowControl/>
              <w:jc w:val="center"/>
              <w:textAlignment w:val="center"/>
              <w:rPr>
                <w:rFonts w:hint="eastAsia" w:ascii="宋体" w:hAnsi="宋体" w:cs="宋体"/>
                <w:b/>
                <w:bCs/>
                <w:color w:val="auto"/>
                <w:sz w:val="24"/>
                <w:highlight w:val="none"/>
              </w:rPr>
            </w:pPr>
            <w:r>
              <w:rPr>
                <w:rFonts w:hint="eastAsia" w:ascii="宋体" w:hAnsi="宋体" w:cs="宋体"/>
                <w:b/>
                <w:bCs/>
                <w:color w:val="auto"/>
                <w:kern w:val="0"/>
                <w:sz w:val="24"/>
                <w:highlight w:val="none"/>
                <w:lang w:bidi="ar"/>
              </w:rPr>
              <w:t>备注</w:t>
            </w:r>
          </w:p>
        </w:tc>
      </w:tr>
      <w:tr w14:paraId="4065A1B0">
        <w:tblPrEx>
          <w:tblCellMar>
            <w:top w:w="0" w:type="dxa"/>
            <w:left w:w="108" w:type="dxa"/>
            <w:bottom w:w="0" w:type="dxa"/>
            <w:right w:w="108" w:type="dxa"/>
          </w:tblCellMar>
        </w:tblPrEx>
        <w:trPr>
          <w:trHeight w:val="624" w:hRule="atLeast"/>
          <w:jc w:val="center"/>
        </w:trPr>
        <w:tc>
          <w:tcPr>
            <w:tcW w:w="774" w:type="dxa"/>
            <w:tcBorders>
              <w:top w:val="single" w:color="000000" w:sz="4" w:space="0"/>
              <w:left w:val="single" w:color="000000" w:sz="4" w:space="0"/>
              <w:bottom w:val="single" w:color="000000" w:sz="4" w:space="0"/>
              <w:right w:val="single" w:color="000000" w:sz="4" w:space="0"/>
            </w:tcBorders>
            <w:noWrap/>
            <w:vAlign w:val="center"/>
          </w:tcPr>
          <w:p w14:paraId="7606A6C5">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1</w:t>
            </w:r>
          </w:p>
        </w:tc>
        <w:tc>
          <w:tcPr>
            <w:tcW w:w="2537" w:type="dxa"/>
            <w:tcBorders>
              <w:top w:val="single" w:color="000000" w:sz="4" w:space="0"/>
              <w:left w:val="single" w:color="000000" w:sz="4" w:space="0"/>
              <w:bottom w:val="single" w:color="000000" w:sz="4" w:space="0"/>
              <w:right w:val="single" w:color="000000" w:sz="4" w:space="0"/>
            </w:tcBorders>
            <w:vAlign w:val="center"/>
          </w:tcPr>
          <w:p w14:paraId="139E619A">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变频控制柜（新增）</w:t>
            </w:r>
          </w:p>
        </w:tc>
        <w:tc>
          <w:tcPr>
            <w:tcW w:w="4235" w:type="dxa"/>
            <w:tcBorders>
              <w:top w:val="single" w:color="000000" w:sz="4" w:space="0"/>
              <w:left w:val="single" w:color="000000" w:sz="4" w:space="0"/>
              <w:bottom w:val="single" w:color="000000" w:sz="4" w:space="0"/>
              <w:right w:val="single" w:color="000000" w:sz="4" w:space="0"/>
            </w:tcBorders>
            <w:vAlign w:val="center"/>
          </w:tcPr>
          <w:p w14:paraId="22E52D64">
            <w:pPr>
              <w:widowControl/>
              <w:jc w:val="left"/>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规格≥600*800*300，排风机控制元件安装柜体（18.5KW一台，15KW一台）</w:t>
            </w:r>
          </w:p>
        </w:tc>
        <w:tc>
          <w:tcPr>
            <w:tcW w:w="95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A50122B">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套</w:t>
            </w: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4D8FAA67">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2</w:t>
            </w:r>
          </w:p>
        </w:tc>
        <w:tc>
          <w:tcPr>
            <w:tcW w:w="920" w:type="dxa"/>
            <w:tcBorders>
              <w:top w:val="single" w:color="000000" w:sz="4" w:space="0"/>
              <w:left w:val="single" w:color="000000" w:sz="4" w:space="0"/>
              <w:bottom w:val="single" w:color="000000" w:sz="4" w:space="0"/>
              <w:right w:val="single" w:color="000000" w:sz="4" w:space="0"/>
            </w:tcBorders>
            <w:noWrap/>
            <w:vAlign w:val="center"/>
          </w:tcPr>
          <w:p w14:paraId="5936691E">
            <w:pPr>
              <w:jc w:val="center"/>
              <w:rPr>
                <w:rFonts w:hint="eastAsia" w:ascii="宋体" w:hAnsi="宋体" w:cs="宋体"/>
                <w:color w:val="auto"/>
                <w:sz w:val="24"/>
                <w:highlight w:val="none"/>
              </w:rPr>
            </w:pPr>
          </w:p>
        </w:tc>
      </w:tr>
      <w:tr w14:paraId="303FA970">
        <w:tblPrEx>
          <w:tblCellMar>
            <w:top w:w="0" w:type="dxa"/>
            <w:left w:w="108" w:type="dxa"/>
            <w:bottom w:w="0" w:type="dxa"/>
            <w:right w:w="108" w:type="dxa"/>
          </w:tblCellMar>
        </w:tblPrEx>
        <w:trPr>
          <w:trHeight w:val="3936" w:hRule="atLeast"/>
          <w:jc w:val="center"/>
        </w:trPr>
        <w:tc>
          <w:tcPr>
            <w:tcW w:w="774" w:type="dxa"/>
            <w:tcBorders>
              <w:top w:val="single" w:color="000000" w:sz="4" w:space="0"/>
              <w:left w:val="single" w:color="000000" w:sz="4" w:space="0"/>
              <w:bottom w:val="single" w:color="000000" w:sz="4" w:space="0"/>
              <w:right w:val="single" w:color="000000" w:sz="4" w:space="0"/>
            </w:tcBorders>
            <w:noWrap/>
            <w:vAlign w:val="center"/>
          </w:tcPr>
          <w:p w14:paraId="41C2A972">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2</w:t>
            </w:r>
          </w:p>
        </w:tc>
        <w:tc>
          <w:tcPr>
            <w:tcW w:w="2537" w:type="dxa"/>
            <w:tcBorders>
              <w:top w:val="single" w:color="000000" w:sz="4" w:space="0"/>
              <w:left w:val="single" w:color="000000" w:sz="4" w:space="0"/>
              <w:bottom w:val="single" w:color="000000" w:sz="4" w:space="0"/>
              <w:right w:val="single" w:color="000000" w:sz="4" w:space="0"/>
            </w:tcBorders>
            <w:vAlign w:val="center"/>
          </w:tcPr>
          <w:p w14:paraId="3F30562C">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变风量碟阀</w:t>
            </w:r>
          </w:p>
        </w:tc>
        <w:tc>
          <w:tcPr>
            <w:tcW w:w="4235" w:type="dxa"/>
            <w:tcBorders>
              <w:top w:val="single" w:color="000000" w:sz="4" w:space="0"/>
              <w:left w:val="single" w:color="000000" w:sz="4" w:space="0"/>
              <w:bottom w:val="single" w:color="000000" w:sz="4" w:space="0"/>
              <w:right w:val="single" w:color="000000" w:sz="4" w:space="0"/>
            </w:tcBorders>
            <w:vAlign w:val="center"/>
          </w:tcPr>
          <w:p w14:paraId="26C37055">
            <w:pPr>
              <w:snapToGrid w:val="0"/>
              <w:spacing w:line="360" w:lineRule="exact"/>
              <w:jc w:val="both"/>
              <w:rPr>
                <w:rFonts w:hint="eastAsia" w:ascii="宋体" w:hAnsi="宋体" w:cs="宋体"/>
                <w:color w:val="auto"/>
                <w:sz w:val="24"/>
                <w:highlight w:val="none"/>
              </w:rPr>
            </w:pPr>
            <w:r>
              <w:rPr>
                <w:rFonts w:hint="eastAsia" w:ascii="宋体" w:hAnsi="宋体" w:cs="宋体"/>
                <w:color w:val="auto"/>
                <w:sz w:val="24"/>
                <w:highlight w:val="none"/>
              </w:rPr>
              <w:t>1.基于文丘里喷嘴原理设计</w:t>
            </w:r>
          </w:p>
          <w:p w14:paraId="330E0F72">
            <w:pPr>
              <w:snapToGrid w:val="0"/>
              <w:spacing w:line="360" w:lineRule="exact"/>
              <w:jc w:val="both"/>
              <w:rPr>
                <w:rFonts w:hint="eastAsia" w:ascii="宋体" w:hAnsi="宋体" w:cs="宋体"/>
                <w:color w:val="auto"/>
                <w:sz w:val="24"/>
                <w:highlight w:val="none"/>
              </w:rPr>
            </w:pPr>
            <w:r>
              <w:rPr>
                <w:rFonts w:hint="eastAsia" w:ascii="宋体" w:hAnsi="宋体" w:cs="宋体"/>
                <w:color w:val="auto"/>
                <w:sz w:val="24"/>
                <w:highlight w:val="none"/>
              </w:rPr>
              <w:t>2.本体和法兰一体成型，整体结构牢固可靠</w:t>
            </w:r>
          </w:p>
          <w:p w14:paraId="50BA0B8B">
            <w:pPr>
              <w:snapToGrid w:val="0"/>
              <w:spacing w:line="360" w:lineRule="exact"/>
              <w:jc w:val="both"/>
              <w:rPr>
                <w:rFonts w:hint="eastAsia" w:ascii="宋体" w:hAnsi="宋体" w:cs="宋体"/>
                <w:color w:val="auto"/>
                <w:sz w:val="24"/>
                <w:highlight w:val="none"/>
              </w:rPr>
            </w:pPr>
            <w:r>
              <w:rPr>
                <w:rFonts w:hint="eastAsia" w:ascii="宋体" w:hAnsi="宋体" w:cs="宋体"/>
                <w:color w:val="auto"/>
                <w:sz w:val="24"/>
                <w:highlight w:val="none"/>
              </w:rPr>
              <w:t>3.全量程控制精度±5%</w:t>
            </w:r>
          </w:p>
          <w:p w14:paraId="160110FD">
            <w:pPr>
              <w:snapToGrid w:val="0"/>
              <w:spacing w:line="360" w:lineRule="exact"/>
              <w:jc w:val="both"/>
              <w:rPr>
                <w:rFonts w:hint="eastAsia" w:ascii="宋体" w:hAnsi="宋体" w:cs="宋体"/>
                <w:color w:val="auto"/>
                <w:sz w:val="24"/>
                <w:highlight w:val="none"/>
              </w:rPr>
            </w:pPr>
            <w:r>
              <w:rPr>
                <w:rFonts w:hint="eastAsia" w:ascii="宋体" w:hAnsi="宋体" w:cs="宋体"/>
                <w:color w:val="auto"/>
                <w:sz w:val="24"/>
                <w:highlight w:val="none"/>
              </w:rPr>
              <w:t>4. 2路模拟量信号输出/输入：0~10V/4~20mA，同时支持 RS485 及蓝牙通讯</w:t>
            </w:r>
          </w:p>
          <w:p w14:paraId="00038873">
            <w:pPr>
              <w:snapToGrid w:val="0"/>
              <w:spacing w:line="360" w:lineRule="exact"/>
              <w:jc w:val="both"/>
              <w:rPr>
                <w:rFonts w:hint="eastAsia" w:ascii="宋体" w:hAnsi="宋体" w:cs="宋体"/>
                <w:color w:val="auto"/>
                <w:sz w:val="24"/>
                <w:highlight w:val="none"/>
              </w:rPr>
            </w:pPr>
            <w:r>
              <w:rPr>
                <w:rFonts w:hint="eastAsia" w:ascii="宋体" w:hAnsi="宋体" w:cs="宋体"/>
                <w:color w:val="auto"/>
                <w:sz w:val="24"/>
                <w:highlight w:val="none"/>
              </w:rPr>
              <w:t>5.控制面板可选机械按键/3.5寸触摸屏，集成：风机远程启动、自动门控制、节能模式转换、日光灯开关控制、报警提示（含蜂鸣器）、报警静音、阀门工作状态、紧急排风功能</w:t>
            </w:r>
          </w:p>
          <w:p w14:paraId="7B6AA7F5">
            <w:pPr>
              <w:snapToGrid w:val="0"/>
              <w:spacing w:line="360" w:lineRule="exact"/>
              <w:jc w:val="both"/>
              <w:rPr>
                <w:rFonts w:hint="eastAsia" w:ascii="宋体" w:hAnsi="宋体" w:cs="宋体"/>
                <w:color w:val="auto"/>
                <w:sz w:val="24"/>
                <w:highlight w:val="none"/>
              </w:rPr>
            </w:pPr>
            <w:r>
              <w:rPr>
                <w:rFonts w:hint="eastAsia" w:ascii="宋体" w:hAnsi="宋体" w:cs="宋体"/>
                <w:color w:val="auto"/>
                <w:sz w:val="24"/>
                <w:highlight w:val="none"/>
              </w:rPr>
              <w:t>6.高精度位移传感器，行程1000 mm</w:t>
            </w:r>
          </w:p>
          <w:p w14:paraId="206CF9CD">
            <w:pPr>
              <w:snapToGrid w:val="0"/>
              <w:spacing w:line="360" w:lineRule="exact"/>
              <w:jc w:val="both"/>
              <w:rPr>
                <w:rFonts w:hint="eastAsia" w:ascii="宋体" w:hAnsi="宋体" w:cs="宋体"/>
                <w:color w:val="auto"/>
                <w:sz w:val="24"/>
                <w:highlight w:val="none"/>
              </w:rPr>
            </w:pPr>
            <w:r>
              <w:rPr>
                <w:rFonts w:hint="eastAsia" w:ascii="宋体" w:hAnsi="宋体" w:cs="宋体"/>
                <w:color w:val="auto"/>
                <w:sz w:val="24"/>
                <w:highlight w:val="none"/>
              </w:rPr>
              <w:t>7.响应及平衡时间均小于2秒</w:t>
            </w:r>
          </w:p>
          <w:p w14:paraId="1D3B503E">
            <w:pPr>
              <w:snapToGrid w:val="0"/>
              <w:spacing w:line="360" w:lineRule="exact"/>
              <w:jc w:val="both"/>
              <w:rPr>
                <w:rFonts w:hint="eastAsia" w:ascii="宋体" w:hAnsi="宋体" w:cs="宋体"/>
                <w:color w:val="auto"/>
                <w:sz w:val="24"/>
                <w:highlight w:val="none"/>
              </w:rPr>
            </w:pPr>
            <w:r>
              <w:rPr>
                <w:rFonts w:hint="eastAsia" w:ascii="宋体" w:hAnsi="宋体" w:cs="宋体"/>
                <w:color w:val="auto"/>
                <w:sz w:val="24"/>
                <w:highlight w:val="none"/>
              </w:rPr>
              <w:t>8.表面耐污染性能：依据GB/T 17657-2022标准检测，</w:t>
            </w:r>
          </w:p>
          <w:p w14:paraId="7BE06F08">
            <w:pPr>
              <w:snapToGrid w:val="0"/>
              <w:spacing w:line="360" w:lineRule="exact"/>
              <w:jc w:val="both"/>
              <w:rPr>
                <w:rFonts w:hint="eastAsia" w:ascii="宋体" w:hAnsi="宋体" w:cs="宋体"/>
                <w:color w:val="auto"/>
                <w:sz w:val="24"/>
                <w:highlight w:val="none"/>
              </w:rPr>
            </w:pPr>
            <w:r>
              <w:rPr>
                <w:rFonts w:hint="eastAsia" w:ascii="宋体" w:hAnsi="宋体" w:cs="宋体"/>
                <w:color w:val="auto"/>
                <w:sz w:val="24"/>
                <w:highlight w:val="none"/>
              </w:rPr>
              <w:t>9.支持远程风机启/停、系统重启、紧急排风</w:t>
            </w:r>
          </w:p>
          <w:p w14:paraId="4C783C26">
            <w:pPr>
              <w:snapToGrid w:val="0"/>
              <w:spacing w:line="360" w:lineRule="exact"/>
              <w:jc w:val="both"/>
              <w:rPr>
                <w:rFonts w:hint="eastAsia" w:ascii="宋体" w:hAnsi="宋体" w:cs="宋体"/>
                <w:color w:val="auto"/>
                <w:sz w:val="24"/>
                <w:highlight w:val="none"/>
              </w:rPr>
            </w:pPr>
            <w:r>
              <w:rPr>
                <w:rFonts w:hint="eastAsia" w:ascii="宋体" w:hAnsi="宋体" w:cs="宋体"/>
                <w:color w:val="auto"/>
                <w:sz w:val="24"/>
                <w:highlight w:val="none"/>
              </w:rPr>
              <w:t>10.免维护、调试方便（支持按键、触摸屏、蓝牙等）。</w:t>
            </w:r>
          </w:p>
        </w:tc>
        <w:tc>
          <w:tcPr>
            <w:tcW w:w="95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E5C9A4C">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套</w:t>
            </w: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759CF5A6">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40</w:t>
            </w:r>
          </w:p>
        </w:tc>
        <w:tc>
          <w:tcPr>
            <w:tcW w:w="920" w:type="dxa"/>
            <w:tcBorders>
              <w:top w:val="single" w:color="000000" w:sz="4" w:space="0"/>
              <w:left w:val="single" w:color="000000" w:sz="4" w:space="0"/>
              <w:bottom w:val="single" w:color="000000" w:sz="4" w:space="0"/>
              <w:right w:val="single" w:color="000000" w:sz="4" w:space="0"/>
            </w:tcBorders>
            <w:noWrap/>
            <w:vAlign w:val="center"/>
          </w:tcPr>
          <w:p w14:paraId="3E393F77">
            <w:pPr>
              <w:jc w:val="center"/>
              <w:rPr>
                <w:rFonts w:hint="eastAsia" w:ascii="宋体" w:hAnsi="宋体" w:cs="宋体"/>
                <w:color w:val="auto"/>
                <w:sz w:val="24"/>
                <w:highlight w:val="none"/>
              </w:rPr>
            </w:pPr>
          </w:p>
        </w:tc>
      </w:tr>
      <w:tr w14:paraId="69878B43">
        <w:tblPrEx>
          <w:tblCellMar>
            <w:top w:w="0" w:type="dxa"/>
            <w:left w:w="108" w:type="dxa"/>
            <w:bottom w:w="0" w:type="dxa"/>
            <w:right w:w="108" w:type="dxa"/>
          </w:tblCellMar>
        </w:tblPrEx>
        <w:trPr>
          <w:trHeight w:val="398" w:hRule="atLeast"/>
          <w:jc w:val="center"/>
        </w:trPr>
        <w:tc>
          <w:tcPr>
            <w:tcW w:w="774" w:type="dxa"/>
            <w:tcBorders>
              <w:top w:val="single" w:color="auto" w:sz="4" w:space="0"/>
              <w:left w:val="single" w:color="auto" w:sz="4" w:space="0"/>
              <w:bottom w:val="single" w:color="auto" w:sz="4" w:space="0"/>
              <w:right w:val="single" w:color="auto" w:sz="4" w:space="0"/>
            </w:tcBorders>
            <w:noWrap/>
            <w:vAlign w:val="center"/>
          </w:tcPr>
          <w:p w14:paraId="67F6DEFE">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3</w:t>
            </w:r>
          </w:p>
        </w:tc>
        <w:tc>
          <w:tcPr>
            <w:tcW w:w="2537" w:type="dxa"/>
            <w:tcBorders>
              <w:top w:val="single" w:color="auto" w:sz="4" w:space="0"/>
              <w:left w:val="single" w:color="auto" w:sz="4" w:space="0"/>
              <w:bottom w:val="single" w:color="auto" w:sz="4" w:space="0"/>
              <w:right w:val="single" w:color="auto" w:sz="4" w:space="0"/>
            </w:tcBorders>
            <w:vAlign w:val="center"/>
          </w:tcPr>
          <w:p w14:paraId="3BF5AEEA">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控制器</w:t>
            </w:r>
          </w:p>
        </w:tc>
        <w:tc>
          <w:tcPr>
            <w:tcW w:w="4235" w:type="dxa"/>
            <w:tcBorders>
              <w:top w:val="single" w:color="auto" w:sz="4" w:space="0"/>
              <w:left w:val="single" w:color="auto" w:sz="4" w:space="0"/>
              <w:bottom w:val="single" w:color="auto" w:sz="4" w:space="0"/>
              <w:right w:val="single" w:color="auto" w:sz="4" w:space="0"/>
            </w:tcBorders>
            <w:vAlign w:val="center"/>
          </w:tcPr>
          <w:p w14:paraId="39F5E0E7">
            <w:pPr>
              <w:widowControl/>
              <w:jc w:val="left"/>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规格：200PLC，排风机控制程序</w:t>
            </w:r>
          </w:p>
        </w:tc>
        <w:tc>
          <w:tcPr>
            <w:tcW w:w="955" w:type="dxa"/>
            <w:tcBorders>
              <w:top w:val="single" w:color="auto" w:sz="4" w:space="0"/>
              <w:left w:val="single" w:color="auto" w:sz="4" w:space="0"/>
              <w:bottom w:val="single" w:color="auto" w:sz="4" w:space="0"/>
              <w:right w:val="single" w:color="auto" w:sz="4" w:space="0"/>
            </w:tcBorders>
            <w:shd w:val="clear" w:color="auto" w:fill="FFFFFF"/>
            <w:noWrap/>
            <w:vAlign w:val="center"/>
          </w:tcPr>
          <w:p w14:paraId="0BF67D83">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套</w:t>
            </w:r>
          </w:p>
        </w:tc>
        <w:tc>
          <w:tcPr>
            <w:tcW w:w="955" w:type="dxa"/>
            <w:tcBorders>
              <w:top w:val="single" w:color="auto" w:sz="4" w:space="0"/>
              <w:left w:val="single" w:color="auto" w:sz="4" w:space="0"/>
              <w:bottom w:val="single" w:color="auto" w:sz="4" w:space="0"/>
              <w:right w:val="single" w:color="auto" w:sz="4" w:space="0"/>
            </w:tcBorders>
            <w:noWrap/>
            <w:vAlign w:val="center"/>
          </w:tcPr>
          <w:p w14:paraId="25F08FCD">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5</w:t>
            </w:r>
          </w:p>
        </w:tc>
        <w:tc>
          <w:tcPr>
            <w:tcW w:w="920" w:type="dxa"/>
            <w:tcBorders>
              <w:top w:val="single" w:color="auto" w:sz="4" w:space="0"/>
              <w:left w:val="single" w:color="auto" w:sz="4" w:space="0"/>
              <w:bottom w:val="single" w:color="auto" w:sz="4" w:space="0"/>
              <w:right w:val="single" w:color="auto" w:sz="4" w:space="0"/>
            </w:tcBorders>
            <w:noWrap/>
            <w:vAlign w:val="center"/>
          </w:tcPr>
          <w:p w14:paraId="2D5A95AD">
            <w:pPr>
              <w:jc w:val="center"/>
              <w:rPr>
                <w:rFonts w:hint="eastAsia" w:ascii="宋体" w:hAnsi="宋体" w:cs="宋体"/>
                <w:color w:val="auto"/>
                <w:sz w:val="24"/>
                <w:highlight w:val="none"/>
              </w:rPr>
            </w:pPr>
          </w:p>
        </w:tc>
      </w:tr>
      <w:tr w14:paraId="44E32610">
        <w:tblPrEx>
          <w:tblCellMar>
            <w:top w:w="0" w:type="dxa"/>
            <w:left w:w="108" w:type="dxa"/>
            <w:bottom w:w="0" w:type="dxa"/>
            <w:right w:w="108" w:type="dxa"/>
          </w:tblCellMar>
        </w:tblPrEx>
        <w:trPr>
          <w:trHeight w:val="312" w:hRule="atLeast"/>
          <w:jc w:val="center"/>
        </w:trPr>
        <w:tc>
          <w:tcPr>
            <w:tcW w:w="774" w:type="dxa"/>
            <w:tcBorders>
              <w:top w:val="single" w:color="000000" w:sz="4" w:space="0"/>
              <w:left w:val="single" w:color="000000" w:sz="4" w:space="0"/>
              <w:bottom w:val="single" w:color="000000" w:sz="4" w:space="0"/>
              <w:right w:val="single" w:color="000000" w:sz="4" w:space="0"/>
            </w:tcBorders>
            <w:noWrap/>
            <w:vAlign w:val="center"/>
          </w:tcPr>
          <w:p w14:paraId="1056BB88">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4</w:t>
            </w:r>
          </w:p>
        </w:tc>
        <w:tc>
          <w:tcPr>
            <w:tcW w:w="2537" w:type="dxa"/>
            <w:tcBorders>
              <w:top w:val="single" w:color="000000" w:sz="4" w:space="0"/>
              <w:left w:val="single" w:color="000000" w:sz="4" w:space="0"/>
              <w:bottom w:val="single" w:color="000000" w:sz="4" w:space="0"/>
              <w:right w:val="single" w:color="000000" w:sz="4" w:space="0"/>
            </w:tcBorders>
            <w:vAlign w:val="center"/>
          </w:tcPr>
          <w:p w14:paraId="10D8DA5F">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通讯模块</w:t>
            </w:r>
          </w:p>
        </w:tc>
        <w:tc>
          <w:tcPr>
            <w:tcW w:w="4235" w:type="dxa"/>
            <w:tcBorders>
              <w:top w:val="single" w:color="000000" w:sz="4" w:space="0"/>
              <w:left w:val="single" w:color="000000" w:sz="4" w:space="0"/>
              <w:bottom w:val="single" w:color="000000" w:sz="4" w:space="0"/>
              <w:right w:val="single" w:color="000000" w:sz="4" w:space="0"/>
            </w:tcBorders>
            <w:vAlign w:val="center"/>
          </w:tcPr>
          <w:p w14:paraId="25C921E8">
            <w:pPr>
              <w:widowControl/>
              <w:jc w:val="left"/>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与远程控制设置通讯组件</w:t>
            </w:r>
          </w:p>
        </w:tc>
        <w:tc>
          <w:tcPr>
            <w:tcW w:w="95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1F3E573">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套</w:t>
            </w:r>
          </w:p>
        </w:tc>
        <w:tc>
          <w:tcPr>
            <w:tcW w:w="955" w:type="dxa"/>
            <w:tcBorders>
              <w:top w:val="single" w:color="000000" w:sz="4" w:space="0"/>
              <w:left w:val="single" w:color="000000" w:sz="4" w:space="0"/>
              <w:bottom w:val="single" w:color="000000" w:sz="4" w:space="0"/>
              <w:right w:val="single" w:color="000000" w:sz="4" w:space="0"/>
            </w:tcBorders>
            <w:vAlign w:val="center"/>
          </w:tcPr>
          <w:p w14:paraId="1FA549E4">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5</w:t>
            </w:r>
          </w:p>
        </w:tc>
        <w:tc>
          <w:tcPr>
            <w:tcW w:w="920" w:type="dxa"/>
            <w:tcBorders>
              <w:top w:val="single" w:color="000000" w:sz="4" w:space="0"/>
              <w:left w:val="single" w:color="000000" w:sz="4" w:space="0"/>
              <w:bottom w:val="single" w:color="000000" w:sz="4" w:space="0"/>
              <w:right w:val="single" w:color="000000" w:sz="4" w:space="0"/>
            </w:tcBorders>
            <w:noWrap/>
            <w:vAlign w:val="center"/>
          </w:tcPr>
          <w:p w14:paraId="19B000E6">
            <w:pPr>
              <w:jc w:val="center"/>
              <w:rPr>
                <w:rFonts w:hint="eastAsia" w:ascii="宋体" w:hAnsi="宋体" w:cs="宋体"/>
                <w:color w:val="auto"/>
                <w:sz w:val="24"/>
                <w:highlight w:val="none"/>
              </w:rPr>
            </w:pPr>
          </w:p>
        </w:tc>
      </w:tr>
      <w:tr w14:paraId="5ED1F358">
        <w:tblPrEx>
          <w:tblCellMar>
            <w:top w:w="0" w:type="dxa"/>
            <w:left w:w="108" w:type="dxa"/>
            <w:bottom w:w="0" w:type="dxa"/>
            <w:right w:w="108" w:type="dxa"/>
          </w:tblCellMar>
        </w:tblPrEx>
        <w:trPr>
          <w:trHeight w:val="312" w:hRule="atLeast"/>
          <w:jc w:val="center"/>
        </w:trPr>
        <w:tc>
          <w:tcPr>
            <w:tcW w:w="774" w:type="dxa"/>
            <w:tcBorders>
              <w:top w:val="single" w:color="000000" w:sz="4" w:space="0"/>
              <w:left w:val="single" w:color="000000" w:sz="4" w:space="0"/>
              <w:bottom w:val="single" w:color="000000" w:sz="4" w:space="0"/>
              <w:right w:val="single" w:color="000000" w:sz="4" w:space="0"/>
            </w:tcBorders>
            <w:noWrap/>
            <w:vAlign w:val="center"/>
          </w:tcPr>
          <w:p w14:paraId="70C04071">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5</w:t>
            </w:r>
          </w:p>
        </w:tc>
        <w:tc>
          <w:tcPr>
            <w:tcW w:w="2537" w:type="dxa"/>
            <w:tcBorders>
              <w:top w:val="single" w:color="000000" w:sz="4" w:space="0"/>
              <w:left w:val="single" w:color="000000" w:sz="4" w:space="0"/>
              <w:bottom w:val="single" w:color="000000" w:sz="4" w:space="0"/>
              <w:right w:val="single" w:color="000000" w:sz="4" w:space="0"/>
            </w:tcBorders>
            <w:vAlign w:val="center"/>
          </w:tcPr>
          <w:p w14:paraId="3048FB09">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扩展模块</w:t>
            </w:r>
          </w:p>
        </w:tc>
        <w:tc>
          <w:tcPr>
            <w:tcW w:w="4235" w:type="dxa"/>
            <w:tcBorders>
              <w:top w:val="single" w:color="000000" w:sz="4" w:space="0"/>
              <w:left w:val="single" w:color="000000" w:sz="4" w:space="0"/>
              <w:bottom w:val="single" w:color="000000" w:sz="4" w:space="0"/>
              <w:right w:val="single" w:color="000000" w:sz="4" w:space="0"/>
            </w:tcBorders>
            <w:vAlign w:val="center"/>
          </w:tcPr>
          <w:p w14:paraId="079C1A81">
            <w:pPr>
              <w:widowControl/>
              <w:jc w:val="left"/>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排风机控制元件</w:t>
            </w:r>
          </w:p>
        </w:tc>
        <w:tc>
          <w:tcPr>
            <w:tcW w:w="95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0909C69">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套</w:t>
            </w:r>
          </w:p>
        </w:tc>
        <w:tc>
          <w:tcPr>
            <w:tcW w:w="955" w:type="dxa"/>
            <w:tcBorders>
              <w:top w:val="single" w:color="000000" w:sz="4" w:space="0"/>
              <w:left w:val="single" w:color="000000" w:sz="4" w:space="0"/>
              <w:bottom w:val="single" w:color="000000" w:sz="4" w:space="0"/>
              <w:right w:val="single" w:color="000000" w:sz="4" w:space="0"/>
            </w:tcBorders>
            <w:vAlign w:val="center"/>
          </w:tcPr>
          <w:p w14:paraId="5C599CFC">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5</w:t>
            </w:r>
          </w:p>
        </w:tc>
        <w:tc>
          <w:tcPr>
            <w:tcW w:w="920" w:type="dxa"/>
            <w:tcBorders>
              <w:top w:val="single" w:color="000000" w:sz="4" w:space="0"/>
              <w:left w:val="single" w:color="000000" w:sz="4" w:space="0"/>
              <w:bottom w:val="single" w:color="000000" w:sz="4" w:space="0"/>
              <w:right w:val="single" w:color="000000" w:sz="4" w:space="0"/>
            </w:tcBorders>
            <w:noWrap/>
            <w:vAlign w:val="center"/>
          </w:tcPr>
          <w:p w14:paraId="4697633C">
            <w:pPr>
              <w:jc w:val="center"/>
              <w:rPr>
                <w:rFonts w:hint="eastAsia" w:ascii="宋体" w:hAnsi="宋体" w:cs="宋体"/>
                <w:color w:val="auto"/>
                <w:sz w:val="24"/>
                <w:highlight w:val="none"/>
              </w:rPr>
            </w:pPr>
          </w:p>
        </w:tc>
      </w:tr>
      <w:tr w14:paraId="03990F04">
        <w:tblPrEx>
          <w:tblCellMar>
            <w:top w:w="0" w:type="dxa"/>
            <w:left w:w="108" w:type="dxa"/>
            <w:bottom w:w="0" w:type="dxa"/>
            <w:right w:w="108" w:type="dxa"/>
          </w:tblCellMar>
        </w:tblPrEx>
        <w:trPr>
          <w:trHeight w:val="312" w:hRule="atLeast"/>
          <w:jc w:val="center"/>
        </w:trPr>
        <w:tc>
          <w:tcPr>
            <w:tcW w:w="774" w:type="dxa"/>
            <w:tcBorders>
              <w:top w:val="single" w:color="000000" w:sz="4" w:space="0"/>
              <w:left w:val="single" w:color="000000" w:sz="4" w:space="0"/>
              <w:bottom w:val="single" w:color="000000" w:sz="4" w:space="0"/>
              <w:right w:val="single" w:color="000000" w:sz="4" w:space="0"/>
            </w:tcBorders>
            <w:noWrap/>
            <w:vAlign w:val="center"/>
          </w:tcPr>
          <w:p w14:paraId="7F6A3E0F">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6</w:t>
            </w:r>
          </w:p>
        </w:tc>
        <w:tc>
          <w:tcPr>
            <w:tcW w:w="2537" w:type="dxa"/>
            <w:tcBorders>
              <w:top w:val="single" w:color="000000" w:sz="4" w:space="0"/>
              <w:left w:val="single" w:color="000000" w:sz="4" w:space="0"/>
              <w:bottom w:val="single" w:color="000000" w:sz="4" w:space="0"/>
              <w:right w:val="single" w:color="000000" w:sz="4" w:space="0"/>
            </w:tcBorders>
            <w:vAlign w:val="center"/>
          </w:tcPr>
          <w:p w14:paraId="273E8233">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变频器</w:t>
            </w:r>
          </w:p>
        </w:tc>
        <w:tc>
          <w:tcPr>
            <w:tcW w:w="4235" w:type="dxa"/>
            <w:tcBorders>
              <w:top w:val="single" w:color="000000" w:sz="4" w:space="0"/>
              <w:left w:val="single" w:color="000000" w:sz="4" w:space="0"/>
              <w:bottom w:val="single" w:color="000000" w:sz="4" w:space="0"/>
              <w:right w:val="single" w:color="000000" w:sz="4" w:space="0"/>
            </w:tcBorders>
            <w:vAlign w:val="center"/>
          </w:tcPr>
          <w:p w14:paraId="237ABB9F">
            <w:pPr>
              <w:widowControl/>
              <w:jc w:val="left"/>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规格：V20-15KW</w:t>
            </w:r>
          </w:p>
        </w:tc>
        <w:tc>
          <w:tcPr>
            <w:tcW w:w="95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AA909E1">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套</w:t>
            </w:r>
          </w:p>
        </w:tc>
        <w:tc>
          <w:tcPr>
            <w:tcW w:w="955" w:type="dxa"/>
            <w:tcBorders>
              <w:top w:val="single" w:color="000000" w:sz="4" w:space="0"/>
              <w:left w:val="single" w:color="000000" w:sz="4" w:space="0"/>
              <w:bottom w:val="single" w:color="000000" w:sz="4" w:space="0"/>
              <w:right w:val="single" w:color="000000" w:sz="4" w:space="0"/>
            </w:tcBorders>
            <w:vAlign w:val="center"/>
          </w:tcPr>
          <w:p w14:paraId="7B69E98A">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1</w:t>
            </w:r>
          </w:p>
        </w:tc>
        <w:tc>
          <w:tcPr>
            <w:tcW w:w="920" w:type="dxa"/>
            <w:tcBorders>
              <w:top w:val="single" w:color="000000" w:sz="4" w:space="0"/>
              <w:left w:val="single" w:color="000000" w:sz="4" w:space="0"/>
              <w:bottom w:val="single" w:color="000000" w:sz="4" w:space="0"/>
              <w:right w:val="single" w:color="000000" w:sz="4" w:space="0"/>
            </w:tcBorders>
            <w:noWrap/>
            <w:vAlign w:val="center"/>
          </w:tcPr>
          <w:p w14:paraId="13A77361">
            <w:pPr>
              <w:jc w:val="center"/>
              <w:rPr>
                <w:rFonts w:hint="eastAsia" w:ascii="宋体" w:hAnsi="宋体" w:cs="宋体"/>
                <w:color w:val="auto"/>
                <w:sz w:val="24"/>
                <w:highlight w:val="none"/>
              </w:rPr>
            </w:pPr>
          </w:p>
        </w:tc>
      </w:tr>
      <w:tr w14:paraId="0F34139B">
        <w:tblPrEx>
          <w:tblCellMar>
            <w:top w:w="0" w:type="dxa"/>
            <w:left w:w="108" w:type="dxa"/>
            <w:bottom w:w="0" w:type="dxa"/>
            <w:right w:w="108" w:type="dxa"/>
          </w:tblCellMar>
        </w:tblPrEx>
        <w:trPr>
          <w:trHeight w:val="312" w:hRule="atLeast"/>
          <w:jc w:val="center"/>
        </w:trPr>
        <w:tc>
          <w:tcPr>
            <w:tcW w:w="774" w:type="dxa"/>
            <w:tcBorders>
              <w:top w:val="single" w:color="000000" w:sz="4" w:space="0"/>
              <w:left w:val="single" w:color="000000" w:sz="4" w:space="0"/>
              <w:bottom w:val="single" w:color="000000" w:sz="4" w:space="0"/>
              <w:right w:val="single" w:color="000000" w:sz="4" w:space="0"/>
            </w:tcBorders>
            <w:noWrap/>
            <w:vAlign w:val="center"/>
          </w:tcPr>
          <w:p w14:paraId="53154E33">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7</w:t>
            </w:r>
          </w:p>
        </w:tc>
        <w:tc>
          <w:tcPr>
            <w:tcW w:w="2537" w:type="dxa"/>
            <w:tcBorders>
              <w:top w:val="single" w:color="000000" w:sz="4" w:space="0"/>
              <w:left w:val="single" w:color="000000" w:sz="4" w:space="0"/>
              <w:bottom w:val="single" w:color="000000" w:sz="4" w:space="0"/>
              <w:right w:val="single" w:color="000000" w:sz="4" w:space="0"/>
            </w:tcBorders>
            <w:vAlign w:val="center"/>
          </w:tcPr>
          <w:p w14:paraId="6601CF72">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变频器</w:t>
            </w:r>
          </w:p>
        </w:tc>
        <w:tc>
          <w:tcPr>
            <w:tcW w:w="4235" w:type="dxa"/>
            <w:tcBorders>
              <w:top w:val="single" w:color="000000" w:sz="4" w:space="0"/>
              <w:left w:val="single" w:color="000000" w:sz="4" w:space="0"/>
              <w:bottom w:val="single" w:color="000000" w:sz="4" w:space="0"/>
              <w:right w:val="single" w:color="000000" w:sz="4" w:space="0"/>
            </w:tcBorders>
            <w:vAlign w:val="center"/>
          </w:tcPr>
          <w:p w14:paraId="43884095">
            <w:pPr>
              <w:widowControl/>
              <w:jc w:val="left"/>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规格：V20-18.5KW</w:t>
            </w:r>
          </w:p>
        </w:tc>
        <w:tc>
          <w:tcPr>
            <w:tcW w:w="95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5A37204">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套</w:t>
            </w:r>
          </w:p>
        </w:tc>
        <w:tc>
          <w:tcPr>
            <w:tcW w:w="955" w:type="dxa"/>
            <w:tcBorders>
              <w:top w:val="single" w:color="000000" w:sz="4" w:space="0"/>
              <w:left w:val="single" w:color="000000" w:sz="4" w:space="0"/>
              <w:bottom w:val="single" w:color="000000" w:sz="4" w:space="0"/>
              <w:right w:val="single" w:color="000000" w:sz="4" w:space="0"/>
            </w:tcBorders>
            <w:vAlign w:val="center"/>
          </w:tcPr>
          <w:p w14:paraId="57965185">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1</w:t>
            </w:r>
          </w:p>
        </w:tc>
        <w:tc>
          <w:tcPr>
            <w:tcW w:w="920" w:type="dxa"/>
            <w:tcBorders>
              <w:top w:val="single" w:color="000000" w:sz="4" w:space="0"/>
              <w:left w:val="single" w:color="000000" w:sz="4" w:space="0"/>
              <w:bottom w:val="single" w:color="000000" w:sz="4" w:space="0"/>
              <w:right w:val="single" w:color="000000" w:sz="4" w:space="0"/>
            </w:tcBorders>
            <w:noWrap/>
            <w:vAlign w:val="center"/>
          </w:tcPr>
          <w:p w14:paraId="7D496959">
            <w:pPr>
              <w:jc w:val="center"/>
              <w:rPr>
                <w:rFonts w:hint="eastAsia" w:ascii="宋体" w:hAnsi="宋体" w:cs="宋体"/>
                <w:color w:val="auto"/>
                <w:sz w:val="24"/>
                <w:highlight w:val="none"/>
              </w:rPr>
            </w:pPr>
          </w:p>
        </w:tc>
      </w:tr>
      <w:tr w14:paraId="6CF4F8BF">
        <w:tblPrEx>
          <w:tblCellMar>
            <w:top w:w="0" w:type="dxa"/>
            <w:left w:w="108" w:type="dxa"/>
            <w:bottom w:w="0" w:type="dxa"/>
            <w:right w:w="108" w:type="dxa"/>
          </w:tblCellMar>
        </w:tblPrEx>
        <w:trPr>
          <w:trHeight w:val="312" w:hRule="atLeast"/>
          <w:jc w:val="center"/>
        </w:trPr>
        <w:tc>
          <w:tcPr>
            <w:tcW w:w="774" w:type="dxa"/>
            <w:tcBorders>
              <w:top w:val="single" w:color="000000" w:sz="4" w:space="0"/>
              <w:left w:val="single" w:color="000000" w:sz="4" w:space="0"/>
              <w:bottom w:val="single" w:color="000000" w:sz="4" w:space="0"/>
              <w:right w:val="single" w:color="000000" w:sz="4" w:space="0"/>
            </w:tcBorders>
            <w:noWrap/>
            <w:vAlign w:val="center"/>
          </w:tcPr>
          <w:p w14:paraId="0970E043">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8</w:t>
            </w:r>
          </w:p>
        </w:tc>
        <w:tc>
          <w:tcPr>
            <w:tcW w:w="2537" w:type="dxa"/>
            <w:tcBorders>
              <w:top w:val="single" w:color="000000" w:sz="4" w:space="0"/>
              <w:left w:val="single" w:color="000000" w:sz="4" w:space="0"/>
              <w:bottom w:val="single" w:color="000000" w:sz="4" w:space="0"/>
              <w:right w:val="single" w:color="000000" w:sz="4" w:space="0"/>
            </w:tcBorders>
            <w:vAlign w:val="center"/>
          </w:tcPr>
          <w:p w14:paraId="04C2452D">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管道静压传感器</w:t>
            </w:r>
          </w:p>
        </w:tc>
        <w:tc>
          <w:tcPr>
            <w:tcW w:w="4235" w:type="dxa"/>
            <w:tcBorders>
              <w:top w:val="single" w:color="000000" w:sz="4" w:space="0"/>
              <w:left w:val="single" w:color="000000" w:sz="4" w:space="0"/>
              <w:bottom w:val="single" w:color="000000" w:sz="4" w:space="0"/>
              <w:right w:val="single" w:color="000000" w:sz="4" w:space="0"/>
            </w:tcBorders>
            <w:vAlign w:val="center"/>
          </w:tcPr>
          <w:p w14:paraId="73A61E61">
            <w:pPr>
              <w:widowControl/>
              <w:jc w:val="left"/>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风管压力检测</w:t>
            </w:r>
          </w:p>
        </w:tc>
        <w:tc>
          <w:tcPr>
            <w:tcW w:w="95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E2912FE">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套</w:t>
            </w:r>
          </w:p>
        </w:tc>
        <w:tc>
          <w:tcPr>
            <w:tcW w:w="955" w:type="dxa"/>
            <w:tcBorders>
              <w:top w:val="single" w:color="000000" w:sz="4" w:space="0"/>
              <w:left w:val="single" w:color="000000" w:sz="4" w:space="0"/>
              <w:bottom w:val="single" w:color="000000" w:sz="4" w:space="0"/>
              <w:right w:val="single" w:color="000000" w:sz="4" w:space="0"/>
            </w:tcBorders>
            <w:vAlign w:val="center"/>
          </w:tcPr>
          <w:p w14:paraId="4734C7B2">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5</w:t>
            </w:r>
          </w:p>
        </w:tc>
        <w:tc>
          <w:tcPr>
            <w:tcW w:w="920" w:type="dxa"/>
            <w:tcBorders>
              <w:top w:val="single" w:color="000000" w:sz="4" w:space="0"/>
              <w:left w:val="single" w:color="000000" w:sz="4" w:space="0"/>
              <w:bottom w:val="single" w:color="000000" w:sz="4" w:space="0"/>
              <w:right w:val="single" w:color="000000" w:sz="4" w:space="0"/>
            </w:tcBorders>
            <w:noWrap/>
            <w:vAlign w:val="center"/>
          </w:tcPr>
          <w:p w14:paraId="1D721FF7">
            <w:pPr>
              <w:jc w:val="center"/>
              <w:rPr>
                <w:rFonts w:hint="eastAsia" w:ascii="宋体" w:hAnsi="宋体" w:cs="宋体"/>
                <w:color w:val="auto"/>
                <w:sz w:val="24"/>
                <w:highlight w:val="none"/>
              </w:rPr>
            </w:pPr>
          </w:p>
        </w:tc>
      </w:tr>
      <w:tr w14:paraId="35AF5F55">
        <w:tblPrEx>
          <w:tblCellMar>
            <w:top w:w="0" w:type="dxa"/>
            <w:left w:w="108" w:type="dxa"/>
            <w:bottom w:w="0" w:type="dxa"/>
            <w:right w:w="108" w:type="dxa"/>
          </w:tblCellMar>
        </w:tblPrEx>
        <w:trPr>
          <w:trHeight w:val="312" w:hRule="atLeast"/>
          <w:jc w:val="center"/>
        </w:trPr>
        <w:tc>
          <w:tcPr>
            <w:tcW w:w="774" w:type="dxa"/>
            <w:tcBorders>
              <w:top w:val="single" w:color="000000" w:sz="4" w:space="0"/>
              <w:left w:val="single" w:color="000000" w:sz="4" w:space="0"/>
              <w:bottom w:val="single" w:color="000000" w:sz="4" w:space="0"/>
              <w:right w:val="single" w:color="000000" w:sz="4" w:space="0"/>
            </w:tcBorders>
            <w:noWrap/>
            <w:vAlign w:val="center"/>
          </w:tcPr>
          <w:p w14:paraId="231F44DF">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9</w:t>
            </w:r>
          </w:p>
        </w:tc>
        <w:tc>
          <w:tcPr>
            <w:tcW w:w="2537" w:type="dxa"/>
            <w:tcBorders>
              <w:top w:val="single" w:color="000000" w:sz="4" w:space="0"/>
              <w:left w:val="single" w:color="000000" w:sz="4" w:space="0"/>
              <w:bottom w:val="single" w:color="000000" w:sz="4" w:space="0"/>
              <w:right w:val="single" w:color="000000" w:sz="4" w:space="0"/>
            </w:tcBorders>
            <w:vAlign w:val="center"/>
          </w:tcPr>
          <w:p w14:paraId="143FE768">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废气吸附箱压差开关</w:t>
            </w:r>
          </w:p>
        </w:tc>
        <w:tc>
          <w:tcPr>
            <w:tcW w:w="4235" w:type="dxa"/>
            <w:tcBorders>
              <w:top w:val="single" w:color="000000" w:sz="4" w:space="0"/>
              <w:left w:val="single" w:color="000000" w:sz="4" w:space="0"/>
              <w:bottom w:val="single" w:color="000000" w:sz="4" w:space="0"/>
              <w:right w:val="single" w:color="000000" w:sz="4" w:space="0"/>
            </w:tcBorders>
            <w:vAlign w:val="center"/>
          </w:tcPr>
          <w:p w14:paraId="6F7F7CD0">
            <w:pPr>
              <w:widowControl/>
              <w:jc w:val="left"/>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压差检测</w:t>
            </w:r>
          </w:p>
        </w:tc>
        <w:tc>
          <w:tcPr>
            <w:tcW w:w="95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69B7566">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套</w:t>
            </w:r>
          </w:p>
        </w:tc>
        <w:tc>
          <w:tcPr>
            <w:tcW w:w="955" w:type="dxa"/>
            <w:tcBorders>
              <w:top w:val="single" w:color="000000" w:sz="4" w:space="0"/>
              <w:left w:val="single" w:color="000000" w:sz="4" w:space="0"/>
              <w:bottom w:val="single" w:color="000000" w:sz="4" w:space="0"/>
              <w:right w:val="single" w:color="000000" w:sz="4" w:space="0"/>
            </w:tcBorders>
            <w:vAlign w:val="center"/>
          </w:tcPr>
          <w:p w14:paraId="21CB1C1B">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5</w:t>
            </w:r>
          </w:p>
        </w:tc>
        <w:tc>
          <w:tcPr>
            <w:tcW w:w="920" w:type="dxa"/>
            <w:tcBorders>
              <w:top w:val="single" w:color="000000" w:sz="4" w:space="0"/>
              <w:left w:val="single" w:color="000000" w:sz="4" w:space="0"/>
              <w:bottom w:val="single" w:color="000000" w:sz="4" w:space="0"/>
              <w:right w:val="single" w:color="000000" w:sz="4" w:space="0"/>
            </w:tcBorders>
            <w:noWrap/>
            <w:vAlign w:val="center"/>
          </w:tcPr>
          <w:p w14:paraId="5ED9E4FF">
            <w:pPr>
              <w:jc w:val="center"/>
              <w:rPr>
                <w:rFonts w:hint="eastAsia" w:ascii="宋体" w:hAnsi="宋体" w:cs="宋体"/>
                <w:color w:val="auto"/>
                <w:sz w:val="24"/>
                <w:highlight w:val="none"/>
              </w:rPr>
            </w:pPr>
          </w:p>
        </w:tc>
      </w:tr>
      <w:tr w14:paraId="090D1815">
        <w:tblPrEx>
          <w:tblCellMar>
            <w:top w:w="0" w:type="dxa"/>
            <w:left w:w="108" w:type="dxa"/>
            <w:bottom w:w="0" w:type="dxa"/>
            <w:right w:w="108" w:type="dxa"/>
          </w:tblCellMar>
        </w:tblPrEx>
        <w:trPr>
          <w:trHeight w:val="312" w:hRule="atLeast"/>
          <w:jc w:val="center"/>
        </w:trPr>
        <w:tc>
          <w:tcPr>
            <w:tcW w:w="774" w:type="dxa"/>
            <w:tcBorders>
              <w:top w:val="single" w:color="000000" w:sz="4" w:space="0"/>
              <w:left w:val="single" w:color="000000" w:sz="4" w:space="0"/>
              <w:bottom w:val="single" w:color="000000" w:sz="4" w:space="0"/>
              <w:right w:val="single" w:color="000000" w:sz="4" w:space="0"/>
            </w:tcBorders>
            <w:noWrap/>
            <w:vAlign w:val="center"/>
          </w:tcPr>
          <w:p w14:paraId="167F7102">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10</w:t>
            </w:r>
          </w:p>
        </w:tc>
        <w:tc>
          <w:tcPr>
            <w:tcW w:w="2537" w:type="dxa"/>
            <w:tcBorders>
              <w:top w:val="single" w:color="000000" w:sz="4" w:space="0"/>
              <w:left w:val="single" w:color="000000" w:sz="4" w:space="0"/>
              <w:bottom w:val="single" w:color="000000" w:sz="4" w:space="0"/>
              <w:right w:val="single" w:color="000000" w:sz="4" w:space="0"/>
            </w:tcBorders>
            <w:vAlign w:val="center"/>
          </w:tcPr>
          <w:p w14:paraId="0BE37EE4">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风机压差开关</w:t>
            </w:r>
          </w:p>
        </w:tc>
        <w:tc>
          <w:tcPr>
            <w:tcW w:w="4235" w:type="dxa"/>
            <w:tcBorders>
              <w:top w:val="single" w:color="000000" w:sz="4" w:space="0"/>
              <w:left w:val="single" w:color="000000" w:sz="4" w:space="0"/>
              <w:bottom w:val="single" w:color="000000" w:sz="4" w:space="0"/>
              <w:right w:val="single" w:color="000000" w:sz="4" w:space="0"/>
            </w:tcBorders>
            <w:vAlign w:val="center"/>
          </w:tcPr>
          <w:p w14:paraId="6D8D4CB4">
            <w:pPr>
              <w:widowControl/>
              <w:jc w:val="left"/>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压差检测</w:t>
            </w:r>
          </w:p>
        </w:tc>
        <w:tc>
          <w:tcPr>
            <w:tcW w:w="95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AABC5C5">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套</w:t>
            </w:r>
          </w:p>
        </w:tc>
        <w:tc>
          <w:tcPr>
            <w:tcW w:w="955" w:type="dxa"/>
            <w:tcBorders>
              <w:top w:val="single" w:color="000000" w:sz="4" w:space="0"/>
              <w:left w:val="single" w:color="000000" w:sz="4" w:space="0"/>
              <w:bottom w:val="single" w:color="000000" w:sz="4" w:space="0"/>
              <w:right w:val="single" w:color="000000" w:sz="4" w:space="0"/>
            </w:tcBorders>
            <w:vAlign w:val="center"/>
          </w:tcPr>
          <w:p w14:paraId="11F349A0">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5</w:t>
            </w:r>
          </w:p>
        </w:tc>
        <w:tc>
          <w:tcPr>
            <w:tcW w:w="920" w:type="dxa"/>
            <w:tcBorders>
              <w:top w:val="single" w:color="000000" w:sz="4" w:space="0"/>
              <w:left w:val="single" w:color="000000" w:sz="4" w:space="0"/>
              <w:bottom w:val="single" w:color="000000" w:sz="4" w:space="0"/>
              <w:right w:val="single" w:color="000000" w:sz="4" w:space="0"/>
            </w:tcBorders>
            <w:noWrap/>
            <w:vAlign w:val="center"/>
          </w:tcPr>
          <w:p w14:paraId="75449D94">
            <w:pPr>
              <w:jc w:val="center"/>
              <w:rPr>
                <w:rFonts w:hint="eastAsia" w:ascii="宋体" w:hAnsi="宋体" w:cs="宋体"/>
                <w:color w:val="auto"/>
                <w:sz w:val="24"/>
                <w:highlight w:val="none"/>
              </w:rPr>
            </w:pPr>
          </w:p>
        </w:tc>
      </w:tr>
      <w:tr w14:paraId="4736CAE1">
        <w:tblPrEx>
          <w:tblCellMar>
            <w:top w:w="0" w:type="dxa"/>
            <w:left w:w="108" w:type="dxa"/>
            <w:bottom w:w="0" w:type="dxa"/>
            <w:right w:w="108" w:type="dxa"/>
          </w:tblCellMar>
        </w:tblPrEx>
        <w:trPr>
          <w:trHeight w:val="312" w:hRule="atLeast"/>
          <w:jc w:val="center"/>
        </w:trPr>
        <w:tc>
          <w:tcPr>
            <w:tcW w:w="774" w:type="dxa"/>
            <w:tcBorders>
              <w:top w:val="single" w:color="000000" w:sz="4" w:space="0"/>
              <w:left w:val="single" w:color="000000" w:sz="4" w:space="0"/>
              <w:bottom w:val="single" w:color="000000" w:sz="4" w:space="0"/>
              <w:right w:val="single" w:color="000000" w:sz="4" w:space="0"/>
            </w:tcBorders>
            <w:noWrap/>
            <w:vAlign w:val="center"/>
          </w:tcPr>
          <w:p w14:paraId="028E5803">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11</w:t>
            </w:r>
          </w:p>
        </w:tc>
        <w:tc>
          <w:tcPr>
            <w:tcW w:w="2537" w:type="dxa"/>
            <w:tcBorders>
              <w:top w:val="single" w:color="000000" w:sz="4" w:space="0"/>
              <w:left w:val="single" w:color="000000" w:sz="4" w:space="0"/>
              <w:bottom w:val="single" w:color="000000" w:sz="4" w:space="0"/>
              <w:right w:val="single" w:color="000000" w:sz="4" w:space="0"/>
            </w:tcBorders>
            <w:vAlign w:val="center"/>
          </w:tcPr>
          <w:p w14:paraId="54E4E7E2">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房间开关</w:t>
            </w:r>
          </w:p>
        </w:tc>
        <w:tc>
          <w:tcPr>
            <w:tcW w:w="4235" w:type="dxa"/>
            <w:tcBorders>
              <w:top w:val="single" w:color="000000" w:sz="4" w:space="0"/>
              <w:left w:val="single" w:color="000000" w:sz="4" w:space="0"/>
              <w:bottom w:val="single" w:color="000000" w:sz="4" w:space="0"/>
              <w:right w:val="single" w:color="000000" w:sz="4" w:space="0"/>
            </w:tcBorders>
            <w:vAlign w:val="center"/>
          </w:tcPr>
          <w:p w14:paraId="22197606">
            <w:pPr>
              <w:widowControl/>
              <w:jc w:val="left"/>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8路采集器+电源开关，DC24V,带灯指示</w:t>
            </w:r>
          </w:p>
        </w:tc>
        <w:tc>
          <w:tcPr>
            <w:tcW w:w="95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0EF6FB3">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套</w:t>
            </w:r>
          </w:p>
        </w:tc>
        <w:tc>
          <w:tcPr>
            <w:tcW w:w="955" w:type="dxa"/>
            <w:tcBorders>
              <w:top w:val="single" w:color="000000" w:sz="4" w:space="0"/>
              <w:left w:val="single" w:color="000000" w:sz="4" w:space="0"/>
              <w:bottom w:val="single" w:color="000000" w:sz="4" w:space="0"/>
              <w:right w:val="single" w:color="000000" w:sz="4" w:space="0"/>
            </w:tcBorders>
            <w:vAlign w:val="center"/>
          </w:tcPr>
          <w:p w14:paraId="1346579A">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29</w:t>
            </w:r>
          </w:p>
        </w:tc>
        <w:tc>
          <w:tcPr>
            <w:tcW w:w="920" w:type="dxa"/>
            <w:tcBorders>
              <w:top w:val="single" w:color="000000" w:sz="4" w:space="0"/>
              <w:left w:val="single" w:color="000000" w:sz="4" w:space="0"/>
              <w:bottom w:val="single" w:color="000000" w:sz="4" w:space="0"/>
              <w:right w:val="single" w:color="000000" w:sz="4" w:space="0"/>
            </w:tcBorders>
            <w:noWrap/>
            <w:vAlign w:val="center"/>
          </w:tcPr>
          <w:p w14:paraId="5B5DF815">
            <w:pPr>
              <w:jc w:val="center"/>
              <w:rPr>
                <w:rFonts w:hint="eastAsia" w:ascii="宋体" w:hAnsi="宋体" w:cs="宋体"/>
                <w:color w:val="auto"/>
                <w:sz w:val="24"/>
                <w:highlight w:val="none"/>
              </w:rPr>
            </w:pPr>
          </w:p>
        </w:tc>
      </w:tr>
      <w:tr w14:paraId="73DF98B1">
        <w:tblPrEx>
          <w:tblCellMar>
            <w:top w:w="0" w:type="dxa"/>
            <w:left w:w="108" w:type="dxa"/>
            <w:bottom w:w="0" w:type="dxa"/>
            <w:right w:w="108" w:type="dxa"/>
          </w:tblCellMar>
        </w:tblPrEx>
        <w:trPr>
          <w:trHeight w:val="312" w:hRule="atLeast"/>
          <w:jc w:val="center"/>
        </w:trPr>
        <w:tc>
          <w:tcPr>
            <w:tcW w:w="774" w:type="dxa"/>
            <w:tcBorders>
              <w:top w:val="single" w:color="000000" w:sz="4" w:space="0"/>
              <w:left w:val="single" w:color="000000" w:sz="4" w:space="0"/>
              <w:bottom w:val="single" w:color="000000" w:sz="4" w:space="0"/>
              <w:right w:val="single" w:color="000000" w:sz="4" w:space="0"/>
            </w:tcBorders>
            <w:noWrap/>
            <w:vAlign w:val="center"/>
          </w:tcPr>
          <w:p w14:paraId="66DECA0E">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12</w:t>
            </w:r>
          </w:p>
        </w:tc>
        <w:tc>
          <w:tcPr>
            <w:tcW w:w="2537" w:type="dxa"/>
            <w:tcBorders>
              <w:top w:val="single" w:color="000000" w:sz="4" w:space="0"/>
              <w:left w:val="single" w:color="000000" w:sz="4" w:space="0"/>
              <w:bottom w:val="single" w:color="000000" w:sz="4" w:space="0"/>
              <w:right w:val="single" w:color="000000" w:sz="4" w:space="0"/>
            </w:tcBorders>
            <w:vAlign w:val="center"/>
          </w:tcPr>
          <w:p w14:paraId="132AE817">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触摸屏</w:t>
            </w:r>
          </w:p>
        </w:tc>
        <w:tc>
          <w:tcPr>
            <w:tcW w:w="4235" w:type="dxa"/>
            <w:tcBorders>
              <w:top w:val="single" w:color="000000" w:sz="4" w:space="0"/>
              <w:left w:val="single" w:color="000000" w:sz="4" w:space="0"/>
              <w:bottom w:val="single" w:color="000000" w:sz="4" w:space="0"/>
              <w:right w:val="single" w:color="000000" w:sz="4" w:space="0"/>
            </w:tcBorders>
            <w:vAlign w:val="center"/>
          </w:tcPr>
          <w:p w14:paraId="2460F90E">
            <w:pPr>
              <w:widowControl/>
              <w:jc w:val="left"/>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 xml:space="preserve">规格：工业触摸屏一体机≥21.5寸 </w:t>
            </w:r>
            <w:r>
              <w:rPr>
                <w:rFonts w:hint="eastAsia" w:ascii="宋体" w:hAnsi="宋体" w:cs="宋体"/>
                <w:color w:val="auto"/>
                <w:kern w:val="0"/>
                <w:sz w:val="24"/>
                <w:highlight w:val="none"/>
                <w:lang w:val="en-US" w:eastAsia="zh-CN" w:bidi="ar"/>
              </w:rPr>
              <w:t>配置不低于</w:t>
            </w:r>
            <w:r>
              <w:rPr>
                <w:rFonts w:hint="eastAsia" w:ascii="宋体" w:hAnsi="宋体" w:cs="宋体"/>
                <w:color w:val="auto"/>
                <w:kern w:val="0"/>
                <w:sz w:val="24"/>
                <w:highlight w:val="none"/>
                <w:lang w:bidi="ar"/>
              </w:rPr>
              <w:t>i5 12代 8+256g（楼道屏幕：显示五套风机及所有通风末端设备运行状态）</w:t>
            </w:r>
          </w:p>
        </w:tc>
        <w:tc>
          <w:tcPr>
            <w:tcW w:w="95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DE137A3">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套</w:t>
            </w:r>
          </w:p>
        </w:tc>
        <w:tc>
          <w:tcPr>
            <w:tcW w:w="955" w:type="dxa"/>
            <w:tcBorders>
              <w:top w:val="single" w:color="000000" w:sz="4" w:space="0"/>
              <w:left w:val="single" w:color="000000" w:sz="4" w:space="0"/>
              <w:bottom w:val="single" w:color="000000" w:sz="4" w:space="0"/>
              <w:right w:val="single" w:color="000000" w:sz="4" w:space="0"/>
            </w:tcBorders>
            <w:vAlign w:val="center"/>
          </w:tcPr>
          <w:p w14:paraId="736E5D82">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1</w:t>
            </w:r>
          </w:p>
        </w:tc>
        <w:tc>
          <w:tcPr>
            <w:tcW w:w="920" w:type="dxa"/>
            <w:tcBorders>
              <w:top w:val="single" w:color="000000" w:sz="4" w:space="0"/>
              <w:left w:val="single" w:color="000000" w:sz="4" w:space="0"/>
              <w:bottom w:val="single" w:color="000000" w:sz="4" w:space="0"/>
              <w:right w:val="single" w:color="000000" w:sz="4" w:space="0"/>
            </w:tcBorders>
            <w:noWrap/>
            <w:vAlign w:val="center"/>
          </w:tcPr>
          <w:p w14:paraId="41F9A606">
            <w:pPr>
              <w:jc w:val="center"/>
              <w:rPr>
                <w:rFonts w:hint="eastAsia" w:ascii="宋体" w:hAnsi="宋体" w:cs="宋体"/>
                <w:color w:val="auto"/>
                <w:sz w:val="24"/>
                <w:highlight w:val="none"/>
              </w:rPr>
            </w:pPr>
          </w:p>
        </w:tc>
      </w:tr>
      <w:tr w14:paraId="01FD6CC2">
        <w:tblPrEx>
          <w:tblCellMar>
            <w:top w:w="0" w:type="dxa"/>
            <w:left w:w="108" w:type="dxa"/>
            <w:bottom w:w="0" w:type="dxa"/>
            <w:right w:w="108" w:type="dxa"/>
          </w:tblCellMar>
        </w:tblPrEx>
        <w:trPr>
          <w:trHeight w:val="312" w:hRule="atLeast"/>
          <w:jc w:val="center"/>
        </w:trPr>
        <w:tc>
          <w:tcPr>
            <w:tcW w:w="774" w:type="dxa"/>
            <w:tcBorders>
              <w:top w:val="single" w:color="000000" w:sz="4" w:space="0"/>
              <w:left w:val="single" w:color="000000" w:sz="4" w:space="0"/>
              <w:bottom w:val="single" w:color="000000" w:sz="4" w:space="0"/>
              <w:right w:val="single" w:color="000000" w:sz="4" w:space="0"/>
            </w:tcBorders>
            <w:noWrap/>
            <w:vAlign w:val="center"/>
          </w:tcPr>
          <w:p w14:paraId="0C5590FD">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13</w:t>
            </w:r>
          </w:p>
        </w:tc>
        <w:tc>
          <w:tcPr>
            <w:tcW w:w="2537" w:type="dxa"/>
            <w:tcBorders>
              <w:top w:val="single" w:color="000000" w:sz="4" w:space="0"/>
              <w:left w:val="single" w:color="000000" w:sz="4" w:space="0"/>
              <w:bottom w:val="single" w:color="000000" w:sz="4" w:space="0"/>
              <w:right w:val="single" w:color="000000" w:sz="4" w:space="0"/>
            </w:tcBorders>
            <w:vAlign w:val="center"/>
          </w:tcPr>
          <w:p w14:paraId="6107AC5D">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核心交换机</w:t>
            </w:r>
          </w:p>
        </w:tc>
        <w:tc>
          <w:tcPr>
            <w:tcW w:w="4235" w:type="dxa"/>
            <w:tcBorders>
              <w:top w:val="single" w:color="000000" w:sz="4" w:space="0"/>
              <w:left w:val="single" w:color="000000" w:sz="4" w:space="0"/>
              <w:bottom w:val="single" w:color="000000" w:sz="4" w:space="0"/>
              <w:right w:val="single" w:color="000000" w:sz="4" w:space="0"/>
            </w:tcBorders>
            <w:vAlign w:val="center"/>
          </w:tcPr>
          <w:p w14:paraId="455D1326">
            <w:pPr>
              <w:widowControl/>
              <w:jc w:val="left"/>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五口</w:t>
            </w:r>
            <w:r>
              <w:rPr>
                <w:rFonts w:hint="eastAsia" w:ascii="宋体" w:hAnsi="宋体" w:cs="宋体"/>
                <w:color w:val="auto"/>
                <w:kern w:val="0"/>
                <w:sz w:val="24"/>
                <w:highlight w:val="none"/>
                <w:lang w:val="en-US" w:eastAsia="zh-CN" w:bidi="ar"/>
              </w:rPr>
              <w:t>万兆</w:t>
            </w:r>
            <w:r>
              <w:rPr>
                <w:rFonts w:hint="eastAsia" w:ascii="宋体" w:hAnsi="宋体" w:cs="宋体"/>
                <w:color w:val="auto"/>
                <w:kern w:val="0"/>
                <w:sz w:val="24"/>
                <w:highlight w:val="none"/>
                <w:lang w:bidi="ar"/>
              </w:rPr>
              <w:t>交换机</w:t>
            </w:r>
          </w:p>
        </w:tc>
        <w:tc>
          <w:tcPr>
            <w:tcW w:w="95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87921CB">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项</w:t>
            </w:r>
          </w:p>
        </w:tc>
        <w:tc>
          <w:tcPr>
            <w:tcW w:w="955" w:type="dxa"/>
            <w:tcBorders>
              <w:top w:val="single" w:color="000000" w:sz="4" w:space="0"/>
              <w:left w:val="single" w:color="000000" w:sz="4" w:space="0"/>
              <w:bottom w:val="single" w:color="000000" w:sz="4" w:space="0"/>
              <w:right w:val="single" w:color="000000" w:sz="4" w:space="0"/>
            </w:tcBorders>
            <w:vAlign w:val="center"/>
          </w:tcPr>
          <w:p w14:paraId="1E9017C5">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1</w:t>
            </w:r>
          </w:p>
        </w:tc>
        <w:tc>
          <w:tcPr>
            <w:tcW w:w="920" w:type="dxa"/>
            <w:tcBorders>
              <w:top w:val="single" w:color="000000" w:sz="4" w:space="0"/>
              <w:left w:val="single" w:color="000000" w:sz="4" w:space="0"/>
              <w:bottom w:val="single" w:color="000000" w:sz="4" w:space="0"/>
              <w:right w:val="single" w:color="000000" w:sz="4" w:space="0"/>
            </w:tcBorders>
            <w:noWrap/>
            <w:vAlign w:val="center"/>
          </w:tcPr>
          <w:p w14:paraId="7413A3A2">
            <w:pPr>
              <w:jc w:val="center"/>
              <w:rPr>
                <w:rFonts w:hint="eastAsia" w:ascii="宋体" w:hAnsi="宋体" w:cs="宋体"/>
                <w:color w:val="auto"/>
                <w:sz w:val="24"/>
                <w:highlight w:val="none"/>
              </w:rPr>
            </w:pPr>
          </w:p>
        </w:tc>
      </w:tr>
      <w:tr w14:paraId="0C6FCB8D">
        <w:tblPrEx>
          <w:tblCellMar>
            <w:top w:w="0" w:type="dxa"/>
            <w:left w:w="108" w:type="dxa"/>
            <w:bottom w:w="0" w:type="dxa"/>
            <w:right w:w="108" w:type="dxa"/>
          </w:tblCellMar>
        </w:tblPrEx>
        <w:trPr>
          <w:trHeight w:val="312" w:hRule="atLeast"/>
          <w:jc w:val="center"/>
        </w:trPr>
        <w:tc>
          <w:tcPr>
            <w:tcW w:w="774" w:type="dxa"/>
            <w:tcBorders>
              <w:top w:val="single" w:color="000000" w:sz="4" w:space="0"/>
              <w:left w:val="single" w:color="000000" w:sz="4" w:space="0"/>
              <w:bottom w:val="single" w:color="000000" w:sz="4" w:space="0"/>
              <w:right w:val="single" w:color="000000" w:sz="4" w:space="0"/>
            </w:tcBorders>
            <w:noWrap/>
            <w:vAlign w:val="center"/>
          </w:tcPr>
          <w:p w14:paraId="6CA3FA7B">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14</w:t>
            </w:r>
          </w:p>
        </w:tc>
        <w:tc>
          <w:tcPr>
            <w:tcW w:w="2537" w:type="dxa"/>
            <w:tcBorders>
              <w:top w:val="single" w:color="000000" w:sz="4" w:space="0"/>
              <w:left w:val="single" w:color="000000" w:sz="4" w:space="0"/>
              <w:bottom w:val="single" w:color="000000" w:sz="4" w:space="0"/>
              <w:right w:val="single" w:color="000000" w:sz="4" w:space="0"/>
            </w:tcBorders>
            <w:vAlign w:val="center"/>
          </w:tcPr>
          <w:p w14:paraId="6564D32B">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控制信号线</w:t>
            </w:r>
          </w:p>
        </w:tc>
        <w:tc>
          <w:tcPr>
            <w:tcW w:w="4235" w:type="dxa"/>
            <w:tcBorders>
              <w:top w:val="single" w:color="000000" w:sz="4" w:space="0"/>
              <w:left w:val="single" w:color="000000" w:sz="4" w:space="0"/>
              <w:bottom w:val="single" w:color="000000" w:sz="4" w:space="0"/>
              <w:right w:val="single" w:color="000000" w:sz="4" w:space="0"/>
            </w:tcBorders>
            <w:vAlign w:val="center"/>
          </w:tcPr>
          <w:p w14:paraId="22780783">
            <w:pPr>
              <w:widowControl/>
              <w:jc w:val="left"/>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规格：RVSP2*1.0，RS485通讯</w:t>
            </w:r>
          </w:p>
        </w:tc>
        <w:tc>
          <w:tcPr>
            <w:tcW w:w="95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1976C4E">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m</w:t>
            </w:r>
          </w:p>
        </w:tc>
        <w:tc>
          <w:tcPr>
            <w:tcW w:w="955" w:type="dxa"/>
            <w:tcBorders>
              <w:top w:val="single" w:color="000000" w:sz="4" w:space="0"/>
              <w:left w:val="single" w:color="000000" w:sz="4" w:space="0"/>
              <w:bottom w:val="single" w:color="000000" w:sz="4" w:space="0"/>
              <w:right w:val="single" w:color="000000" w:sz="4" w:space="0"/>
            </w:tcBorders>
            <w:vAlign w:val="center"/>
          </w:tcPr>
          <w:p w14:paraId="3474FB22">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1200</w:t>
            </w:r>
          </w:p>
        </w:tc>
        <w:tc>
          <w:tcPr>
            <w:tcW w:w="920" w:type="dxa"/>
            <w:tcBorders>
              <w:top w:val="single" w:color="000000" w:sz="4" w:space="0"/>
              <w:left w:val="single" w:color="000000" w:sz="4" w:space="0"/>
              <w:bottom w:val="single" w:color="000000" w:sz="4" w:space="0"/>
              <w:right w:val="single" w:color="000000" w:sz="4" w:space="0"/>
            </w:tcBorders>
            <w:noWrap/>
            <w:vAlign w:val="center"/>
          </w:tcPr>
          <w:p w14:paraId="256C8DA4">
            <w:pPr>
              <w:jc w:val="center"/>
              <w:rPr>
                <w:rFonts w:hint="eastAsia" w:ascii="宋体" w:hAnsi="宋体" w:cs="宋体"/>
                <w:color w:val="auto"/>
                <w:sz w:val="24"/>
                <w:highlight w:val="none"/>
              </w:rPr>
            </w:pPr>
          </w:p>
        </w:tc>
      </w:tr>
      <w:tr w14:paraId="7BFBBE4C">
        <w:tblPrEx>
          <w:tblCellMar>
            <w:top w:w="0" w:type="dxa"/>
            <w:left w:w="108" w:type="dxa"/>
            <w:bottom w:w="0" w:type="dxa"/>
            <w:right w:w="108" w:type="dxa"/>
          </w:tblCellMar>
        </w:tblPrEx>
        <w:trPr>
          <w:trHeight w:val="312" w:hRule="atLeast"/>
          <w:jc w:val="center"/>
        </w:trPr>
        <w:tc>
          <w:tcPr>
            <w:tcW w:w="774" w:type="dxa"/>
            <w:tcBorders>
              <w:top w:val="single" w:color="000000" w:sz="4" w:space="0"/>
              <w:left w:val="single" w:color="000000" w:sz="4" w:space="0"/>
              <w:bottom w:val="single" w:color="000000" w:sz="4" w:space="0"/>
              <w:right w:val="single" w:color="000000" w:sz="4" w:space="0"/>
            </w:tcBorders>
            <w:noWrap/>
            <w:vAlign w:val="center"/>
          </w:tcPr>
          <w:p w14:paraId="11ED4F16">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15</w:t>
            </w:r>
          </w:p>
        </w:tc>
        <w:tc>
          <w:tcPr>
            <w:tcW w:w="2537" w:type="dxa"/>
            <w:tcBorders>
              <w:top w:val="single" w:color="000000" w:sz="4" w:space="0"/>
              <w:left w:val="single" w:color="000000" w:sz="4" w:space="0"/>
              <w:bottom w:val="single" w:color="000000" w:sz="4" w:space="0"/>
              <w:right w:val="single" w:color="000000" w:sz="4" w:space="0"/>
            </w:tcBorders>
            <w:vAlign w:val="center"/>
          </w:tcPr>
          <w:p w14:paraId="7EF8A9BB">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控制信号线</w:t>
            </w:r>
          </w:p>
        </w:tc>
        <w:tc>
          <w:tcPr>
            <w:tcW w:w="4235" w:type="dxa"/>
            <w:tcBorders>
              <w:top w:val="single" w:color="000000" w:sz="4" w:space="0"/>
              <w:left w:val="single" w:color="000000" w:sz="4" w:space="0"/>
              <w:bottom w:val="single" w:color="000000" w:sz="4" w:space="0"/>
              <w:right w:val="single" w:color="000000" w:sz="4" w:space="0"/>
            </w:tcBorders>
            <w:vAlign w:val="center"/>
          </w:tcPr>
          <w:p w14:paraId="227C5B34">
            <w:pPr>
              <w:widowControl/>
              <w:jc w:val="left"/>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规格：RVV6*1.0，关断阀控制</w:t>
            </w:r>
          </w:p>
        </w:tc>
        <w:tc>
          <w:tcPr>
            <w:tcW w:w="95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1719117">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m</w:t>
            </w:r>
          </w:p>
        </w:tc>
        <w:tc>
          <w:tcPr>
            <w:tcW w:w="955" w:type="dxa"/>
            <w:tcBorders>
              <w:top w:val="single" w:color="000000" w:sz="4" w:space="0"/>
              <w:left w:val="single" w:color="000000" w:sz="4" w:space="0"/>
              <w:bottom w:val="single" w:color="000000" w:sz="4" w:space="0"/>
              <w:right w:val="single" w:color="000000" w:sz="4" w:space="0"/>
            </w:tcBorders>
            <w:vAlign w:val="center"/>
          </w:tcPr>
          <w:p w14:paraId="54762624">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1440</w:t>
            </w:r>
          </w:p>
        </w:tc>
        <w:tc>
          <w:tcPr>
            <w:tcW w:w="920" w:type="dxa"/>
            <w:tcBorders>
              <w:top w:val="single" w:color="000000" w:sz="4" w:space="0"/>
              <w:left w:val="single" w:color="000000" w:sz="4" w:space="0"/>
              <w:bottom w:val="single" w:color="000000" w:sz="4" w:space="0"/>
              <w:right w:val="single" w:color="000000" w:sz="4" w:space="0"/>
            </w:tcBorders>
            <w:noWrap/>
            <w:vAlign w:val="center"/>
          </w:tcPr>
          <w:p w14:paraId="762F13B7">
            <w:pPr>
              <w:jc w:val="center"/>
              <w:rPr>
                <w:rFonts w:hint="eastAsia" w:ascii="宋体" w:hAnsi="宋体" w:cs="宋体"/>
                <w:color w:val="auto"/>
                <w:sz w:val="24"/>
                <w:highlight w:val="none"/>
              </w:rPr>
            </w:pPr>
          </w:p>
        </w:tc>
      </w:tr>
      <w:tr w14:paraId="7A4D905F">
        <w:tblPrEx>
          <w:tblCellMar>
            <w:top w:w="0" w:type="dxa"/>
            <w:left w:w="108" w:type="dxa"/>
            <w:bottom w:w="0" w:type="dxa"/>
            <w:right w:w="108" w:type="dxa"/>
          </w:tblCellMar>
        </w:tblPrEx>
        <w:trPr>
          <w:trHeight w:val="312" w:hRule="atLeast"/>
          <w:jc w:val="center"/>
        </w:trPr>
        <w:tc>
          <w:tcPr>
            <w:tcW w:w="774" w:type="dxa"/>
            <w:tcBorders>
              <w:top w:val="single" w:color="000000" w:sz="4" w:space="0"/>
              <w:left w:val="single" w:color="000000" w:sz="4" w:space="0"/>
              <w:bottom w:val="single" w:color="000000" w:sz="4" w:space="0"/>
              <w:right w:val="single" w:color="000000" w:sz="4" w:space="0"/>
            </w:tcBorders>
            <w:noWrap/>
            <w:vAlign w:val="center"/>
          </w:tcPr>
          <w:p w14:paraId="6702AE9F">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16</w:t>
            </w:r>
          </w:p>
        </w:tc>
        <w:tc>
          <w:tcPr>
            <w:tcW w:w="2537" w:type="dxa"/>
            <w:tcBorders>
              <w:top w:val="single" w:color="000000" w:sz="4" w:space="0"/>
              <w:left w:val="single" w:color="000000" w:sz="4" w:space="0"/>
              <w:bottom w:val="single" w:color="000000" w:sz="4" w:space="0"/>
              <w:right w:val="single" w:color="000000" w:sz="4" w:space="0"/>
            </w:tcBorders>
            <w:vAlign w:val="center"/>
          </w:tcPr>
          <w:p w14:paraId="51AE1627">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控制信号线</w:t>
            </w:r>
          </w:p>
        </w:tc>
        <w:tc>
          <w:tcPr>
            <w:tcW w:w="4235" w:type="dxa"/>
            <w:tcBorders>
              <w:top w:val="single" w:color="000000" w:sz="4" w:space="0"/>
              <w:left w:val="single" w:color="000000" w:sz="4" w:space="0"/>
              <w:bottom w:val="single" w:color="000000" w:sz="4" w:space="0"/>
              <w:right w:val="single" w:color="000000" w:sz="4" w:space="0"/>
            </w:tcBorders>
            <w:vAlign w:val="center"/>
          </w:tcPr>
          <w:p w14:paraId="593B56FB">
            <w:pPr>
              <w:widowControl/>
              <w:jc w:val="left"/>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规格：RVV4*1.0，房间开关控制</w:t>
            </w:r>
          </w:p>
        </w:tc>
        <w:tc>
          <w:tcPr>
            <w:tcW w:w="95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F3ACEB4">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m</w:t>
            </w:r>
          </w:p>
        </w:tc>
        <w:tc>
          <w:tcPr>
            <w:tcW w:w="955" w:type="dxa"/>
            <w:tcBorders>
              <w:top w:val="single" w:color="000000" w:sz="4" w:space="0"/>
              <w:left w:val="single" w:color="000000" w:sz="4" w:space="0"/>
              <w:bottom w:val="single" w:color="000000" w:sz="4" w:space="0"/>
              <w:right w:val="single" w:color="000000" w:sz="4" w:space="0"/>
            </w:tcBorders>
            <w:vAlign w:val="center"/>
          </w:tcPr>
          <w:p w14:paraId="66B9EDDC">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1200</w:t>
            </w:r>
          </w:p>
        </w:tc>
        <w:tc>
          <w:tcPr>
            <w:tcW w:w="920" w:type="dxa"/>
            <w:tcBorders>
              <w:top w:val="single" w:color="000000" w:sz="4" w:space="0"/>
              <w:left w:val="single" w:color="000000" w:sz="4" w:space="0"/>
              <w:bottom w:val="single" w:color="000000" w:sz="4" w:space="0"/>
              <w:right w:val="single" w:color="000000" w:sz="4" w:space="0"/>
            </w:tcBorders>
            <w:noWrap/>
            <w:vAlign w:val="center"/>
          </w:tcPr>
          <w:p w14:paraId="36D851B0">
            <w:pPr>
              <w:jc w:val="center"/>
              <w:rPr>
                <w:rFonts w:hint="eastAsia" w:ascii="宋体" w:hAnsi="宋体" w:cs="宋体"/>
                <w:color w:val="auto"/>
                <w:sz w:val="24"/>
                <w:highlight w:val="none"/>
              </w:rPr>
            </w:pPr>
          </w:p>
        </w:tc>
      </w:tr>
      <w:tr w14:paraId="1F4E61BF">
        <w:tblPrEx>
          <w:tblCellMar>
            <w:top w:w="0" w:type="dxa"/>
            <w:left w:w="108" w:type="dxa"/>
            <w:bottom w:w="0" w:type="dxa"/>
            <w:right w:w="108" w:type="dxa"/>
          </w:tblCellMar>
        </w:tblPrEx>
        <w:trPr>
          <w:trHeight w:val="312" w:hRule="atLeast"/>
          <w:jc w:val="center"/>
        </w:trPr>
        <w:tc>
          <w:tcPr>
            <w:tcW w:w="774" w:type="dxa"/>
            <w:tcBorders>
              <w:top w:val="single" w:color="000000" w:sz="4" w:space="0"/>
              <w:left w:val="single" w:color="000000" w:sz="4" w:space="0"/>
              <w:bottom w:val="single" w:color="000000" w:sz="4" w:space="0"/>
              <w:right w:val="single" w:color="000000" w:sz="4" w:space="0"/>
            </w:tcBorders>
            <w:noWrap/>
            <w:vAlign w:val="center"/>
          </w:tcPr>
          <w:p w14:paraId="3F6147B7">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17</w:t>
            </w:r>
          </w:p>
        </w:tc>
        <w:tc>
          <w:tcPr>
            <w:tcW w:w="2537" w:type="dxa"/>
            <w:tcBorders>
              <w:top w:val="single" w:color="000000" w:sz="4" w:space="0"/>
              <w:left w:val="single" w:color="000000" w:sz="4" w:space="0"/>
              <w:bottom w:val="single" w:color="000000" w:sz="4" w:space="0"/>
              <w:right w:val="single" w:color="000000" w:sz="4" w:space="0"/>
            </w:tcBorders>
            <w:vAlign w:val="center"/>
          </w:tcPr>
          <w:p w14:paraId="586B324C">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控制信号线</w:t>
            </w:r>
          </w:p>
        </w:tc>
        <w:tc>
          <w:tcPr>
            <w:tcW w:w="4235" w:type="dxa"/>
            <w:tcBorders>
              <w:top w:val="single" w:color="000000" w:sz="4" w:space="0"/>
              <w:left w:val="single" w:color="000000" w:sz="4" w:space="0"/>
              <w:bottom w:val="single" w:color="000000" w:sz="4" w:space="0"/>
              <w:right w:val="single" w:color="000000" w:sz="4" w:space="0"/>
            </w:tcBorders>
            <w:vAlign w:val="center"/>
          </w:tcPr>
          <w:p w14:paraId="77AFC3C1">
            <w:pPr>
              <w:widowControl/>
              <w:jc w:val="left"/>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规格：RVVP4*1.0，压力传感器</w:t>
            </w:r>
          </w:p>
        </w:tc>
        <w:tc>
          <w:tcPr>
            <w:tcW w:w="95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D03CF89">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m</w:t>
            </w:r>
          </w:p>
        </w:tc>
        <w:tc>
          <w:tcPr>
            <w:tcW w:w="955" w:type="dxa"/>
            <w:tcBorders>
              <w:top w:val="single" w:color="000000" w:sz="4" w:space="0"/>
              <w:left w:val="single" w:color="000000" w:sz="4" w:space="0"/>
              <w:bottom w:val="single" w:color="000000" w:sz="4" w:space="0"/>
              <w:right w:val="single" w:color="000000" w:sz="4" w:space="0"/>
            </w:tcBorders>
            <w:vAlign w:val="center"/>
          </w:tcPr>
          <w:p w14:paraId="6B33E267">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150</w:t>
            </w:r>
          </w:p>
        </w:tc>
        <w:tc>
          <w:tcPr>
            <w:tcW w:w="920" w:type="dxa"/>
            <w:tcBorders>
              <w:top w:val="single" w:color="000000" w:sz="4" w:space="0"/>
              <w:left w:val="single" w:color="000000" w:sz="4" w:space="0"/>
              <w:bottom w:val="single" w:color="000000" w:sz="4" w:space="0"/>
              <w:right w:val="single" w:color="000000" w:sz="4" w:space="0"/>
            </w:tcBorders>
            <w:noWrap/>
            <w:vAlign w:val="center"/>
          </w:tcPr>
          <w:p w14:paraId="203A6C6D">
            <w:pPr>
              <w:jc w:val="center"/>
              <w:rPr>
                <w:rFonts w:hint="eastAsia" w:ascii="宋体" w:hAnsi="宋体" w:cs="宋体"/>
                <w:color w:val="auto"/>
                <w:sz w:val="24"/>
                <w:highlight w:val="none"/>
              </w:rPr>
            </w:pPr>
          </w:p>
        </w:tc>
      </w:tr>
      <w:tr w14:paraId="07DA45A2">
        <w:tblPrEx>
          <w:tblCellMar>
            <w:top w:w="0" w:type="dxa"/>
            <w:left w:w="108" w:type="dxa"/>
            <w:bottom w:w="0" w:type="dxa"/>
            <w:right w:w="108" w:type="dxa"/>
          </w:tblCellMar>
        </w:tblPrEx>
        <w:trPr>
          <w:trHeight w:val="312" w:hRule="atLeast"/>
          <w:jc w:val="center"/>
        </w:trPr>
        <w:tc>
          <w:tcPr>
            <w:tcW w:w="774" w:type="dxa"/>
            <w:tcBorders>
              <w:top w:val="single" w:color="000000" w:sz="4" w:space="0"/>
              <w:left w:val="single" w:color="000000" w:sz="4" w:space="0"/>
              <w:bottom w:val="single" w:color="000000" w:sz="4" w:space="0"/>
              <w:right w:val="single" w:color="000000" w:sz="4" w:space="0"/>
            </w:tcBorders>
            <w:noWrap/>
            <w:vAlign w:val="center"/>
          </w:tcPr>
          <w:p w14:paraId="7D27D5F2">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18</w:t>
            </w:r>
          </w:p>
        </w:tc>
        <w:tc>
          <w:tcPr>
            <w:tcW w:w="2537" w:type="dxa"/>
            <w:tcBorders>
              <w:top w:val="single" w:color="000000" w:sz="4" w:space="0"/>
              <w:left w:val="single" w:color="000000" w:sz="4" w:space="0"/>
              <w:bottom w:val="single" w:color="000000" w:sz="4" w:space="0"/>
              <w:right w:val="single" w:color="000000" w:sz="4" w:space="0"/>
            </w:tcBorders>
            <w:vAlign w:val="center"/>
          </w:tcPr>
          <w:p w14:paraId="6C3B4B5D">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阀门电源线</w:t>
            </w:r>
          </w:p>
        </w:tc>
        <w:tc>
          <w:tcPr>
            <w:tcW w:w="4235" w:type="dxa"/>
            <w:tcBorders>
              <w:top w:val="single" w:color="000000" w:sz="4" w:space="0"/>
              <w:left w:val="single" w:color="000000" w:sz="4" w:space="0"/>
              <w:bottom w:val="single" w:color="000000" w:sz="4" w:space="0"/>
              <w:right w:val="single" w:color="000000" w:sz="4" w:space="0"/>
            </w:tcBorders>
            <w:vAlign w:val="center"/>
          </w:tcPr>
          <w:p w14:paraId="4C89B21E">
            <w:pPr>
              <w:widowControl/>
              <w:jc w:val="left"/>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规格：RVVP3*1.5，VAV阀门控制AC220V进线</w:t>
            </w:r>
          </w:p>
        </w:tc>
        <w:tc>
          <w:tcPr>
            <w:tcW w:w="95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70DB625">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m</w:t>
            </w:r>
          </w:p>
        </w:tc>
        <w:tc>
          <w:tcPr>
            <w:tcW w:w="955" w:type="dxa"/>
            <w:tcBorders>
              <w:top w:val="single" w:color="000000" w:sz="4" w:space="0"/>
              <w:left w:val="single" w:color="000000" w:sz="4" w:space="0"/>
              <w:bottom w:val="single" w:color="000000" w:sz="4" w:space="0"/>
              <w:right w:val="single" w:color="000000" w:sz="4" w:space="0"/>
            </w:tcBorders>
            <w:vAlign w:val="center"/>
          </w:tcPr>
          <w:p w14:paraId="37A51788">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200</w:t>
            </w:r>
          </w:p>
        </w:tc>
        <w:tc>
          <w:tcPr>
            <w:tcW w:w="920" w:type="dxa"/>
            <w:tcBorders>
              <w:top w:val="single" w:color="000000" w:sz="4" w:space="0"/>
              <w:left w:val="single" w:color="000000" w:sz="4" w:space="0"/>
              <w:bottom w:val="single" w:color="000000" w:sz="4" w:space="0"/>
              <w:right w:val="single" w:color="000000" w:sz="4" w:space="0"/>
            </w:tcBorders>
            <w:noWrap/>
            <w:vAlign w:val="center"/>
          </w:tcPr>
          <w:p w14:paraId="6CB0F932">
            <w:pPr>
              <w:jc w:val="center"/>
              <w:rPr>
                <w:rFonts w:hint="eastAsia" w:ascii="宋体" w:hAnsi="宋体" w:cs="宋体"/>
                <w:color w:val="auto"/>
                <w:sz w:val="24"/>
                <w:highlight w:val="none"/>
              </w:rPr>
            </w:pPr>
          </w:p>
        </w:tc>
      </w:tr>
      <w:tr w14:paraId="7F85CFDD">
        <w:tblPrEx>
          <w:tblCellMar>
            <w:top w:w="0" w:type="dxa"/>
            <w:left w:w="108" w:type="dxa"/>
            <w:bottom w:w="0" w:type="dxa"/>
            <w:right w:w="108" w:type="dxa"/>
          </w:tblCellMar>
        </w:tblPrEx>
        <w:trPr>
          <w:trHeight w:val="312" w:hRule="atLeast"/>
          <w:jc w:val="center"/>
        </w:trPr>
        <w:tc>
          <w:tcPr>
            <w:tcW w:w="774" w:type="dxa"/>
            <w:tcBorders>
              <w:top w:val="single" w:color="000000" w:sz="4" w:space="0"/>
              <w:left w:val="single" w:color="000000" w:sz="4" w:space="0"/>
              <w:bottom w:val="single" w:color="000000" w:sz="4" w:space="0"/>
              <w:right w:val="single" w:color="000000" w:sz="4" w:space="0"/>
            </w:tcBorders>
            <w:noWrap/>
            <w:vAlign w:val="center"/>
          </w:tcPr>
          <w:p w14:paraId="4A7A39FE">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19</w:t>
            </w:r>
          </w:p>
        </w:tc>
        <w:tc>
          <w:tcPr>
            <w:tcW w:w="2537" w:type="dxa"/>
            <w:tcBorders>
              <w:top w:val="single" w:color="000000" w:sz="4" w:space="0"/>
              <w:left w:val="single" w:color="000000" w:sz="4" w:space="0"/>
              <w:bottom w:val="single" w:color="000000" w:sz="4" w:space="0"/>
              <w:right w:val="single" w:color="000000" w:sz="4" w:space="0"/>
            </w:tcBorders>
            <w:vAlign w:val="center"/>
          </w:tcPr>
          <w:p w14:paraId="7DB2F5F3">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网络线</w:t>
            </w:r>
          </w:p>
        </w:tc>
        <w:tc>
          <w:tcPr>
            <w:tcW w:w="4235" w:type="dxa"/>
            <w:tcBorders>
              <w:top w:val="single" w:color="000000" w:sz="4" w:space="0"/>
              <w:left w:val="single" w:color="000000" w:sz="4" w:space="0"/>
              <w:bottom w:val="single" w:color="000000" w:sz="4" w:space="0"/>
              <w:right w:val="single" w:color="000000" w:sz="4" w:space="0"/>
            </w:tcBorders>
            <w:vAlign w:val="center"/>
          </w:tcPr>
          <w:p w14:paraId="461B9435">
            <w:pPr>
              <w:widowControl/>
              <w:jc w:val="left"/>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规格：CAT6，设备TCP通讯</w:t>
            </w:r>
          </w:p>
        </w:tc>
        <w:tc>
          <w:tcPr>
            <w:tcW w:w="95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45CD08D">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m</w:t>
            </w:r>
          </w:p>
        </w:tc>
        <w:tc>
          <w:tcPr>
            <w:tcW w:w="955" w:type="dxa"/>
            <w:tcBorders>
              <w:top w:val="single" w:color="000000" w:sz="4" w:space="0"/>
              <w:left w:val="single" w:color="000000" w:sz="4" w:space="0"/>
              <w:bottom w:val="single" w:color="000000" w:sz="4" w:space="0"/>
              <w:right w:val="single" w:color="000000" w:sz="4" w:space="0"/>
            </w:tcBorders>
            <w:vAlign w:val="center"/>
          </w:tcPr>
          <w:p w14:paraId="62ACD0BC">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500</w:t>
            </w:r>
          </w:p>
        </w:tc>
        <w:tc>
          <w:tcPr>
            <w:tcW w:w="920" w:type="dxa"/>
            <w:tcBorders>
              <w:top w:val="single" w:color="000000" w:sz="4" w:space="0"/>
              <w:left w:val="single" w:color="000000" w:sz="4" w:space="0"/>
              <w:bottom w:val="single" w:color="000000" w:sz="4" w:space="0"/>
              <w:right w:val="single" w:color="000000" w:sz="4" w:space="0"/>
            </w:tcBorders>
            <w:noWrap/>
            <w:vAlign w:val="center"/>
          </w:tcPr>
          <w:p w14:paraId="2209FBE2">
            <w:pPr>
              <w:jc w:val="center"/>
              <w:rPr>
                <w:rFonts w:hint="eastAsia" w:ascii="宋体" w:hAnsi="宋体" w:cs="宋体"/>
                <w:color w:val="auto"/>
                <w:sz w:val="24"/>
                <w:highlight w:val="none"/>
              </w:rPr>
            </w:pPr>
          </w:p>
        </w:tc>
      </w:tr>
      <w:tr w14:paraId="35652EF0">
        <w:tblPrEx>
          <w:tblCellMar>
            <w:top w:w="0" w:type="dxa"/>
            <w:left w:w="108" w:type="dxa"/>
            <w:bottom w:w="0" w:type="dxa"/>
            <w:right w:w="108" w:type="dxa"/>
          </w:tblCellMar>
        </w:tblPrEx>
        <w:trPr>
          <w:trHeight w:val="312" w:hRule="atLeast"/>
          <w:jc w:val="center"/>
        </w:trPr>
        <w:tc>
          <w:tcPr>
            <w:tcW w:w="774" w:type="dxa"/>
            <w:tcBorders>
              <w:top w:val="single" w:color="000000" w:sz="4" w:space="0"/>
              <w:left w:val="single" w:color="000000" w:sz="4" w:space="0"/>
              <w:bottom w:val="single" w:color="000000" w:sz="4" w:space="0"/>
              <w:right w:val="single" w:color="000000" w:sz="4" w:space="0"/>
            </w:tcBorders>
            <w:noWrap/>
            <w:vAlign w:val="center"/>
          </w:tcPr>
          <w:p w14:paraId="47CD7CB7">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20</w:t>
            </w:r>
          </w:p>
        </w:tc>
        <w:tc>
          <w:tcPr>
            <w:tcW w:w="2537" w:type="dxa"/>
            <w:tcBorders>
              <w:top w:val="single" w:color="000000" w:sz="4" w:space="0"/>
              <w:left w:val="single" w:color="000000" w:sz="4" w:space="0"/>
              <w:bottom w:val="single" w:color="000000" w:sz="4" w:space="0"/>
              <w:right w:val="single" w:color="000000" w:sz="4" w:space="0"/>
            </w:tcBorders>
            <w:vAlign w:val="center"/>
          </w:tcPr>
          <w:p w14:paraId="04BDEFE3">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桥架</w:t>
            </w:r>
          </w:p>
        </w:tc>
        <w:tc>
          <w:tcPr>
            <w:tcW w:w="4235" w:type="dxa"/>
            <w:tcBorders>
              <w:top w:val="single" w:color="000000" w:sz="4" w:space="0"/>
              <w:left w:val="single" w:color="000000" w:sz="4" w:space="0"/>
              <w:bottom w:val="single" w:color="000000" w:sz="4" w:space="0"/>
              <w:right w:val="single" w:color="000000" w:sz="4" w:space="0"/>
            </w:tcBorders>
            <w:vAlign w:val="center"/>
          </w:tcPr>
          <w:p w14:paraId="66F2CD4E">
            <w:pPr>
              <w:widowControl/>
              <w:jc w:val="left"/>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规格：100*50，控制设线缆桥架</w:t>
            </w:r>
          </w:p>
        </w:tc>
        <w:tc>
          <w:tcPr>
            <w:tcW w:w="95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C0A28E9">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m</w:t>
            </w:r>
          </w:p>
        </w:tc>
        <w:tc>
          <w:tcPr>
            <w:tcW w:w="955" w:type="dxa"/>
            <w:tcBorders>
              <w:top w:val="single" w:color="000000" w:sz="4" w:space="0"/>
              <w:left w:val="single" w:color="000000" w:sz="4" w:space="0"/>
              <w:bottom w:val="single" w:color="000000" w:sz="4" w:space="0"/>
              <w:right w:val="single" w:color="000000" w:sz="4" w:space="0"/>
            </w:tcBorders>
            <w:vAlign w:val="center"/>
          </w:tcPr>
          <w:p w14:paraId="475A258C">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300</w:t>
            </w:r>
          </w:p>
        </w:tc>
        <w:tc>
          <w:tcPr>
            <w:tcW w:w="920" w:type="dxa"/>
            <w:tcBorders>
              <w:top w:val="single" w:color="000000" w:sz="4" w:space="0"/>
              <w:left w:val="single" w:color="000000" w:sz="4" w:space="0"/>
              <w:bottom w:val="single" w:color="000000" w:sz="4" w:space="0"/>
              <w:right w:val="single" w:color="000000" w:sz="4" w:space="0"/>
            </w:tcBorders>
            <w:noWrap/>
            <w:vAlign w:val="center"/>
          </w:tcPr>
          <w:p w14:paraId="65B0D582">
            <w:pPr>
              <w:jc w:val="center"/>
              <w:rPr>
                <w:rFonts w:hint="eastAsia" w:ascii="宋体" w:hAnsi="宋体" w:cs="宋体"/>
                <w:color w:val="auto"/>
                <w:sz w:val="24"/>
                <w:highlight w:val="none"/>
              </w:rPr>
            </w:pPr>
          </w:p>
        </w:tc>
      </w:tr>
      <w:tr w14:paraId="657C1ADC">
        <w:tblPrEx>
          <w:tblCellMar>
            <w:top w:w="0" w:type="dxa"/>
            <w:left w:w="108" w:type="dxa"/>
            <w:bottom w:w="0" w:type="dxa"/>
            <w:right w:w="108" w:type="dxa"/>
          </w:tblCellMar>
        </w:tblPrEx>
        <w:trPr>
          <w:trHeight w:val="312" w:hRule="atLeast"/>
          <w:jc w:val="center"/>
        </w:trPr>
        <w:tc>
          <w:tcPr>
            <w:tcW w:w="774" w:type="dxa"/>
            <w:tcBorders>
              <w:top w:val="single" w:color="000000" w:sz="4" w:space="0"/>
              <w:left w:val="single" w:color="000000" w:sz="4" w:space="0"/>
              <w:bottom w:val="single" w:color="000000" w:sz="4" w:space="0"/>
              <w:right w:val="single" w:color="000000" w:sz="4" w:space="0"/>
            </w:tcBorders>
            <w:noWrap/>
            <w:vAlign w:val="center"/>
          </w:tcPr>
          <w:p w14:paraId="515EC48B">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21</w:t>
            </w:r>
          </w:p>
        </w:tc>
        <w:tc>
          <w:tcPr>
            <w:tcW w:w="2537" w:type="dxa"/>
            <w:tcBorders>
              <w:top w:val="single" w:color="000000" w:sz="4" w:space="0"/>
              <w:left w:val="single" w:color="000000" w:sz="4" w:space="0"/>
              <w:bottom w:val="single" w:color="000000" w:sz="4" w:space="0"/>
              <w:right w:val="single" w:color="000000" w:sz="4" w:space="0"/>
            </w:tcBorders>
            <w:vAlign w:val="center"/>
          </w:tcPr>
          <w:p w14:paraId="5571D325">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线管</w:t>
            </w:r>
          </w:p>
        </w:tc>
        <w:tc>
          <w:tcPr>
            <w:tcW w:w="4235" w:type="dxa"/>
            <w:tcBorders>
              <w:top w:val="single" w:color="000000" w:sz="4" w:space="0"/>
              <w:left w:val="single" w:color="000000" w:sz="4" w:space="0"/>
              <w:bottom w:val="single" w:color="000000" w:sz="4" w:space="0"/>
              <w:right w:val="single" w:color="000000" w:sz="4" w:space="0"/>
            </w:tcBorders>
            <w:vAlign w:val="center"/>
          </w:tcPr>
          <w:p w14:paraId="32E316EC">
            <w:pPr>
              <w:widowControl/>
              <w:jc w:val="left"/>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规格：JDG20，设备控制及通讯国标线管</w:t>
            </w:r>
          </w:p>
        </w:tc>
        <w:tc>
          <w:tcPr>
            <w:tcW w:w="95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074E081">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m</w:t>
            </w:r>
          </w:p>
        </w:tc>
        <w:tc>
          <w:tcPr>
            <w:tcW w:w="955" w:type="dxa"/>
            <w:tcBorders>
              <w:top w:val="single" w:color="000000" w:sz="4" w:space="0"/>
              <w:left w:val="single" w:color="000000" w:sz="4" w:space="0"/>
              <w:bottom w:val="single" w:color="000000" w:sz="4" w:space="0"/>
              <w:right w:val="single" w:color="000000" w:sz="4" w:space="0"/>
            </w:tcBorders>
            <w:vAlign w:val="center"/>
          </w:tcPr>
          <w:p w14:paraId="728BA8D1">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1200</w:t>
            </w:r>
          </w:p>
        </w:tc>
        <w:tc>
          <w:tcPr>
            <w:tcW w:w="920" w:type="dxa"/>
            <w:tcBorders>
              <w:top w:val="single" w:color="000000" w:sz="4" w:space="0"/>
              <w:left w:val="single" w:color="000000" w:sz="4" w:space="0"/>
              <w:bottom w:val="single" w:color="000000" w:sz="4" w:space="0"/>
              <w:right w:val="single" w:color="000000" w:sz="4" w:space="0"/>
            </w:tcBorders>
            <w:noWrap/>
            <w:vAlign w:val="center"/>
          </w:tcPr>
          <w:p w14:paraId="20BEC81E">
            <w:pPr>
              <w:jc w:val="center"/>
              <w:rPr>
                <w:rFonts w:hint="eastAsia" w:ascii="宋体" w:hAnsi="宋体" w:cs="宋体"/>
                <w:color w:val="auto"/>
                <w:sz w:val="24"/>
                <w:highlight w:val="none"/>
              </w:rPr>
            </w:pPr>
          </w:p>
        </w:tc>
      </w:tr>
      <w:tr w14:paraId="7E7DD3CF">
        <w:tblPrEx>
          <w:tblCellMar>
            <w:top w:w="0" w:type="dxa"/>
            <w:left w:w="108" w:type="dxa"/>
            <w:bottom w:w="0" w:type="dxa"/>
            <w:right w:w="108" w:type="dxa"/>
          </w:tblCellMar>
        </w:tblPrEx>
        <w:trPr>
          <w:trHeight w:val="312" w:hRule="atLeast"/>
          <w:jc w:val="center"/>
        </w:trPr>
        <w:tc>
          <w:tcPr>
            <w:tcW w:w="774" w:type="dxa"/>
            <w:tcBorders>
              <w:top w:val="single" w:color="000000" w:sz="4" w:space="0"/>
              <w:left w:val="single" w:color="000000" w:sz="4" w:space="0"/>
              <w:bottom w:val="single" w:color="000000" w:sz="4" w:space="0"/>
              <w:right w:val="single" w:color="000000" w:sz="4" w:space="0"/>
            </w:tcBorders>
            <w:noWrap/>
            <w:vAlign w:val="center"/>
          </w:tcPr>
          <w:p w14:paraId="14E466BE">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22</w:t>
            </w:r>
          </w:p>
        </w:tc>
        <w:tc>
          <w:tcPr>
            <w:tcW w:w="2537" w:type="dxa"/>
            <w:tcBorders>
              <w:top w:val="single" w:color="000000" w:sz="4" w:space="0"/>
              <w:left w:val="single" w:color="000000" w:sz="4" w:space="0"/>
              <w:bottom w:val="single" w:color="000000" w:sz="4" w:space="0"/>
              <w:right w:val="single" w:color="000000" w:sz="4" w:space="0"/>
            </w:tcBorders>
            <w:vAlign w:val="center"/>
          </w:tcPr>
          <w:p w14:paraId="559421F4">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利旧变频控制柜</w:t>
            </w:r>
          </w:p>
        </w:tc>
        <w:tc>
          <w:tcPr>
            <w:tcW w:w="4235" w:type="dxa"/>
            <w:tcBorders>
              <w:top w:val="single" w:color="000000" w:sz="4" w:space="0"/>
              <w:left w:val="single" w:color="000000" w:sz="4" w:space="0"/>
              <w:bottom w:val="single" w:color="000000" w:sz="4" w:space="0"/>
              <w:right w:val="single" w:color="000000" w:sz="4" w:space="0"/>
            </w:tcBorders>
            <w:vAlign w:val="center"/>
          </w:tcPr>
          <w:p w14:paraId="65DDB4D7">
            <w:pPr>
              <w:widowControl/>
              <w:jc w:val="left"/>
              <w:textAlignment w:val="center"/>
              <w:rPr>
                <w:rFonts w:hint="eastAsia" w:ascii="宋体" w:hAnsi="宋体" w:cs="宋体"/>
                <w:color w:val="auto"/>
                <w:sz w:val="24"/>
                <w:highlight w:val="none"/>
              </w:rPr>
            </w:pPr>
            <w:r>
              <w:rPr>
                <w:rFonts w:hint="eastAsia" w:ascii="宋体" w:hAnsi="宋体" w:cs="宋体"/>
                <w:color w:val="auto"/>
                <w:kern w:val="0"/>
                <w:sz w:val="24"/>
                <w:highlight w:val="none"/>
                <w:lang w:val="en-US" w:eastAsia="zh-CN" w:bidi="ar"/>
              </w:rPr>
              <w:t>3</w:t>
            </w:r>
            <w:r>
              <w:rPr>
                <w:rFonts w:hint="eastAsia" w:ascii="宋体" w:hAnsi="宋体" w:cs="宋体"/>
                <w:color w:val="auto"/>
                <w:kern w:val="0"/>
                <w:sz w:val="24"/>
                <w:highlight w:val="none"/>
                <w:lang w:bidi="ar"/>
              </w:rPr>
              <w:t>台15KW变频控制柜改造</w:t>
            </w:r>
          </w:p>
        </w:tc>
        <w:tc>
          <w:tcPr>
            <w:tcW w:w="95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9759C6B">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项</w:t>
            </w:r>
          </w:p>
        </w:tc>
        <w:tc>
          <w:tcPr>
            <w:tcW w:w="955" w:type="dxa"/>
            <w:tcBorders>
              <w:top w:val="single" w:color="000000" w:sz="4" w:space="0"/>
              <w:left w:val="single" w:color="000000" w:sz="4" w:space="0"/>
              <w:bottom w:val="single" w:color="000000" w:sz="4" w:space="0"/>
              <w:right w:val="single" w:color="000000" w:sz="4" w:space="0"/>
            </w:tcBorders>
            <w:vAlign w:val="center"/>
          </w:tcPr>
          <w:p w14:paraId="30D10F3E">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3</w:t>
            </w:r>
          </w:p>
        </w:tc>
        <w:tc>
          <w:tcPr>
            <w:tcW w:w="920" w:type="dxa"/>
            <w:tcBorders>
              <w:top w:val="single" w:color="000000" w:sz="4" w:space="0"/>
              <w:left w:val="single" w:color="000000" w:sz="4" w:space="0"/>
              <w:bottom w:val="single" w:color="000000" w:sz="4" w:space="0"/>
              <w:right w:val="single" w:color="000000" w:sz="4" w:space="0"/>
            </w:tcBorders>
            <w:noWrap/>
            <w:vAlign w:val="center"/>
          </w:tcPr>
          <w:p w14:paraId="5E90896C">
            <w:pPr>
              <w:jc w:val="center"/>
              <w:rPr>
                <w:rFonts w:hint="eastAsia" w:ascii="宋体" w:hAnsi="宋体" w:cs="宋体"/>
                <w:color w:val="auto"/>
                <w:sz w:val="24"/>
                <w:highlight w:val="none"/>
              </w:rPr>
            </w:pPr>
          </w:p>
        </w:tc>
      </w:tr>
      <w:tr w14:paraId="44F96B01">
        <w:tblPrEx>
          <w:tblCellMar>
            <w:top w:w="0" w:type="dxa"/>
            <w:left w:w="108" w:type="dxa"/>
            <w:bottom w:w="0" w:type="dxa"/>
            <w:right w:w="108" w:type="dxa"/>
          </w:tblCellMar>
        </w:tblPrEx>
        <w:trPr>
          <w:trHeight w:val="312" w:hRule="atLeast"/>
          <w:jc w:val="center"/>
        </w:trPr>
        <w:tc>
          <w:tcPr>
            <w:tcW w:w="774" w:type="dxa"/>
            <w:tcBorders>
              <w:top w:val="single" w:color="000000" w:sz="4" w:space="0"/>
              <w:left w:val="single" w:color="000000" w:sz="4" w:space="0"/>
              <w:bottom w:val="single" w:color="000000" w:sz="4" w:space="0"/>
              <w:right w:val="single" w:color="000000" w:sz="4" w:space="0"/>
            </w:tcBorders>
            <w:noWrap/>
            <w:vAlign w:val="center"/>
          </w:tcPr>
          <w:p w14:paraId="5D0EF7F4">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23</w:t>
            </w:r>
          </w:p>
        </w:tc>
        <w:tc>
          <w:tcPr>
            <w:tcW w:w="2537" w:type="dxa"/>
            <w:tcBorders>
              <w:top w:val="single" w:color="000000" w:sz="4" w:space="0"/>
              <w:left w:val="single" w:color="000000" w:sz="4" w:space="0"/>
              <w:bottom w:val="single" w:color="000000" w:sz="4" w:space="0"/>
              <w:right w:val="single" w:color="000000" w:sz="4" w:space="0"/>
            </w:tcBorders>
            <w:vAlign w:val="center"/>
          </w:tcPr>
          <w:p w14:paraId="00B06445">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程序编程、调试</w:t>
            </w:r>
          </w:p>
        </w:tc>
        <w:tc>
          <w:tcPr>
            <w:tcW w:w="4235" w:type="dxa"/>
            <w:tcBorders>
              <w:top w:val="single" w:color="000000" w:sz="4" w:space="0"/>
              <w:left w:val="single" w:color="000000" w:sz="4" w:space="0"/>
              <w:bottom w:val="single" w:color="000000" w:sz="4" w:space="0"/>
              <w:right w:val="single" w:color="000000" w:sz="4" w:space="0"/>
            </w:tcBorders>
            <w:vAlign w:val="center"/>
          </w:tcPr>
          <w:p w14:paraId="34FB5868">
            <w:pPr>
              <w:jc w:val="left"/>
              <w:rPr>
                <w:rFonts w:hint="eastAsia" w:ascii="宋体" w:hAnsi="宋体" w:cs="宋体"/>
                <w:color w:val="auto"/>
                <w:sz w:val="24"/>
                <w:highlight w:val="none"/>
              </w:rPr>
            </w:pPr>
          </w:p>
        </w:tc>
        <w:tc>
          <w:tcPr>
            <w:tcW w:w="95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4FD053A">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项</w:t>
            </w:r>
          </w:p>
        </w:tc>
        <w:tc>
          <w:tcPr>
            <w:tcW w:w="955" w:type="dxa"/>
            <w:tcBorders>
              <w:top w:val="single" w:color="000000" w:sz="4" w:space="0"/>
              <w:left w:val="single" w:color="000000" w:sz="4" w:space="0"/>
              <w:bottom w:val="single" w:color="000000" w:sz="4" w:space="0"/>
              <w:right w:val="single" w:color="000000" w:sz="4" w:space="0"/>
            </w:tcBorders>
            <w:vAlign w:val="center"/>
          </w:tcPr>
          <w:p w14:paraId="05ADC51C">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1</w:t>
            </w:r>
          </w:p>
        </w:tc>
        <w:tc>
          <w:tcPr>
            <w:tcW w:w="920" w:type="dxa"/>
            <w:tcBorders>
              <w:top w:val="single" w:color="000000" w:sz="4" w:space="0"/>
              <w:left w:val="single" w:color="000000" w:sz="4" w:space="0"/>
              <w:bottom w:val="single" w:color="000000" w:sz="4" w:space="0"/>
              <w:right w:val="single" w:color="000000" w:sz="4" w:space="0"/>
            </w:tcBorders>
            <w:noWrap/>
            <w:vAlign w:val="center"/>
          </w:tcPr>
          <w:p w14:paraId="7BA4B8D4">
            <w:pPr>
              <w:jc w:val="center"/>
              <w:rPr>
                <w:rFonts w:hint="eastAsia" w:ascii="宋体" w:hAnsi="宋体" w:cs="宋体"/>
                <w:color w:val="auto"/>
                <w:sz w:val="24"/>
                <w:highlight w:val="none"/>
              </w:rPr>
            </w:pPr>
          </w:p>
        </w:tc>
      </w:tr>
      <w:tr w14:paraId="07860436">
        <w:tblPrEx>
          <w:tblCellMar>
            <w:top w:w="0" w:type="dxa"/>
            <w:left w:w="108" w:type="dxa"/>
            <w:bottom w:w="0" w:type="dxa"/>
            <w:right w:w="108" w:type="dxa"/>
          </w:tblCellMar>
        </w:tblPrEx>
        <w:trPr>
          <w:trHeight w:val="312" w:hRule="atLeast"/>
          <w:jc w:val="center"/>
        </w:trPr>
        <w:tc>
          <w:tcPr>
            <w:tcW w:w="774" w:type="dxa"/>
            <w:tcBorders>
              <w:top w:val="single" w:color="000000" w:sz="4" w:space="0"/>
              <w:left w:val="single" w:color="000000" w:sz="4" w:space="0"/>
              <w:bottom w:val="single" w:color="000000" w:sz="4" w:space="0"/>
              <w:right w:val="single" w:color="000000" w:sz="4" w:space="0"/>
            </w:tcBorders>
            <w:noWrap/>
            <w:vAlign w:val="center"/>
          </w:tcPr>
          <w:p w14:paraId="59E84CD7">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24</w:t>
            </w:r>
          </w:p>
        </w:tc>
        <w:tc>
          <w:tcPr>
            <w:tcW w:w="2537" w:type="dxa"/>
            <w:tcBorders>
              <w:top w:val="single" w:color="000000" w:sz="4" w:space="0"/>
              <w:left w:val="single" w:color="000000" w:sz="4" w:space="0"/>
              <w:bottom w:val="single" w:color="000000" w:sz="4" w:space="0"/>
              <w:right w:val="single" w:color="000000" w:sz="4" w:space="0"/>
            </w:tcBorders>
            <w:vAlign w:val="center"/>
          </w:tcPr>
          <w:p w14:paraId="5087643B">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70℃防火阀</w:t>
            </w:r>
          </w:p>
        </w:tc>
        <w:tc>
          <w:tcPr>
            <w:tcW w:w="4235" w:type="dxa"/>
            <w:tcBorders>
              <w:top w:val="single" w:color="000000" w:sz="4" w:space="0"/>
              <w:left w:val="single" w:color="000000" w:sz="4" w:space="0"/>
              <w:bottom w:val="single" w:color="000000" w:sz="4" w:space="0"/>
              <w:right w:val="single" w:color="000000" w:sz="4" w:space="0"/>
            </w:tcBorders>
            <w:vAlign w:val="center"/>
          </w:tcPr>
          <w:p w14:paraId="2AB2D466">
            <w:pPr>
              <w:widowControl/>
              <w:jc w:val="left"/>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规格：1200*400mm,满焊镀锌材质</w:t>
            </w:r>
          </w:p>
        </w:tc>
        <w:tc>
          <w:tcPr>
            <w:tcW w:w="955" w:type="dxa"/>
            <w:tcBorders>
              <w:top w:val="single" w:color="000000" w:sz="4" w:space="0"/>
              <w:left w:val="single" w:color="000000" w:sz="4" w:space="0"/>
              <w:bottom w:val="single" w:color="000000" w:sz="4" w:space="0"/>
              <w:right w:val="single" w:color="000000" w:sz="4" w:space="0"/>
            </w:tcBorders>
            <w:vAlign w:val="center"/>
          </w:tcPr>
          <w:p w14:paraId="1EC95A2A">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个</w:t>
            </w:r>
          </w:p>
        </w:tc>
        <w:tc>
          <w:tcPr>
            <w:tcW w:w="955" w:type="dxa"/>
            <w:tcBorders>
              <w:top w:val="single" w:color="000000" w:sz="4" w:space="0"/>
              <w:left w:val="single" w:color="000000" w:sz="4" w:space="0"/>
              <w:bottom w:val="single" w:color="000000" w:sz="4" w:space="0"/>
              <w:right w:val="single" w:color="000000" w:sz="4" w:space="0"/>
            </w:tcBorders>
            <w:vAlign w:val="center"/>
          </w:tcPr>
          <w:p w14:paraId="74C2E397">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1</w:t>
            </w:r>
          </w:p>
        </w:tc>
        <w:tc>
          <w:tcPr>
            <w:tcW w:w="920" w:type="dxa"/>
            <w:tcBorders>
              <w:top w:val="single" w:color="000000" w:sz="4" w:space="0"/>
              <w:left w:val="single" w:color="000000" w:sz="4" w:space="0"/>
              <w:bottom w:val="single" w:color="000000" w:sz="4" w:space="0"/>
              <w:right w:val="single" w:color="000000" w:sz="4" w:space="0"/>
            </w:tcBorders>
            <w:noWrap/>
            <w:vAlign w:val="center"/>
          </w:tcPr>
          <w:p w14:paraId="434CB71E">
            <w:pPr>
              <w:jc w:val="center"/>
              <w:rPr>
                <w:rFonts w:hint="eastAsia" w:ascii="宋体" w:hAnsi="宋体" w:cs="宋体"/>
                <w:color w:val="auto"/>
                <w:sz w:val="24"/>
                <w:highlight w:val="none"/>
              </w:rPr>
            </w:pPr>
          </w:p>
        </w:tc>
      </w:tr>
      <w:tr w14:paraId="26797ECB">
        <w:tblPrEx>
          <w:tblCellMar>
            <w:top w:w="0" w:type="dxa"/>
            <w:left w:w="108" w:type="dxa"/>
            <w:bottom w:w="0" w:type="dxa"/>
            <w:right w:w="108" w:type="dxa"/>
          </w:tblCellMar>
        </w:tblPrEx>
        <w:trPr>
          <w:trHeight w:val="312" w:hRule="atLeast"/>
          <w:jc w:val="center"/>
        </w:trPr>
        <w:tc>
          <w:tcPr>
            <w:tcW w:w="774" w:type="dxa"/>
            <w:tcBorders>
              <w:top w:val="single" w:color="000000" w:sz="4" w:space="0"/>
              <w:left w:val="single" w:color="000000" w:sz="4" w:space="0"/>
              <w:bottom w:val="single" w:color="000000" w:sz="4" w:space="0"/>
              <w:right w:val="single" w:color="000000" w:sz="4" w:space="0"/>
            </w:tcBorders>
            <w:noWrap/>
            <w:vAlign w:val="center"/>
          </w:tcPr>
          <w:p w14:paraId="26D49347">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25</w:t>
            </w:r>
          </w:p>
        </w:tc>
        <w:tc>
          <w:tcPr>
            <w:tcW w:w="2537" w:type="dxa"/>
            <w:tcBorders>
              <w:top w:val="single" w:color="000000" w:sz="4" w:space="0"/>
              <w:left w:val="single" w:color="000000" w:sz="4" w:space="0"/>
              <w:bottom w:val="single" w:color="000000" w:sz="4" w:space="0"/>
              <w:right w:val="single" w:color="000000" w:sz="4" w:space="0"/>
            </w:tcBorders>
            <w:vAlign w:val="center"/>
          </w:tcPr>
          <w:p w14:paraId="5F86AF44">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70℃防火阀</w:t>
            </w:r>
          </w:p>
        </w:tc>
        <w:tc>
          <w:tcPr>
            <w:tcW w:w="4235" w:type="dxa"/>
            <w:tcBorders>
              <w:top w:val="single" w:color="000000" w:sz="4" w:space="0"/>
              <w:left w:val="single" w:color="000000" w:sz="4" w:space="0"/>
              <w:bottom w:val="single" w:color="000000" w:sz="4" w:space="0"/>
              <w:right w:val="single" w:color="000000" w:sz="4" w:space="0"/>
            </w:tcBorders>
            <w:vAlign w:val="center"/>
          </w:tcPr>
          <w:p w14:paraId="0DB2E1E3">
            <w:pPr>
              <w:widowControl/>
              <w:jc w:val="left"/>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规格：1450*400mm,满焊镀锌材质</w:t>
            </w:r>
          </w:p>
        </w:tc>
        <w:tc>
          <w:tcPr>
            <w:tcW w:w="955" w:type="dxa"/>
            <w:tcBorders>
              <w:top w:val="single" w:color="000000" w:sz="4" w:space="0"/>
              <w:left w:val="single" w:color="000000" w:sz="4" w:space="0"/>
              <w:bottom w:val="single" w:color="000000" w:sz="4" w:space="0"/>
              <w:right w:val="single" w:color="000000" w:sz="4" w:space="0"/>
            </w:tcBorders>
            <w:vAlign w:val="center"/>
          </w:tcPr>
          <w:p w14:paraId="2867E576">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个</w:t>
            </w:r>
          </w:p>
        </w:tc>
        <w:tc>
          <w:tcPr>
            <w:tcW w:w="955" w:type="dxa"/>
            <w:tcBorders>
              <w:top w:val="single" w:color="000000" w:sz="4" w:space="0"/>
              <w:left w:val="single" w:color="000000" w:sz="4" w:space="0"/>
              <w:bottom w:val="single" w:color="000000" w:sz="4" w:space="0"/>
              <w:right w:val="single" w:color="000000" w:sz="4" w:space="0"/>
            </w:tcBorders>
            <w:vAlign w:val="center"/>
          </w:tcPr>
          <w:p w14:paraId="53685B26">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3</w:t>
            </w:r>
          </w:p>
        </w:tc>
        <w:tc>
          <w:tcPr>
            <w:tcW w:w="920" w:type="dxa"/>
            <w:tcBorders>
              <w:top w:val="single" w:color="000000" w:sz="4" w:space="0"/>
              <w:left w:val="single" w:color="000000" w:sz="4" w:space="0"/>
              <w:bottom w:val="single" w:color="000000" w:sz="4" w:space="0"/>
              <w:right w:val="single" w:color="000000" w:sz="4" w:space="0"/>
            </w:tcBorders>
            <w:noWrap/>
            <w:vAlign w:val="center"/>
          </w:tcPr>
          <w:p w14:paraId="56ECCD52">
            <w:pPr>
              <w:jc w:val="center"/>
              <w:rPr>
                <w:rFonts w:hint="eastAsia" w:ascii="宋体" w:hAnsi="宋体" w:cs="宋体"/>
                <w:color w:val="auto"/>
                <w:sz w:val="24"/>
                <w:highlight w:val="none"/>
              </w:rPr>
            </w:pPr>
          </w:p>
        </w:tc>
      </w:tr>
      <w:tr w14:paraId="6CEC37C7">
        <w:tblPrEx>
          <w:tblCellMar>
            <w:top w:w="0" w:type="dxa"/>
            <w:left w:w="108" w:type="dxa"/>
            <w:bottom w:w="0" w:type="dxa"/>
            <w:right w:w="108" w:type="dxa"/>
          </w:tblCellMar>
        </w:tblPrEx>
        <w:trPr>
          <w:trHeight w:val="312" w:hRule="atLeast"/>
          <w:jc w:val="center"/>
        </w:trPr>
        <w:tc>
          <w:tcPr>
            <w:tcW w:w="774" w:type="dxa"/>
            <w:tcBorders>
              <w:top w:val="single" w:color="000000" w:sz="4" w:space="0"/>
              <w:left w:val="single" w:color="000000" w:sz="4" w:space="0"/>
              <w:bottom w:val="single" w:color="000000" w:sz="4" w:space="0"/>
              <w:right w:val="single" w:color="000000" w:sz="4" w:space="0"/>
            </w:tcBorders>
            <w:noWrap/>
            <w:vAlign w:val="center"/>
          </w:tcPr>
          <w:p w14:paraId="29FEBE6D">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26</w:t>
            </w:r>
          </w:p>
        </w:tc>
        <w:tc>
          <w:tcPr>
            <w:tcW w:w="2537" w:type="dxa"/>
            <w:tcBorders>
              <w:top w:val="single" w:color="000000" w:sz="4" w:space="0"/>
              <w:left w:val="single" w:color="000000" w:sz="4" w:space="0"/>
              <w:bottom w:val="single" w:color="000000" w:sz="4" w:space="0"/>
              <w:right w:val="single" w:color="000000" w:sz="4" w:space="0"/>
            </w:tcBorders>
            <w:vAlign w:val="center"/>
          </w:tcPr>
          <w:p w14:paraId="748C2216">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70℃防火阀</w:t>
            </w:r>
          </w:p>
        </w:tc>
        <w:tc>
          <w:tcPr>
            <w:tcW w:w="4235" w:type="dxa"/>
            <w:tcBorders>
              <w:top w:val="single" w:color="000000" w:sz="4" w:space="0"/>
              <w:left w:val="single" w:color="000000" w:sz="4" w:space="0"/>
              <w:bottom w:val="single" w:color="000000" w:sz="4" w:space="0"/>
              <w:right w:val="single" w:color="000000" w:sz="4" w:space="0"/>
            </w:tcBorders>
            <w:vAlign w:val="center"/>
          </w:tcPr>
          <w:p w14:paraId="6E0E309E">
            <w:pPr>
              <w:widowControl/>
              <w:jc w:val="left"/>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规格：400*320mm.满焊镀锌材质</w:t>
            </w:r>
          </w:p>
        </w:tc>
        <w:tc>
          <w:tcPr>
            <w:tcW w:w="955" w:type="dxa"/>
            <w:tcBorders>
              <w:top w:val="single" w:color="000000" w:sz="4" w:space="0"/>
              <w:left w:val="single" w:color="000000" w:sz="4" w:space="0"/>
              <w:bottom w:val="single" w:color="000000" w:sz="4" w:space="0"/>
              <w:right w:val="single" w:color="000000" w:sz="4" w:space="0"/>
            </w:tcBorders>
            <w:vAlign w:val="center"/>
          </w:tcPr>
          <w:p w14:paraId="32793D7A">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个</w:t>
            </w:r>
          </w:p>
        </w:tc>
        <w:tc>
          <w:tcPr>
            <w:tcW w:w="955" w:type="dxa"/>
            <w:tcBorders>
              <w:top w:val="single" w:color="000000" w:sz="4" w:space="0"/>
              <w:left w:val="single" w:color="000000" w:sz="4" w:space="0"/>
              <w:bottom w:val="single" w:color="000000" w:sz="4" w:space="0"/>
              <w:right w:val="single" w:color="000000" w:sz="4" w:space="0"/>
            </w:tcBorders>
            <w:vAlign w:val="center"/>
          </w:tcPr>
          <w:p w14:paraId="529E7D9D">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1</w:t>
            </w:r>
          </w:p>
        </w:tc>
        <w:tc>
          <w:tcPr>
            <w:tcW w:w="920" w:type="dxa"/>
            <w:tcBorders>
              <w:top w:val="single" w:color="000000" w:sz="4" w:space="0"/>
              <w:left w:val="single" w:color="000000" w:sz="4" w:space="0"/>
              <w:bottom w:val="single" w:color="000000" w:sz="4" w:space="0"/>
              <w:right w:val="single" w:color="000000" w:sz="4" w:space="0"/>
            </w:tcBorders>
            <w:noWrap/>
            <w:vAlign w:val="center"/>
          </w:tcPr>
          <w:p w14:paraId="06431A60">
            <w:pPr>
              <w:jc w:val="center"/>
              <w:rPr>
                <w:rFonts w:hint="eastAsia" w:ascii="宋体" w:hAnsi="宋体" w:cs="宋体"/>
                <w:color w:val="auto"/>
                <w:sz w:val="24"/>
                <w:highlight w:val="none"/>
              </w:rPr>
            </w:pPr>
          </w:p>
        </w:tc>
      </w:tr>
      <w:tr w14:paraId="22C0A06E">
        <w:tblPrEx>
          <w:tblCellMar>
            <w:top w:w="0" w:type="dxa"/>
            <w:left w:w="108" w:type="dxa"/>
            <w:bottom w:w="0" w:type="dxa"/>
            <w:right w:w="108" w:type="dxa"/>
          </w:tblCellMar>
        </w:tblPrEx>
        <w:trPr>
          <w:trHeight w:val="312" w:hRule="atLeast"/>
          <w:jc w:val="center"/>
        </w:trPr>
        <w:tc>
          <w:tcPr>
            <w:tcW w:w="774" w:type="dxa"/>
            <w:tcBorders>
              <w:top w:val="single" w:color="000000" w:sz="4" w:space="0"/>
              <w:left w:val="single" w:color="000000" w:sz="4" w:space="0"/>
              <w:bottom w:val="single" w:color="000000" w:sz="4" w:space="0"/>
              <w:right w:val="single" w:color="000000" w:sz="4" w:space="0"/>
            </w:tcBorders>
            <w:noWrap/>
            <w:vAlign w:val="center"/>
          </w:tcPr>
          <w:p w14:paraId="0CED09A2">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27</w:t>
            </w:r>
          </w:p>
        </w:tc>
        <w:tc>
          <w:tcPr>
            <w:tcW w:w="2537" w:type="dxa"/>
            <w:tcBorders>
              <w:top w:val="single" w:color="000000" w:sz="4" w:space="0"/>
              <w:left w:val="single" w:color="000000" w:sz="4" w:space="0"/>
              <w:bottom w:val="single" w:color="000000" w:sz="4" w:space="0"/>
              <w:right w:val="single" w:color="000000" w:sz="4" w:space="0"/>
            </w:tcBorders>
            <w:vAlign w:val="center"/>
          </w:tcPr>
          <w:p w14:paraId="2C143508">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70℃防火阀</w:t>
            </w:r>
          </w:p>
        </w:tc>
        <w:tc>
          <w:tcPr>
            <w:tcW w:w="4235" w:type="dxa"/>
            <w:tcBorders>
              <w:top w:val="single" w:color="000000" w:sz="4" w:space="0"/>
              <w:left w:val="single" w:color="000000" w:sz="4" w:space="0"/>
              <w:bottom w:val="single" w:color="000000" w:sz="4" w:space="0"/>
              <w:right w:val="single" w:color="000000" w:sz="4" w:space="0"/>
            </w:tcBorders>
            <w:vAlign w:val="center"/>
          </w:tcPr>
          <w:p w14:paraId="7D1991CB">
            <w:pPr>
              <w:widowControl/>
              <w:jc w:val="left"/>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规格：1000*400mm,满焊镀锌材质</w:t>
            </w:r>
          </w:p>
        </w:tc>
        <w:tc>
          <w:tcPr>
            <w:tcW w:w="955" w:type="dxa"/>
            <w:tcBorders>
              <w:top w:val="single" w:color="000000" w:sz="4" w:space="0"/>
              <w:left w:val="single" w:color="000000" w:sz="4" w:space="0"/>
              <w:bottom w:val="single" w:color="000000" w:sz="4" w:space="0"/>
              <w:right w:val="single" w:color="000000" w:sz="4" w:space="0"/>
            </w:tcBorders>
            <w:vAlign w:val="center"/>
          </w:tcPr>
          <w:p w14:paraId="551EECA2">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个</w:t>
            </w:r>
          </w:p>
        </w:tc>
        <w:tc>
          <w:tcPr>
            <w:tcW w:w="955" w:type="dxa"/>
            <w:tcBorders>
              <w:top w:val="single" w:color="000000" w:sz="4" w:space="0"/>
              <w:left w:val="single" w:color="000000" w:sz="4" w:space="0"/>
              <w:bottom w:val="single" w:color="000000" w:sz="4" w:space="0"/>
              <w:right w:val="single" w:color="000000" w:sz="4" w:space="0"/>
            </w:tcBorders>
            <w:vAlign w:val="center"/>
          </w:tcPr>
          <w:p w14:paraId="6F80F495">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1</w:t>
            </w:r>
          </w:p>
        </w:tc>
        <w:tc>
          <w:tcPr>
            <w:tcW w:w="920" w:type="dxa"/>
            <w:tcBorders>
              <w:top w:val="single" w:color="000000" w:sz="4" w:space="0"/>
              <w:left w:val="single" w:color="000000" w:sz="4" w:space="0"/>
              <w:bottom w:val="single" w:color="000000" w:sz="4" w:space="0"/>
              <w:right w:val="single" w:color="000000" w:sz="4" w:space="0"/>
            </w:tcBorders>
            <w:noWrap/>
            <w:vAlign w:val="center"/>
          </w:tcPr>
          <w:p w14:paraId="339ADC65">
            <w:pPr>
              <w:jc w:val="center"/>
              <w:rPr>
                <w:rFonts w:hint="eastAsia" w:ascii="宋体" w:hAnsi="宋体" w:cs="宋体"/>
                <w:color w:val="auto"/>
                <w:sz w:val="24"/>
                <w:highlight w:val="none"/>
              </w:rPr>
            </w:pPr>
          </w:p>
        </w:tc>
      </w:tr>
      <w:tr w14:paraId="59126DE0">
        <w:tblPrEx>
          <w:tblCellMar>
            <w:top w:w="0" w:type="dxa"/>
            <w:left w:w="108" w:type="dxa"/>
            <w:bottom w:w="0" w:type="dxa"/>
            <w:right w:w="108" w:type="dxa"/>
          </w:tblCellMar>
        </w:tblPrEx>
        <w:trPr>
          <w:trHeight w:val="312" w:hRule="atLeast"/>
          <w:jc w:val="center"/>
        </w:trPr>
        <w:tc>
          <w:tcPr>
            <w:tcW w:w="774" w:type="dxa"/>
            <w:tcBorders>
              <w:top w:val="single" w:color="000000" w:sz="4" w:space="0"/>
              <w:left w:val="single" w:color="000000" w:sz="4" w:space="0"/>
              <w:bottom w:val="single" w:color="000000" w:sz="4" w:space="0"/>
              <w:right w:val="single" w:color="000000" w:sz="4" w:space="0"/>
            </w:tcBorders>
            <w:noWrap/>
            <w:vAlign w:val="center"/>
          </w:tcPr>
          <w:p w14:paraId="57F43B02">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28</w:t>
            </w:r>
          </w:p>
        </w:tc>
        <w:tc>
          <w:tcPr>
            <w:tcW w:w="2537" w:type="dxa"/>
            <w:tcBorders>
              <w:top w:val="single" w:color="000000" w:sz="4" w:space="0"/>
              <w:left w:val="single" w:color="000000" w:sz="4" w:space="0"/>
              <w:bottom w:val="single" w:color="000000" w:sz="4" w:space="0"/>
              <w:right w:val="single" w:color="000000" w:sz="4" w:space="0"/>
            </w:tcBorders>
            <w:vAlign w:val="center"/>
          </w:tcPr>
          <w:p w14:paraId="0485E121">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70℃防火阀</w:t>
            </w:r>
          </w:p>
        </w:tc>
        <w:tc>
          <w:tcPr>
            <w:tcW w:w="4235" w:type="dxa"/>
            <w:tcBorders>
              <w:top w:val="single" w:color="000000" w:sz="4" w:space="0"/>
              <w:left w:val="single" w:color="000000" w:sz="4" w:space="0"/>
              <w:bottom w:val="single" w:color="000000" w:sz="4" w:space="0"/>
              <w:right w:val="single" w:color="000000" w:sz="4" w:space="0"/>
            </w:tcBorders>
            <w:vAlign w:val="center"/>
          </w:tcPr>
          <w:p w14:paraId="4F5F873A">
            <w:pPr>
              <w:widowControl/>
              <w:jc w:val="left"/>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规格：550*400mm,满焊镀锌材质</w:t>
            </w:r>
          </w:p>
        </w:tc>
        <w:tc>
          <w:tcPr>
            <w:tcW w:w="955" w:type="dxa"/>
            <w:tcBorders>
              <w:top w:val="single" w:color="000000" w:sz="4" w:space="0"/>
              <w:left w:val="single" w:color="000000" w:sz="4" w:space="0"/>
              <w:bottom w:val="single" w:color="000000" w:sz="4" w:space="0"/>
              <w:right w:val="single" w:color="000000" w:sz="4" w:space="0"/>
            </w:tcBorders>
            <w:vAlign w:val="center"/>
          </w:tcPr>
          <w:p w14:paraId="0463576D">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个</w:t>
            </w:r>
          </w:p>
        </w:tc>
        <w:tc>
          <w:tcPr>
            <w:tcW w:w="955" w:type="dxa"/>
            <w:tcBorders>
              <w:top w:val="single" w:color="000000" w:sz="4" w:space="0"/>
              <w:left w:val="single" w:color="000000" w:sz="4" w:space="0"/>
              <w:bottom w:val="single" w:color="000000" w:sz="4" w:space="0"/>
              <w:right w:val="single" w:color="000000" w:sz="4" w:space="0"/>
            </w:tcBorders>
            <w:vAlign w:val="center"/>
          </w:tcPr>
          <w:p w14:paraId="29D859E2">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1</w:t>
            </w:r>
          </w:p>
        </w:tc>
        <w:tc>
          <w:tcPr>
            <w:tcW w:w="920" w:type="dxa"/>
            <w:tcBorders>
              <w:top w:val="single" w:color="000000" w:sz="4" w:space="0"/>
              <w:left w:val="single" w:color="000000" w:sz="4" w:space="0"/>
              <w:bottom w:val="single" w:color="000000" w:sz="4" w:space="0"/>
              <w:right w:val="single" w:color="000000" w:sz="4" w:space="0"/>
            </w:tcBorders>
            <w:noWrap/>
            <w:vAlign w:val="center"/>
          </w:tcPr>
          <w:p w14:paraId="059F8B8A">
            <w:pPr>
              <w:jc w:val="center"/>
              <w:rPr>
                <w:rFonts w:hint="eastAsia" w:ascii="宋体" w:hAnsi="宋体" w:cs="宋体"/>
                <w:color w:val="auto"/>
                <w:sz w:val="24"/>
                <w:highlight w:val="none"/>
              </w:rPr>
            </w:pPr>
          </w:p>
        </w:tc>
      </w:tr>
      <w:tr w14:paraId="7A81EF38">
        <w:tblPrEx>
          <w:tblCellMar>
            <w:top w:w="0" w:type="dxa"/>
            <w:left w:w="108" w:type="dxa"/>
            <w:bottom w:w="0" w:type="dxa"/>
            <w:right w:w="108" w:type="dxa"/>
          </w:tblCellMar>
        </w:tblPrEx>
        <w:trPr>
          <w:trHeight w:val="312" w:hRule="atLeast"/>
          <w:jc w:val="center"/>
        </w:trPr>
        <w:tc>
          <w:tcPr>
            <w:tcW w:w="774" w:type="dxa"/>
            <w:tcBorders>
              <w:top w:val="single" w:color="000000" w:sz="4" w:space="0"/>
              <w:left w:val="single" w:color="000000" w:sz="4" w:space="0"/>
              <w:bottom w:val="single" w:color="000000" w:sz="4" w:space="0"/>
              <w:right w:val="single" w:color="000000" w:sz="4" w:space="0"/>
            </w:tcBorders>
            <w:noWrap/>
            <w:vAlign w:val="center"/>
          </w:tcPr>
          <w:p w14:paraId="251E44CE">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29</w:t>
            </w:r>
          </w:p>
        </w:tc>
        <w:tc>
          <w:tcPr>
            <w:tcW w:w="2537" w:type="dxa"/>
            <w:tcBorders>
              <w:top w:val="single" w:color="000000" w:sz="4" w:space="0"/>
              <w:left w:val="single" w:color="000000" w:sz="4" w:space="0"/>
              <w:bottom w:val="single" w:color="000000" w:sz="4" w:space="0"/>
              <w:right w:val="single" w:color="000000" w:sz="4" w:space="0"/>
            </w:tcBorders>
            <w:vAlign w:val="center"/>
          </w:tcPr>
          <w:p w14:paraId="25C916D5">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70℃防火阀</w:t>
            </w:r>
          </w:p>
        </w:tc>
        <w:tc>
          <w:tcPr>
            <w:tcW w:w="4235" w:type="dxa"/>
            <w:tcBorders>
              <w:top w:val="single" w:color="000000" w:sz="4" w:space="0"/>
              <w:left w:val="single" w:color="000000" w:sz="4" w:space="0"/>
              <w:bottom w:val="single" w:color="000000" w:sz="4" w:space="0"/>
              <w:right w:val="single" w:color="000000" w:sz="4" w:space="0"/>
            </w:tcBorders>
            <w:vAlign w:val="center"/>
          </w:tcPr>
          <w:p w14:paraId="165E639B">
            <w:pPr>
              <w:widowControl/>
              <w:jc w:val="left"/>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规格：650*400mm,满焊镀锌材质</w:t>
            </w:r>
          </w:p>
        </w:tc>
        <w:tc>
          <w:tcPr>
            <w:tcW w:w="955" w:type="dxa"/>
            <w:tcBorders>
              <w:top w:val="single" w:color="000000" w:sz="4" w:space="0"/>
              <w:left w:val="single" w:color="000000" w:sz="4" w:space="0"/>
              <w:bottom w:val="single" w:color="000000" w:sz="4" w:space="0"/>
              <w:right w:val="single" w:color="000000" w:sz="4" w:space="0"/>
            </w:tcBorders>
            <w:vAlign w:val="center"/>
          </w:tcPr>
          <w:p w14:paraId="0750063F">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个</w:t>
            </w:r>
          </w:p>
        </w:tc>
        <w:tc>
          <w:tcPr>
            <w:tcW w:w="955" w:type="dxa"/>
            <w:tcBorders>
              <w:top w:val="single" w:color="000000" w:sz="4" w:space="0"/>
              <w:left w:val="single" w:color="000000" w:sz="4" w:space="0"/>
              <w:bottom w:val="single" w:color="000000" w:sz="4" w:space="0"/>
              <w:right w:val="single" w:color="000000" w:sz="4" w:space="0"/>
            </w:tcBorders>
            <w:vAlign w:val="center"/>
          </w:tcPr>
          <w:p w14:paraId="28837055">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1</w:t>
            </w:r>
          </w:p>
        </w:tc>
        <w:tc>
          <w:tcPr>
            <w:tcW w:w="920" w:type="dxa"/>
            <w:tcBorders>
              <w:top w:val="single" w:color="000000" w:sz="4" w:space="0"/>
              <w:left w:val="single" w:color="000000" w:sz="4" w:space="0"/>
              <w:bottom w:val="single" w:color="000000" w:sz="4" w:space="0"/>
              <w:right w:val="single" w:color="000000" w:sz="4" w:space="0"/>
            </w:tcBorders>
            <w:noWrap/>
            <w:vAlign w:val="center"/>
          </w:tcPr>
          <w:p w14:paraId="2F096713">
            <w:pPr>
              <w:jc w:val="center"/>
              <w:rPr>
                <w:rFonts w:hint="eastAsia" w:ascii="宋体" w:hAnsi="宋体" w:cs="宋体"/>
                <w:color w:val="auto"/>
                <w:sz w:val="24"/>
                <w:highlight w:val="none"/>
              </w:rPr>
            </w:pPr>
          </w:p>
        </w:tc>
      </w:tr>
      <w:tr w14:paraId="42C244CD">
        <w:tblPrEx>
          <w:tblCellMar>
            <w:top w:w="0" w:type="dxa"/>
            <w:left w:w="108" w:type="dxa"/>
            <w:bottom w:w="0" w:type="dxa"/>
            <w:right w:w="108" w:type="dxa"/>
          </w:tblCellMar>
        </w:tblPrEx>
        <w:trPr>
          <w:trHeight w:val="312" w:hRule="atLeast"/>
          <w:jc w:val="center"/>
        </w:trPr>
        <w:tc>
          <w:tcPr>
            <w:tcW w:w="774" w:type="dxa"/>
            <w:tcBorders>
              <w:top w:val="single" w:color="000000" w:sz="4" w:space="0"/>
              <w:left w:val="single" w:color="000000" w:sz="4" w:space="0"/>
              <w:bottom w:val="single" w:color="000000" w:sz="4" w:space="0"/>
              <w:right w:val="single" w:color="000000" w:sz="4" w:space="0"/>
            </w:tcBorders>
            <w:noWrap/>
            <w:vAlign w:val="center"/>
          </w:tcPr>
          <w:p w14:paraId="794D0522">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30</w:t>
            </w:r>
          </w:p>
        </w:tc>
        <w:tc>
          <w:tcPr>
            <w:tcW w:w="2537" w:type="dxa"/>
            <w:tcBorders>
              <w:top w:val="single" w:color="000000" w:sz="4" w:space="0"/>
              <w:left w:val="single" w:color="000000" w:sz="4" w:space="0"/>
              <w:bottom w:val="single" w:color="000000" w:sz="4" w:space="0"/>
              <w:right w:val="single" w:color="000000" w:sz="4" w:space="0"/>
            </w:tcBorders>
            <w:vAlign w:val="center"/>
          </w:tcPr>
          <w:p w14:paraId="15C7638C">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70℃防火阀</w:t>
            </w:r>
          </w:p>
        </w:tc>
        <w:tc>
          <w:tcPr>
            <w:tcW w:w="4235" w:type="dxa"/>
            <w:tcBorders>
              <w:top w:val="single" w:color="000000" w:sz="4" w:space="0"/>
              <w:left w:val="single" w:color="000000" w:sz="4" w:space="0"/>
              <w:bottom w:val="single" w:color="000000" w:sz="4" w:space="0"/>
              <w:right w:val="single" w:color="000000" w:sz="4" w:space="0"/>
            </w:tcBorders>
            <w:vAlign w:val="center"/>
          </w:tcPr>
          <w:p w14:paraId="128F1896">
            <w:pPr>
              <w:widowControl/>
              <w:jc w:val="left"/>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规格：800*400mm,满焊镀锌材质</w:t>
            </w:r>
          </w:p>
        </w:tc>
        <w:tc>
          <w:tcPr>
            <w:tcW w:w="955" w:type="dxa"/>
            <w:tcBorders>
              <w:top w:val="single" w:color="000000" w:sz="4" w:space="0"/>
              <w:left w:val="single" w:color="000000" w:sz="4" w:space="0"/>
              <w:bottom w:val="single" w:color="000000" w:sz="4" w:space="0"/>
              <w:right w:val="single" w:color="000000" w:sz="4" w:space="0"/>
            </w:tcBorders>
            <w:vAlign w:val="center"/>
          </w:tcPr>
          <w:p w14:paraId="5D6CC1EC">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个</w:t>
            </w:r>
          </w:p>
        </w:tc>
        <w:tc>
          <w:tcPr>
            <w:tcW w:w="955" w:type="dxa"/>
            <w:tcBorders>
              <w:top w:val="single" w:color="000000" w:sz="4" w:space="0"/>
              <w:left w:val="single" w:color="000000" w:sz="4" w:space="0"/>
              <w:bottom w:val="single" w:color="000000" w:sz="4" w:space="0"/>
              <w:right w:val="single" w:color="000000" w:sz="4" w:space="0"/>
            </w:tcBorders>
            <w:vAlign w:val="center"/>
          </w:tcPr>
          <w:p w14:paraId="2C59FF50">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1</w:t>
            </w:r>
          </w:p>
        </w:tc>
        <w:tc>
          <w:tcPr>
            <w:tcW w:w="920" w:type="dxa"/>
            <w:tcBorders>
              <w:top w:val="single" w:color="000000" w:sz="4" w:space="0"/>
              <w:left w:val="single" w:color="000000" w:sz="4" w:space="0"/>
              <w:bottom w:val="single" w:color="000000" w:sz="4" w:space="0"/>
              <w:right w:val="single" w:color="000000" w:sz="4" w:space="0"/>
            </w:tcBorders>
            <w:noWrap/>
            <w:vAlign w:val="center"/>
          </w:tcPr>
          <w:p w14:paraId="56EB90C1">
            <w:pPr>
              <w:jc w:val="center"/>
              <w:rPr>
                <w:rFonts w:hint="eastAsia" w:ascii="宋体" w:hAnsi="宋体" w:cs="宋体"/>
                <w:color w:val="auto"/>
                <w:sz w:val="24"/>
                <w:highlight w:val="none"/>
              </w:rPr>
            </w:pPr>
          </w:p>
        </w:tc>
      </w:tr>
      <w:tr w14:paraId="66003953">
        <w:tblPrEx>
          <w:tblCellMar>
            <w:top w:w="0" w:type="dxa"/>
            <w:left w:w="108" w:type="dxa"/>
            <w:bottom w:w="0" w:type="dxa"/>
            <w:right w:w="108" w:type="dxa"/>
          </w:tblCellMar>
        </w:tblPrEx>
        <w:trPr>
          <w:trHeight w:val="312" w:hRule="atLeast"/>
          <w:jc w:val="center"/>
        </w:trPr>
        <w:tc>
          <w:tcPr>
            <w:tcW w:w="774" w:type="dxa"/>
            <w:tcBorders>
              <w:top w:val="single" w:color="000000" w:sz="4" w:space="0"/>
              <w:left w:val="single" w:color="000000" w:sz="4" w:space="0"/>
              <w:bottom w:val="single" w:color="000000" w:sz="4" w:space="0"/>
              <w:right w:val="single" w:color="000000" w:sz="4" w:space="0"/>
            </w:tcBorders>
            <w:noWrap/>
            <w:vAlign w:val="center"/>
          </w:tcPr>
          <w:p w14:paraId="76B62CB2">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31</w:t>
            </w:r>
          </w:p>
        </w:tc>
        <w:tc>
          <w:tcPr>
            <w:tcW w:w="2537" w:type="dxa"/>
            <w:tcBorders>
              <w:top w:val="single" w:color="000000" w:sz="4" w:space="0"/>
              <w:left w:val="single" w:color="000000" w:sz="4" w:space="0"/>
              <w:bottom w:val="single" w:color="000000" w:sz="4" w:space="0"/>
              <w:right w:val="single" w:color="000000" w:sz="4" w:space="0"/>
            </w:tcBorders>
            <w:vAlign w:val="center"/>
          </w:tcPr>
          <w:p w14:paraId="0B4BDF18">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70℃防火阀</w:t>
            </w:r>
          </w:p>
        </w:tc>
        <w:tc>
          <w:tcPr>
            <w:tcW w:w="4235" w:type="dxa"/>
            <w:tcBorders>
              <w:top w:val="single" w:color="000000" w:sz="4" w:space="0"/>
              <w:left w:val="single" w:color="000000" w:sz="4" w:space="0"/>
              <w:bottom w:val="single" w:color="000000" w:sz="4" w:space="0"/>
              <w:right w:val="single" w:color="000000" w:sz="4" w:space="0"/>
            </w:tcBorders>
            <w:vAlign w:val="center"/>
          </w:tcPr>
          <w:p w14:paraId="7094A214">
            <w:pPr>
              <w:widowControl/>
              <w:jc w:val="left"/>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规格：900*400mm,满焊镀锌材质</w:t>
            </w:r>
          </w:p>
        </w:tc>
        <w:tc>
          <w:tcPr>
            <w:tcW w:w="955" w:type="dxa"/>
            <w:tcBorders>
              <w:top w:val="single" w:color="000000" w:sz="4" w:space="0"/>
              <w:left w:val="single" w:color="000000" w:sz="4" w:space="0"/>
              <w:bottom w:val="single" w:color="000000" w:sz="4" w:space="0"/>
              <w:right w:val="single" w:color="000000" w:sz="4" w:space="0"/>
            </w:tcBorders>
            <w:vAlign w:val="center"/>
          </w:tcPr>
          <w:p w14:paraId="20DABFD7">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个</w:t>
            </w:r>
          </w:p>
        </w:tc>
        <w:tc>
          <w:tcPr>
            <w:tcW w:w="955" w:type="dxa"/>
            <w:tcBorders>
              <w:top w:val="single" w:color="000000" w:sz="4" w:space="0"/>
              <w:left w:val="single" w:color="000000" w:sz="4" w:space="0"/>
              <w:bottom w:val="single" w:color="000000" w:sz="4" w:space="0"/>
              <w:right w:val="single" w:color="000000" w:sz="4" w:space="0"/>
            </w:tcBorders>
            <w:vAlign w:val="center"/>
          </w:tcPr>
          <w:p w14:paraId="06E87658">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1</w:t>
            </w:r>
          </w:p>
        </w:tc>
        <w:tc>
          <w:tcPr>
            <w:tcW w:w="920" w:type="dxa"/>
            <w:tcBorders>
              <w:top w:val="single" w:color="000000" w:sz="4" w:space="0"/>
              <w:left w:val="single" w:color="000000" w:sz="4" w:space="0"/>
              <w:bottom w:val="single" w:color="000000" w:sz="4" w:space="0"/>
              <w:right w:val="single" w:color="000000" w:sz="4" w:space="0"/>
            </w:tcBorders>
            <w:noWrap/>
            <w:vAlign w:val="center"/>
          </w:tcPr>
          <w:p w14:paraId="0532D595">
            <w:pPr>
              <w:jc w:val="center"/>
              <w:rPr>
                <w:rFonts w:hint="eastAsia" w:ascii="宋体" w:hAnsi="宋体" w:cs="宋体"/>
                <w:color w:val="auto"/>
                <w:sz w:val="24"/>
                <w:highlight w:val="none"/>
              </w:rPr>
            </w:pPr>
          </w:p>
        </w:tc>
      </w:tr>
      <w:tr w14:paraId="34087D5D">
        <w:tblPrEx>
          <w:tblCellMar>
            <w:top w:w="0" w:type="dxa"/>
            <w:left w:w="108" w:type="dxa"/>
            <w:bottom w:w="0" w:type="dxa"/>
            <w:right w:w="108" w:type="dxa"/>
          </w:tblCellMar>
        </w:tblPrEx>
        <w:trPr>
          <w:trHeight w:val="312" w:hRule="atLeast"/>
          <w:jc w:val="center"/>
        </w:trPr>
        <w:tc>
          <w:tcPr>
            <w:tcW w:w="774" w:type="dxa"/>
            <w:tcBorders>
              <w:top w:val="single" w:color="000000" w:sz="4" w:space="0"/>
              <w:left w:val="single" w:color="000000" w:sz="4" w:space="0"/>
              <w:bottom w:val="single" w:color="000000" w:sz="4" w:space="0"/>
              <w:right w:val="single" w:color="000000" w:sz="4" w:space="0"/>
            </w:tcBorders>
            <w:noWrap/>
            <w:vAlign w:val="center"/>
          </w:tcPr>
          <w:p w14:paraId="640199D2">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32</w:t>
            </w:r>
          </w:p>
        </w:tc>
        <w:tc>
          <w:tcPr>
            <w:tcW w:w="2537" w:type="dxa"/>
            <w:tcBorders>
              <w:top w:val="single" w:color="000000" w:sz="4" w:space="0"/>
              <w:left w:val="single" w:color="000000" w:sz="4" w:space="0"/>
              <w:bottom w:val="single" w:color="000000" w:sz="4" w:space="0"/>
              <w:right w:val="single" w:color="000000" w:sz="4" w:space="0"/>
            </w:tcBorders>
            <w:vAlign w:val="center"/>
          </w:tcPr>
          <w:p w14:paraId="0CC316E5">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手动调节阀</w:t>
            </w:r>
          </w:p>
        </w:tc>
        <w:tc>
          <w:tcPr>
            <w:tcW w:w="4235" w:type="dxa"/>
            <w:tcBorders>
              <w:top w:val="single" w:color="000000" w:sz="4" w:space="0"/>
              <w:left w:val="single" w:color="000000" w:sz="4" w:space="0"/>
              <w:bottom w:val="single" w:color="000000" w:sz="4" w:space="0"/>
              <w:right w:val="single" w:color="000000" w:sz="4" w:space="0"/>
            </w:tcBorders>
            <w:vAlign w:val="center"/>
          </w:tcPr>
          <w:p w14:paraId="61F2F9D6">
            <w:pPr>
              <w:widowControl/>
              <w:jc w:val="left"/>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规格：Φ110mm,PP材质</w:t>
            </w:r>
          </w:p>
        </w:tc>
        <w:tc>
          <w:tcPr>
            <w:tcW w:w="955" w:type="dxa"/>
            <w:tcBorders>
              <w:top w:val="single" w:color="000000" w:sz="4" w:space="0"/>
              <w:left w:val="single" w:color="000000" w:sz="4" w:space="0"/>
              <w:bottom w:val="single" w:color="000000" w:sz="4" w:space="0"/>
              <w:right w:val="single" w:color="000000" w:sz="4" w:space="0"/>
            </w:tcBorders>
            <w:vAlign w:val="center"/>
          </w:tcPr>
          <w:p w14:paraId="63AA9038">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个</w:t>
            </w:r>
          </w:p>
        </w:tc>
        <w:tc>
          <w:tcPr>
            <w:tcW w:w="955" w:type="dxa"/>
            <w:tcBorders>
              <w:top w:val="single" w:color="000000" w:sz="4" w:space="0"/>
              <w:left w:val="single" w:color="000000" w:sz="4" w:space="0"/>
              <w:bottom w:val="single" w:color="000000" w:sz="4" w:space="0"/>
              <w:right w:val="single" w:color="000000" w:sz="4" w:space="0"/>
            </w:tcBorders>
            <w:vAlign w:val="center"/>
          </w:tcPr>
          <w:p w14:paraId="251027FC">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38</w:t>
            </w:r>
          </w:p>
        </w:tc>
        <w:tc>
          <w:tcPr>
            <w:tcW w:w="920" w:type="dxa"/>
            <w:tcBorders>
              <w:top w:val="single" w:color="000000" w:sz="4" w:space="0"/>
              <w:left w:val="single" w:color="000000" w:sz="4" w:space="0"/>
              <w:bottom w:val="single" w:color="000000" w:sz="4" w:space="0"/>
              <w:right w:val="single" w:color="000000" w:sz="4" w:space="0"/>
            </w:tcBorders>
            <w:noWrap/>
            <w:vAlign w:val="center"/>
          </w:tcPr>
          <w:p w14:paraId="1297EA86">
            <w:pPr>
              <w:jc w:val="center"/>
              <w:rPr>
                <w:rFonts w:hint="eastAsia" w:ascii="宋体" w:hAnsi="宋体" w:cs="宋体"/>
                <w:color w:val="auto"/>
                <w:sz w:val="24"/>
                <w:highlight w:val="none"/>
              </w:rPr>
            </w:pPr>
          </w:p>
        </w:tc>
      </w:tr>
      <w:tr w14:paraId="3FE127EE">
        <w:tblPrEx>
          <w:tblCellMar>
            <w:top w:w="0" w:type="dxa"/>
            <w:left w:w="108" w:type="dxa"/>
            <w:bottom w:w="0" w:type="dxa"/>
            <w:right w:w="108" w:type="dxa"/>
          </w:tblCellMar>
        </w:tblPrEx>
        <w:trPr>
          <w:trHeight w:val="312" w:hRule="atLeast"/>
          <w:jc w:val="center"/>
        </w:trPr>
        <w:tc>
          <w:tcPr>
            <w:tcW w:w="774" w:type="dxa"/>
            <w:tcBorders>
              <w:top w:val="single" w:color="000000" w:sz="4" w:space="0"/>
              <w:left w:val="single" w:color="000000" w:sz="4" w:space="0"/>
              <w:bottom w:val="single" w:color="000000" w:sz="4" w:space="0"/>
              <w:right w:val="single" w:color="000000" w:sz="4" w:space="0"/>
            </w:tcBorders>
            <w:noWrap/>
            <w:vAlign w:val="center"/>
          </w:tcPr>
          <w:p w14:paraId="2EA83D07">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33</w:t>
            </w:r>
          </w:p>
        </w:tc>
        <w:tc>
          <w:tcPr>
            <w:tcW w:w="2537" w:type="dxa"/>
            <w:tcBorders>
              <w:top w:val="single" w:color="000000" w:sz="4" w:space="0"/>
              <w:left w:val="single" w:color="000000" w:sz="4" w:space="0"/>
              <w:bottom w:val="single" w:color="000000" w:sz="4" w:space="0"/>
              <w:right w:val="single" w:color="000000" w:sz="4" w:space="0"/>
            </w:tcBorders>
            <w:vAlign w:val="center"/>
          </w:tcPr>
          <w:p w14:paraId="08ECB9F8">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手动调节阀</w:t>
            </w:r>
          </w:p>
        </w:tc>
        <w:tc>
          <w:tcPr>
            <w:tcW w:w="4235" w:type="dxa"/>
            <w:tcBorders>
              <w:top w:val="single" w:color="000000" w:sz="4" w:space="0"/>
              <w:left w:val="single" w:color="000000" w:sz="4" w:space="0"/>
              <w:bottom w:val="single" w:color="000000" w:sz="4" w:space="0"/>
              <w:right w:val="single" w:color="000000" w:sz="4" w:space="0"/>
            </w:tcBorders>
            <w:vAlign w:val="center"/>
          </w:tcPr>
          <w:p w14:paraId="4531458C">
            <w:pPr>
              <w:widowControl/>
              <w:jc w:val="left"/>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规格：Φ160mm,PP材质</w:t>
            </w:r>
          </w:p>
        </w:tc>
        <w:tc>
          <w:tcPr>
            <w:tcW w:w="955" w:type="dxa"/>
            <w:tcBorders>
              <w:top w:val="single" w:color="000000" w:sz="4" w:space="0"/>
              <w:left w:val="single" w:color="000000" w:sz="4" w:space="0"/>
              <w:bottom w:val="single" w:color="000000" w:sz="4" w:space="0"/>
              <w:right w:val="single" w:color="000000" w:sz="4" w:space="0"/>
            </w:tcBorders>
            <w:vAlign w:val="center"/>
          </w:tcPr>
          <w:p w14:paraId="621ECCEE">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个</w:t>
            </w:r>
          </w:p>
        </w:tc>
        <w:tc>
          <w:tcPr>
            <w:tcW w:w="955" w:type="dxa"/>
            <w:tcBorders>
              <w:top w:val="single" w:color="000000" w:sz="4" w:space="0"/>
              <w:left w:val="single" w:color="000000" w:sz="4" w:space="0"/>
              <w:bottom w:val="single" w:color="000000" w:sz="4" w:space="0"/>
              <w:right w:val="single" w:color="000000" w:sz="4" w:space="0"/>
            </w:tcBorders>
            <w:vAlign w:val="center"/>
          </w:tcPr>
          <w:p w14:paraId="4F305988">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15</w:t>
            </w:r>
          </w:p>
        </w:tc>
        <w:tc>
          <w:tcPr>
            <w:tcW w:w="920" w:type="dxa"/>
            <w:tcBorders>
              <w:top w:val="single" w:color="000000" w:sz="4" w:space="0"/>
              <w:left w:val="single" w:color="000000" w:sz="4" w:space="0"/>
              <w:bottom w:val="single" w:color="000000" w:sz="4" w:space="0"/>
              <w:right w:val="single" w:color="000000" w:sz="4" w:space="0"/>
            </w:tcBorders>
            <w:noWrap/>
            <w:vAlign w:val="center"/>
          </w:tcPr>
          <w:p w14:paraId="209BC91C">
            <w:pPr>
              <w:jc w:val="center"/>
              <w:rPr>
                <w:rFonts w:hint="eastAsia" w:ascii="宋体" w:hAnsi="宋体" w:cs="宋体"/>
                <w:color w:val="auto"/>
                <w:sz w:val="24"/>
                <w:highlight w:val="none"/>
              </w:rPr>
            </w:pPr>
          </w:p>
        </w:tc>
      </w:tr>
      <w:tr w14:paraId="4AD025DD">
        <w:tblPrEx>
          <w:tblCellMar>
            <w:top w:w="0" w:type="dxa"/>
            <w:left w:w="108" w:type="dxa"/>
            <w:bottom w:w="0" w:type="dxa"/>
            <w:right w:w="108" w:type="dxa"/>
          </w:tblCellMar>
        </w:tblPrEx>
        <w:trPr>
          <w:trHeight w:val="312" w:hRule="atLeast"/>
          <w:jc w:val="center"/>
        </w:trPr>
        <w:tc>
          <w:tcPr>
            <w:tcW w:w="774" w:type="dxa"/>
            <w:tcBorders>
              <w:top w:val="single" w:color="000000" w:sz="4" w:space="0"/>
              <w:left w:val="single" w:color="000000" w:sz="4" w:space="0"/>
              <w:bottom w:val="single" w:color="000000" w:sz="4" w:space="0"/>
              <w:right w:val="single" w:color="000000" w:sz="4" w:space="0"/>
            </w:tcBorders>
            <w:noWrap/>
            <w:vAlign w:val="center"/>
          </w:tcPr>
          <w:p w14:paraId="157A4F89">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34</w:t>
            </w:r>
          </w:p>
        </w:tc>
        <w:tc>
          <w:tcPr>
            <w:tcW w:w="2537" w:type="dxa"/>
            <w:tcBorders>
              <w:top w:val="single" w:color="000000" w:sz="4" w:space="0"/>
              <w:left w:val="single" w:color="000000" w:sz="4" w:space="0"/>
              <w:bottom w:val="single" w:color="000000" w:sz="4" w:space="0"/>
              <w:right w:val="single" w:color="000000" w:sz="4" w:space="0"/>
            </w:tcBorders>
            <w:vAlign w:val="center"/>
          </w:tcPr>
          <w:p w14:paraId="30C63399">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手动调节阀</w:t>
            </w:r>
          </w:p>
        </w:tc>
        <w:tc>
          <w:tcPr>
            <w:tcW w:w="4235" w:type="dxa"/>
            <w:tcBorders>
              <w:top w:val="single" w:color="000000" w:sz="4" w:space="0"/>
              <w:left w:val="single" w:color="000000" w:sz="4" w:space="0"/>
              <w:bottom w:val="single" w:color="000000" w:sz="4" w:space="0"/>
              <w:right w:val="single" w:color="000000" w:sz="4" w:space="0"/>
            </w:tcBorders>
            <w:vAlign w:val="center"/>
          </w:tcPr>
          <w:p w14:paraId="28822F76">
            <w:pPr>
              <w:widowControl/>
              <w:jc w:val="left"/>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规格：Φ200mm,PP材质</w:t>
            </w:r>
          </w:p>
        </w:tc>
        <w:tc>
          <w:tcPr>
            <w:tcW w:w="955" w:type="dxa"/>
            <w:tcBorders>
              <w:top w:val="single" w:color="000000" w:sz="4" w:space="0"/>
              <w:left w:val="single" w:color="000000" w:sz="4" w:space="0"/>
              <w:bottom w:val="single" w:color="000000" w:sz="4" w:space="0"/>
              <w:right w:val="single" w:color="000000" w:sz="4" w:space="0"/>
            </w:tcBorders>
            <w:vAlign w:val="center"/>
          </w:tcPr>
          <w:p w14:paraId="5773AF3A">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个</w:t>
            </w:r>
          </w:p>
        </w:tc>
        <w:tc>
          <w:tcPr>
            <w:tcW w:w="955" w:type="dxa"/>
            <w:tcBorders>
              <w:top w:val="single" w:color="000000" w:sz="4" w:space="0"/>
              <w:left w:val="single" w:color="000000" w:sz="4" w:space="0"/>
              <w:bottom w:val="single" w:color="000000" w:sz="4" w:space="0"/>
              <w:right w:val="single" w:color="000000" w:sz="4" w:space="0"/>
            </w:tcBorders>
            <w:vAlign w:val="center"/>
          </w:tcPr>
          <w:p w14:paraId="720A8845">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8</w:t>
            </w:r>
          </w:p>
        </w:tc>
        <w:tc>
          <w:tcPr>
            <w:tcW w:w="920" w:type="dxa"/>
            <w:tcBorders>
              <w:top w:val="single" w:color="000000" w:sz="4" w:space="0"/>
              <w:left w:val="single" w:color="000000" w:sz="4" w:space="0"/>
              <w:bottom w:val="single" w:color="000000" w:sz="4" w:space="0"/>
              <w:right w:val="single" w:color="000000" w:sz="4" w:space="0"/>
            </w:tcBorders>
            <w:noWrap/>
            <w:vAlign w:val="center"/>
          </w:tcPr>
          <w:p w14:paraId="6E96262A">
            <w:pPr>
              <w:jc w:val="center"/>
              <w:rPr>
                <w:rFonts w:hint="eastAsia" w:ascii="宋体" w:hAnsi="宋体" w:cs="宋体"/>
                <w:color w:val="auto"/>
                <w:sz w:val="24"/>
                <w:highlight w:val="none"/>
              </w:rPr>
            </w:pPr>
          </w:p>
        </w:tc>
      </w:tr>
      <w:tr w14:paraId="7738887D">
        <w:tblPrEx>
          <w:tblCellMar>
            <w:top w:w="0" w:type="dxa"/>
            <w:left w:w="108" w:type="dxa"/>
            <w:bottom w:w="0" w:type="dxa"/>
            <w:right w:w="108" w:type="dxa"/>
          </w:tblCellMar>
        </w:tblPrEx>
        <w:trPr>
          <w:trHeight w:val="312" w:hRule="atLeast"/>
          <w:jc w:val="center"/>
        </w:trPr>
        <w:tc>
          <w:tcPr>
            <w:tcW w:w="774" w:type="dxa"/>
            <w:tcBorders>
              <w:top w:val="single" w:color="000000" w:sz="4" w:space="0"/>
              <w:left w:val="single" w:color="000000" w:sz="4" w:space="0"/>
              <w:bottom w:val="single" w:color="000000" w:sz="4" w:space="0"/>
              <w:right w:val="single" w:color="000000" w:sz="4" w:space="0"/>
            </w:tcBorders>
            <w:noWrap/>
            <w:vAlign w:val="center"/>
          </w:tcPr>
          <w:p w14:paraId="49AE87E0">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35</w:t>
            </w:r>
          </w:p>
        </w:tc>
        <w:tc>
          <w:tcPr>
            <w:tcW w:w="2537" w:type="dxa"/>
            <w:tcBorders>
              <w:top w:val="single" w:color="000000" w:sz="4" w:space="0"/>
              <w:left w:val="single" w:color="000000" w:sz="4" w:space="0"/>
              <w:bottom w:val="single" w:color="000000" w:sz="4" w:space="0"/>
              <w:right w:val="single" w:color="000000" w:sz="4" w:space="0"/>
            </w:tcBorders>
            <w:vAlign w:val="center"/>
          </w:tcPr>
          <w:p w14:paraId="74C365B7">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手动调节阀</w:t>
            </w:r>
          </w:p>
        </w:tc>
        <w:tc>
          <w:tcPr>
            <w:tcW w:w="4235" w:type="dxa"/>
            <w:tcBorders>
              <w:top w:val="single" w:color="000000" w:sz="4" w:space="0"/>
              <w:left w:val="single" w:color="000000" w:sz="4" w:space="0"/>
              <w:bottom w:val="single" w:color="000000" w:sz="4" w:space="0"/>
              <w:right w:val="single" w:color="000000" w:sz="4" w:space="0"/>
            </w:tcBorders>
            <w:vAlign w:val="center"/>
          </w:tcPr>
          <w:p w14:paraId="3CE69735">
            <w:pPr>
              <w:widowControl/>
              <w:jc w:val="left"/>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规格：Φ250mm,PP材质</w:t>
            </w:r>
          </w:p>
        </w:tc>
        <w:tc>
          <w:tcPr>
            <w:tcW w:w="955" w:type="dxa"/>
            <w:tcBorders>
              <w:top w:val="single" w:color="000000" w:sz="4" w:space="0"/>
              <w:left w:val="single" w:color="000000" w:sz="4" w:space="0"/>
              <w:bottom w:val="single" w:color="000000" w:sz="4" w:space="0"/>
              <w:right w:val="single" w:color="000000" w:sz="4" w:space="0"/>
            </w:tcBorders>
            <w:vAlign w:val="center"/>
          </w:tcPr>
          <w:p w14:paraId="5EC60165">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个</w:t>
            </w:r>
          </w:p>
        </w:tc>
        <w:tc>
          <w:tcPr>
            <w:tcW w:w="955" w:type="dxa"/>
            <w:tcBorders>
              <w:top w:val="single" w:color="000000" w:sz="4" w:space="0"/>
              <w:left w:val="single" w:color="000000" w:sz="4" w:space="0"/>
              <w:bottom w:val="single" w:color="000000" w:sz="4" w:space="0"/>
              <w:right w:val="single" w:color="000000" w:sz="4" w:space="0"/>
            </w:tcBorders>
            <w:vAlign w:val="center"/>
          </w:tcPr>
          <w:p w14:paraId="54D4CE71">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9</w:t>
            </w:r>
          </w:p>
        </w:tc>
        <w:tc>
          <w:tcPr>
            <w:tcW w:w="920" w:type="dxa"/>
            <w:tcBorders>
              <w:top w:val="single" w:color="000000" w:sz="4" w:space="0"/>
              <w:left w:val="single" w:color="000000" w:sz="4" w:space="0"/>
              <w:bottom w:val="single" w:color="000000" w:sz="4" w:space="0"/>
              <w:right w:val="single" w:color="000000" w:sz="4" w:space="0"/>
            </w:tcBorders>
            <w:noWrap/>
            <w:vAlign w:val="center"/>
          </w:tcPr>
          <w:p w14:paraId="7F59CB99">
            <w:pPr>
              <w:jc w:val="center"/>
              <w:rPr>
                <w:rFonts w:hint="eastAsia" w:ascii="宋体" w:hAnsi="宋体" w:cs="宋体"/>
                <w:color w:val="auto"/>
                <w:sz w:val="24"/>
                <w:highlight w:val="none"/>
              </w:rPr>
            </w:pPr>
          </w:p>
        </w:tc>
      </w:tr>
      <w:tr w14:paraId="0B39D82D">
        <w:tblPrEx>
          <w:tblCellMar>
            <w:top w:w="0" w:type="dxa"/>
            <w:left w:w="108" w:type="dxa"/>
            <w:bottom w:w="0" w:type="dxa"/>
            <w:right w:w="108" w:type="dxa"/>
          </w:tblCellMar>
        </w:tblPrEx>
        <w:trPr>
          <w:trHeight w:val="312" w:hRule="atLeast"/>
          <w:jc w:val="center"/>
        </w:trPr>
        <w:tc>
          <w:tcPr>
            <w:tcW w:w="774" w:type="dxa"/>
            <w:tcBorders>
              <w:top w:val="single" w:color="000000" w:sz="4" w:space="0"/>
              <w:left w:val="single" w:color="000000" w:sz="4" w:space="0"/>
              <w:bottom w:val="single" w:color="000000" w:sz="4" w:space="0"/>
              <w:right w:val="single" w:color="000000" w:sz="4" w:space="0"/>
            </w:tcBorders>
            <w:noWrap/>
            <w:vAlign w:val="center"/>
          </w:tcPr>
          <w:p w14:paraId="094E61DB">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36</w:t>
            </w:r>
          </w:p>
        </w:tc>
        <w:tc>
          <w:tcPr>
            <w:tcW w:w="2537" w:type="dxa"/>
            <w:tcBorders>
              <w:top w:val="single" w:color="000000" w:sz="4" w:space="0"/>
              <w:left w:val="single" w:color="000000" w:sz="4" w:space="0"/>
              <w:bottom w:val="single" w:color="000000" w:sz="4" w:space="0"/>
              <w:right w:val="single" w:color="000000" w:sz="4" w:space="0"/>
            </w:tcBorders>
            <w:vAlign w:val="center"/>
          </w:tcPr>
          <w:p w14:paraId="2F3070DB">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手动调节阀</w:t>
            </w:r>
          </w:p>
        </w:tc>
        <w:tc>
          <w:tcPr>
            <w:tcW w:w="4235" w:type="dxa"/>
            <w:tcBorders>
              <w:top w:val="single" w:color="000000" w:sz="4" w:space="0"/>
              <w:left w:val="single" w:color="000000" w:sz="4" w:space="0"/>
              <w:bottom w:val="single" w:color="000000" w:sz="4" w:space="0"/>
              <w:right w:val="single" w:color="000000" w:sz="4" w:space="0"/>
            </w:tcBorders>
            <w:vAlign w:val="center"/>
          </w:tcPr>
          <w:p w14:paraId="7D1C09D8">
            <w:pPr>
              <w:widowControl/>
              <w:jc w:val="left"/>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规格：Φ315mm,PP材质</w:t>
            </w:r>
          </w:p>
        </w:tc>
        <w:tc>
          <w:tcPr>
            <w:tcW w:w="955" w:type="dxa"/>
            <w:tcBorders>
              <w:top w:val="single" w:color="000000" w:sz="4" w:space="0"/>
              <w:left w:val="single" w:color="000000" w:sz="4" w:space="0"/>
              <w:bottom w:val="single" w:color="000000" w:sz="4" w:space="0"/>
              <w:right w:val="single" w:color="000000" w:sz="4" w:space="0"/>
            </w:tcBorders>
            <w:vAlign w:val="center"/>
          </w:tcPr>
          <w:p w14:paraId="04C0B423">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个</w:t>
            </w:r>
          </w:p>
        </w:tc>
        <w:tc>
          <w:tcPr>
            <w:tcW w:w="955" w:type="dxa"/>
            <w:tcBorders>
              <w:top w:val="single" w:color="000000" w:sz="4" w:space="0"/>
              <w:left w:val="single" w:color="000000" w:sz="4" w:space="0"/>
              <w:bottom w:val="single" w:color="000000" w:sz="4" w:space="0"/>
              <w:right w:val="single" w:color="000000" w:sz="4" w:space="0"/>
            </w:tcBorders>
            <w:vAlign w:val="center"/>
          </w:tcPr>
          <w:p w14:paraId="60D4340D">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3</w:t>
            </w:r>
          </w:p>
        </w:tc>
        <w:tc>
          <w:tcPr>
            <w:tcW w:w="920" w:type="dxa"/>
            <w:tcBorders>
              <w:top w:val="single" w:color="000000" w:sz="4" w:space="0"/>
              <w:left w:val="single" w:color="000000" w:sz="4" w:space="0"/>
              <w:bottom w:val="single" w:color="000000" w:sz="4" w:space="0"/>
              <w:right w:val="single" w:color="000000" w:sz="4" w:space="0"/>
            </w:tcBorders>
            <w:noWrap/>
            <w:vAlign w:val="center"/>
          </w:tcPr>
          <w:p w14:paraId="54FACFA9">
            <w:pPr>
              <w:jc w:val="center"/>
              <w:rPr>
                <w:rFonts w:hint="eastAsia" w:ascii="宋体" w:hAnsi="宋体" w:cs="宋体"/>
                <w:color w:val="auto"/>
                <w:sz w:val="24"/>
                <w:highlight w:val="none"/>
              </w:rPr>
            </w:pPr>
          </w:p>
        </w:tc>
      </w:tr>
      <w:tr w14:paraId="47CFAF39">
        <w:tblPrEx>
          <w:tblCellMar>
            <w:top w:w="0" w:type="dxa"/>
            <w:left w:w="108" w:type="dxa"/>
            <w:bottom w:w="0" w:type="dxa"/>
            <w:right w:w="108" w:type="dxa"/>
          </w:tblCellMar>
        </w:tblPrEx>
        <w:trPr>
          <w:trHeight w:val="312" w:hRule="atLeast"/>
          <w:jc w:val="center"/>
        </w:trPr>
        <w:tc>
          <w:tcPr>
            <w:tcW w:w="774" w:type="dxa"/>
            <w:tcBorders>
              <w:top w:val="single" w:color="000000" w:sz="4" w:space="0"/>
              <w:left w:val="single" w:color="000000" w:sz="4" w:space="0"/>
              <w:bottom w:val="single" w:color="000000" w:sz="4" w:space="0"/>
              <w:right w:val="single" w:color="000000" w:sz="4" w:space="0"/>
            </w:tcBorders>
            <w:noWrap/>
            <w:vAlign w:val="center"/>
          </w:tcPr>
          <w:p w14:paraId="60480E1A">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37</w:t>
            </w:r>
          </w:p>
        </w:tc>
        <w:tc>
          <w:tcPr>
            <w:tcW w:w="2537" w:type="dxa"/>
            <w:tcBorders>
              <w:top w:val="single" w:color="000000" w:sz="4" w:space="0"/>
              <w:left w:val="single" w:color="000000" w:sz="4" w:space="0"/>
              <w:bottom w:val="single" w:color="000000" w:sz="4" w:space="0"/>
              <w:right w:val="single" w:color="000000" w:sz="4" w:space="0"/>
            </w:tcBorders>
            <w:vAlign w:val="center"/>
          </w:tcPr>
          <w:p w14:paraId="5F6F241B">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手动调节阀</w:t>
            </w:r>
          </w:p>
        </w:tc>
        <w:tc>
          <w:tcPr>
            <w:tcW w:w="4235" w:type="dxa"/>
            <w:tcBorders>
              <w:top w:val="single" w:color="000000" w:sz="4" w:space="0"/>
              <w:left w:val="single" w:color="000000" w:sz="4" w:space="0"/>
              <w:bottom w:val="single" w:color="000000" w:sz="4" w:space="0"/>
              <w:right w:val="single" w:color="000000" w:sz="4" w:space="0"/>
            </w:tcBorders>
            <w:vAlign w:val="center"/>
          </w:tcPr>
          <w:p w14:paraId="4F95FF68">
            <w:pPr>
              <w:widowControl/>
              <w:jc w:val="left"/>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规格：350*250mm,8mm厚PP材质</w:t>
            </w:r>
          </w:p>
        </w:tc>
        <w:tc>
          <w:tcPr>
            <w:tcW w:w="955" w:type="dxa"/>
            <w:tcBorders>
              <w:top w:val="single" w:color="000000" w:sz="4" w:space="0"/>
              <w:left w:val="single" w:color="000000" w:sz="4" w:space="0"/>
              <w:bottom w:val="single" w:color="000000" w:sz="4" w:space="0"/>
              <w:right w:val="single" w:color="000000" w:sz="4" w:space="0"/>
            </w:tcBorders>
            <w:vAlign w:val="center"/>
          </w:tcPr>
          <w:p w14:paraId="5EC16843">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个</w:t>
            </w:r>
          </w:p>
        </w:tc>
        <w:tc>
          <w:tcPr>
            <w:tcW w:w="955" w:type="dxa"/>
            <w:tcBorders>
              <w:top w:val="single" w:color="000000" w:sz="4" w:space="0"/>
              <w:left w:val="single" w:color="000000" w:sz="4" w:space="0"/>
              <w:bottom w:val="single" w:color="000000" w:sz="4" w:space="0"/>
              <w:right w:val="single" w:color="000000" w:sz="4" w:space="0"/>
            </w:tcBorders>
            <w:vAlign w:val="center"/>
          </w:tcPr>
          <w:p w14:paraId="242E8443">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2</w:t>
            </w:r>
          </w:p>
        </w:tc>
        <w:tc>
          <w:tcPr>
            <w:tcW w:w="920" w:type="dxa"/>
            <w:tcBorders>
              <w:top w:val="single" w:color="000000" w:sz="4" w:space="0"/>
              <w:left w:val="single" w:color="000000" w:sz="4" w:space="0"/>
              <w:bottom w:val="single" w:color="000000" w:sz="4" w:space="0"/>
              <w:right w:val="single" w:color="000000" w:sz="4" w:space="0"/>
            </w:tcBorders>
            <w:noWrap/>
            <w:vAlign w:val="center"/>
          </w:tcPr>
          <w:p w14:paraId="45D3BCA2">
            <w:pPr>
              <w:jc w:val="center"/>
              <w:rPr>
                <w:rFonts w:hint="eastAsia" w:ascii="宋体" w:hAnsi="宋体" w:cs="宋体"/>
                <w:color w:val="auto"/>
                <w:sz w:val="24"/>
                <w:highlight w:val="none"/>
              </w:rPr>
            </w:pPr>
          </w:p>
        </w:tc>
      </w:tr>
      <w:tr w14:paraId="7CBAA559">
        <w:tblPrEx>
          <w:tblCellMar>
            <w:top w:w="0" w:type="dxa"/>
            <w:left w:w="108" w:type="dxa"/>
            <w:bottom w:w="0" w:type="dxa"/>
            <w:right w:w="108" w:type="dxa"/>
          </w:tblCellMar>
        </w:tblPrEx>
        <w:trPr>
          <w:trHeight w:val="312" w:hRule="atLeast"/>
          <w:jc w:val="center"/>
        </w:trPr>
        <w:tc>
          <w:tcPr>
            <w:tcW w:w="774" w:type="dxa"/>
            <w:tcBorders>
              <w:top w:val="single" w:color="000000" w:sz="4" w:space="0"/>
              <w:left w:val="single" w:color="000000" w:sz="4" w:space="0"/>
              <w:bottom w:val="single" w:color="000000" w:sz="4" w:space="0"/>
              <w:right w:val="single" w:color="000000" w:sz="4" w:space="0"/>
            </w:tcBorders>
            <w:noWrap/>
            <w:vAlign w:val="center"/>
          </w:tcPr>
          <w:p w14:paraId="4525A50F">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38</w:t>
            </w:r>
          </w:p>
        </w:tc>
        <w:tc>
          <w:tcPr>
            <w:tcW w:w="2537" w:type="dxa"/>
            <w:tcBorders>
              <w:top w:val="single" w:color="000000" w:sz="4" w:space="0"/>
              <w:left w:val="single" w:color="000000" w:sz="4" w:space="0"/>
              <w:bottom w:val="single" w:color="000000" w:sz="4" w:space="0"/>
              <w:right w:val="single" w:color="000000" w:sz="4" w:space="0"/>
            </w:tcBorders>
            <w:vAlign w:val="center"/>
          </w:tcPr>
          <w:p w14:paraId="2C32ADE1">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手动调节阀</w:t>
            </w:r>
          </w:p>
        </w:tc>
        <w:tc>
          <w:tcPr>
            <w:tcW w:w="4235" w:type="dxa"/>
            <w:tcBorders>
              <w:top w:val="single" w:color="000000" w:sz="4" w:space="0"/>
              <w:left w:val="single" w:color="000000" w:sz="4" w:space="0"/>
              <w:bottom w:val="single" w:color="000000" w:sz="4" w:space="0"/>
              <w:right w:val="single" w:color="000000" w:sz="4" w:space="0"/>
            </w:tcBorders>
            <w:vAlign w:val="center"/>
          </w:tcPr>
          <w:p w14:paraId="33E08D28">
            <w:pPr>
              <w:widowControl/>
              <w:jc w:val="left"/>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规格：400*250mm,8mm厚PP材质</w:t>
            </w:r>
          </w:p>
        </w:tc>
        <w:tc>
          <w:tcPr>
            <w:tcW w:w="955" w:type="dxa"/>
            <w:tcBorders>
              <w:top w:val="single" w:color="000000" w:sz="4" w:space="0"/>
              <w:left w:val="single" w:color="000000" w:sz="4" w:space="0"/>
              <w:bottom w:val="single" w:color="000000" w:sz="4" w:space="0"/>
              <w:right w:val="single" w:color="000000" w:sz="4" w:space="0"/>
            </w:tcBorders>
            <w:vAlign w:val="center"/>
          </w:tcPr>
          <w:p w14:paraId="17F8290A">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个</w:t>
            </w:r>
          </w:p>
        </w:tc>
        <w:tc>
          <w:tcPr>
            <w:tcW w:w="955" w:type="dxa"/>
            <w:tcBorders>
              <w:top w:val="single" w:color="000000" w:sz="4" w:space="0"/>
              <w:left w:val="single" w:color="000000" w:sz="4" w:space="0"/>
              <w:bottom w:val="single" w:color="000000" w:sz="4" w:space="0"/>
              <w:right w:val="single" w:color="000000" w:sz="4" w:space="0"/>
            </w:tcBorders>
            <w:vAlign w:val="center"/>
          </w:tcPr>
          <w:p w14:paraId="1385DA71">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4</w:t>
            </w:r>
          </w:p>
        </w:tc>
        <w:tc>
          <w:tcPr>
            <w:tcW w:w="920" w:type="dxa"/>
            <w:tcBorders>
              <w:top w:val="single" w:color="000000" w:sz="4" w:space="0"/>
              <w:left w:val="single" w:color="000000" w:sz="4" w:space="0"/>
              <w:bottom w:val="single" w:color="000000" w:sz="4" w:space="0"/>
              <w:right w:val="single" w:color="000000" w:sz="4" w:space="0"/>
            </w:tcBorders>
            <w:noWrap/>
            <w:vAlign w:val="center"/>
          </w:tcPr>
          <w:p w14:paraId="4479114B">
            <w:pPr>
              <w:jc w:val="center"/>
              <w:rPr>
                <w:rFonts w:hint="eastAsia" w:ascii="宋体" w:hAnsi="宋体" w:cs="宋体"/>
                <w:color w:val="auto"/>
                <w:sz w:val="24"/>
                <w:highlight w:val="none"/>
              </w:rPr>
            </w:pPr>
          </w:p>
        </w:tc>
      </w:tr>
      <w:tr w14:paraId="03C4973A">
        <w:tblPrEx>
          <w:tblCellMar>
            <w:top w:w="0" w:type="dxa"/>
            <w:left w:w="108" w:type="dxa"/>
            <w:bottom w:w="0" w:type="dxa"/>
            <w:right w:w="108" w:type="dxa"/>
          </w:tblCellMar>
        </w:tblPrEx>
        <w:trPr>
          <w:trHeight w:val="312" w:hRule="atLeast"/>
          <w:jc w:val="center"/>
        </w:trPr>
        <w:tc>
          <w:tcPr>
            <w:tcW w:w="774" w:type="dxa"/>
            <w:tcBorders>
              <w:top w:val="single" w:color="000000" w:sz="4" w:space="0"/>
              <w:left w:val="single" w:color="000000" w:sz="4" w:space="0"/>
              <w:bottom w:val="single" w:color="000000" w:sz="4" w:space="0"/>
              <w:right w:val="single" w:color="000000" w:sz="4" w:space="0"/>
            </w:tcBorders>
            <w:noWrap/>
            <w:vAlign w:val="center"/>
          </w:tcPr>
          <w:p w14:paraId="2ED120BD">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39</w:t>
            </w:r>
          </w:p>
        </w:tc>
        <w:tc>
          <w:tcPr>
            <w:tcW w:w="2537" w:type="dxa"/>
            <w:tcBorders>
              <w:top w:val="single" w:color="000000" w:sz="4" w:space="0"/>
              <w:left w:val="single" w:color="000000" w:sz="4" w:space="0"/>
              <w:bottom w:val="single" w:color="000000" w:sz="4" w:space="0"/>
              <w:right w:val="single" w:color="000000" w:sz="4" w:space="0"/>
            </w:tcBorders>
            <w:vAlign w:val="center"/>
          </w:tcPr>
          <w:p w14:paraId="41E80091">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手动调节阀</w:t>
            </w:r>
          </w:p>
        </w:tc>
        <w:tc>
          <w:tcPr>
            <w:tcW w:w="4235" w:type="dxa"/>
            <w:tcBorders>
              <w:top w:val="single" w:color="000000" w:sz="4" w:space="0"/>
              <w:left w:val="single" w:color="000000" w:sz="4" w:space="0"/>
              <w:bottom w:val="single" w:color="000000" w:sz="4" w:space="0"/>
              <w:right w:val="single" w:color="000000" w:sz="4" w:space="0"/>
            </w:tcBorders>
            <w:vAlign w:val="center"/>
          </w:tcPr>
          <w:p w14:paraId="4156D712">
            <w:pPr>
              <w:widowControl/>
              <w:jc w:val="left"/>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规格：400*320mm,8mm厚PP材质</w:t>
            </w:r>
          </w:p>
        </w:tc>
        <w:tc>
          <w:tcPr>
            <w:tcW w:w="955" w:type="dxa"/>
            <w:tcBorders>
              <w:top w:val="single" w:color="000000" w:sz="4" w:space="0"/>
              <w:left w:val="single" w:color="000000" w:sz="4" w:space="0"/>
              <w:bottom w:val="single" w:color="000000" w:sz="4" w:space="0"/>
              <w:right w:val="single" w:color="000000" w:sz="4" w:space="0"/>
            </w:tcBorders>
            <w:vAlign w:val="center"/>
          </w:tcPr>
          <w:p w14:paraId="00144537">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个</w:t>
            </w:r>
          </w:p>
        </w:tc>
        <w:tc>
          <w:tcPr>
            <w:tcW w:w="955" w:type="dxa"/>
            <w:tcBorders>
              <w:top w:val="single" w:color="000000" w:sz="4" w:space="0"/>
              <w:left w:val="single" w:color="000000" w:sz="4" w:space="0"/>
              <w:bottom w:val="single" w:color="000000" w:sz="4" w:space="0"/>
              <w:right w:val="single" w:color="000000" w:sz="4" w:space="0"/>
            </w:tcBorders>
            <w:vAlign w:val="center"/>
          </w:tcPr>
          <w:p w14:paraId="4D690FB5">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4</w:t>
            </w:r>
          </w:p>
        </w:tc>
        <w:tc>
          <w:tcPr>
            <w:tcW w:w="920" w:type="dxa"/>
            <w:tcBorders>
              <w:top w:val="single" w:color="000000" w:sz="4" w:space="0"/>
              <w:left w:val="single" w:color="000000" w:sz="4" w:space="0"/>
              <w:bottom w:val="single" w:color="000000" w:sz="4" w:space="0"/>
              <w:right w:val="single" w:color="000000" w:sz="4" w:space="0"/>
            </w:tcBorders>
            <w:noWrap/>
            <w:vAlign w:val="center"/>
          </w:tcPr>
          <w:p w14:paraId="276728B6">
            <w:pPr>
              <w:jc w:val="center"/>
              <w:rPr>
                <w:rFonts w:hint="eastAsia" w:ascii="宋体" w:hAnsi="宋体" w:cs="宋体"/>
                <w:color w:val="auto"/>
                <w:sz w:val="24"/>
                <w:highlight w:val="none"/>
              </w:rPr>
            </w:pPr>
          </w:p>
        </w:tc>
      </w:tr>
      <w:tr w14:paraId="3E0D8896">
        <w:tblPrEx>
          <w:tblCellMar>
            <w:top w:w="0" w:type="dxa"/>
            <w:left w:w="108" w:type="dxa"/>
            <w:bottom w:w="0" w:type="dxa"/>
            <w:right w:w="108" w:type="dxa"/>
          </w:tblCellMar>
        </w:tblPrEx>
        <w:trPr>
          <w:trHeight w:val="312" w:hRule="atLeast"/>
          <w:jc w:val="center"/>
        </w:trPr>
        <w:tc>
          <w:tcPr>
            <w:tcW w:w="774" w:type="dxa"/>
            <w:tcBorders>
              <w:top w:val="single" w:color="000000" w:sz="4" w:space="0"/>
              <w:left w:val="single" w:color="000000" w:sz="4" w:space="0"/>
              <w:bottom w:val="single" w:color="000000" w:sz="4" w:space="0"/>
              <w:right w:val="single" w:color="000000" w:sz="4" w:space="0"/>
            </w:tcBorders>
            <w:noWrap/>
            <w:vAlign w:val="center"/>
          </w:tcPr>
          <w:p w14:paraId="526559FA">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40</w:t>
            </w:r>
          </w:p>
        </w:tc>
        <w:tc>
          <w:tcPr>
            <w:tcW w:w="2537" w:type="dxa"/>
            <w:tcBorders>
              <w:top w:val="single" w:color="000000" w:sz="4" w:space="0"/>
              <w:left w:val="single" w:color="000000" w:sz="4" w:space="0"/>
              <w:bottom w:val="single" w:color="000000" w:sz="4" w:space="0"/>
              <w:right w:val="single" w:color="000000" w:sz="4" w:space="0"/>
            </w:tcBorders>
            <w:vAlign w:val="center"/>
          </w:tcPr>
          <w:p w14:paraId="7C3C56E4">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手动调节阀</w:t>
            </w:r>
          </w:p>
        </w:tc>
        <w:tc>
          <w:tcPr>
            <w:tcW w:w="4235" w:type="dxa"/>
            <w:tcBorders>
              <w:top w:val="single" w:color="000000" w:sz="4" w:space="0"/>
              <w:left w:val="single" w:color="000000" w:sz="4" w:space="0"/>
              <w:bottom w:val="single" w:color="000000" w:sz="4" w:space="0"/>
              <w:right w:val="single" w:color="000000" w:sz="4" w:space="0"/>
            </w:tcBorders>
            <w:vAlign w:val="center"/>
          </w:tcPr>
          <w:p w14:paraId="13BB85F0">
            <w:pPr>
              <w:widowControl/>
              <w:jc w:val="left"/>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规格：400*400mm,8mm厚PP材质</w:t>
            </w:r>
          </w:p>
        </w:tc>
        <w:tc>
          <w:tcPr>
            <w:tcW w:w="955" w:type="dxa"/>
            <w:tcBorders>
              <w:top w:val="single" w:color="000000" w:sz="4" w:space="0"/>
              <w:left w:val="single" w:color="000000" w:sz="4" w:space="0"/>
              <w:bottom w:val="single" w:color="000000" w:sz="4" w:space="0"/>
              <w:right w:val="single" w:color="000000" w:sz="4" w:space="0"/>
            </w:tcBorders>
            <w:vAlign w:val="center"/>
          </w:tcPr>
          <w:p w14:paraId="23A3B794">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个</w:t>
            </w:r>
          </w:p>
        </w:tc>
        <w:tc>
          <w:tcPr>
            <w:tcW w:w="955" w:type="dxa"/>
            <w:tcBorders>
              <w:top w:val="single" w:color="000000" w:sz="4" w:space="0"/>
              <w:left w:val="single" w:color="000000" w:sz="4" w:space="0"/>
              <w:bottom w:val="single" w:color="000000" w:sz="4" w:space="0"/>
              <w:right w:val="single" w:color="000000" w:sz="4" w:space="0"/>
            </w:tcBorders>
            <w:vAlign w:val="center"/>
          </w:tcPr>
          <w:p w14:paraId="5CDA8CF3">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2</w:t>
            </w:r>
          </w:p>
        </w:tc>
        <w:tc>
          <w:tcPr>
            <w:tcW w:w="920" w:type="dxa"/>
            <w:tcBorders>
              <w:top w:val="single" w:color="000000" w:sz="4" w:space="0"/>
              <w:left w:val="single" w:color="000000" w:sz="4" w:space="0"/>
              <w:bottom w:val="single" w:color="000000" w:sz="4" w:space="0"/>
              <w:right w:val="single" w:color="000000" w:sz="4" w:space="0"/>
            </w:tcBorders>
            <w:noWrap/>
            <w:vAlign w:val="center"/>
          </w:tcPr>
          <w:p w14:paraId="2B69A431">
            <w:pPr>
              <w:jc w:val="center"/>
              <w:rPr>
                <w:rFonts w:hint="eastAsia" w:ascii="宋体" w:hAnsi="宋体" w:cs="宋体"/>
                <w:color w:val="auto"/>
                <w:sz w:val="24"/>
                <w:highlight w:val="none"/>
              </w:rPr>
            </w:pPr>
          </w:p>
        </w:tc>
      </w:tr>
      <w:tr w14:paraId="2F3094BD">
        <w:tblPrEx>
          <w:tblCellMar>
            <w:top w:w="0" w:type="dxa"/>
            <w:left w:w="108" w:type="dxa"/>
            <w:bottom w:w="0" w:type="dxa"/>
            <w:right w:w="108" w:type="dxa"/>
          </w:tblCellMar>
        </w:tblPrEx>
        <w:trPr>
          <w:trHeight w:val="312" w:hRule="atLeast"/>
          <w:jc w:val="center"/>
        </w:trPr>
        <w:tc>
          <w:tcPr>
            <w:tcW w:w="774" w:type="dxa"/>
            <w:tcBorders>
              <w:top w:val="single" w:color="000000" w:sz="4" w:space="0"/>
              <w:left w:val="single" w:color="000000" w:sz="4" w:space="0"/>
              <w:bottom w:val="single" w:color="000000" w:sz="4" w:space="0"/>
              <w:right w:val="single" w:color="000000" w:sz="4" w:space="0"/>
            </w:tcBorders>
            <w:noWrap/>
            <w:vAlign w:val="center"/>
          </w:tcPr>
          <w:p w14:paraId="034D635D">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41</w:t>
            </w:r>
          </w:p>
        </w:tc>
        <w:tc>
          <w:tcPr>
            <w:tcW w:w="2537" w:type="dxa"/>
            <w:tcBorders>
              <w:top w:val="single" w:color="000000" w:sz="4" w:space="0"/>
              <w:left w:val="single" w:color="000000" w:sz="4" w:space="0"/>
              <w:bottom w:val="single" w:color="000000" w:sz="4" w:space="0"/>
              <w:right w:val="single" w:color="000000" w:sz="4" w:space="0"/>
            </w:tcBorders>
            <w:vAlign w:val="center"/>
          </w:tcPr>
          <w:p w14:paraId="6C99F5F7">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手动调节阀</w:t>
            </w:r>
          </w:p>
        </w:tc>
        <w:tc>
          <w:tcPr>
            <w:tcW w:w="4235" w:type="dxa"/>
            <w:tcBorders>
              <w:top w:val="single" w:color="000000" w:sz="4" w:space="0"/>
              <w:left w:val="single" w:color="000000" w:sz="4" w:space="0"/>
              <w:bottom w:val="single" w:color="000000" w:sz="4" w:space="0"/>
              <w:right w:val="single" w:color="000000" w:sz="4" w:space="0"/>
            </w:tcBorders>
            <w:vAlign w:val="center"/>
          </w:tcPr>
          <w:p w14:paraId="3F6B2492">
            <w:pPr>
              <w:widowControl/>
              <w:jc w:val="left"/>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规格：450*400mm,8mm厚PP材质</w:t>
            </w:r>
          </w:p>
        </w:tc>
        <w:tc>
          <w:tcPr>
            <w:tcW w:w="955" w:type="dxa"/>
            <w:tcBorders>
              <w:top w:val="single" w:color="000000" w:sz="4" w:space="0"/>
              <w:left w:val="single" w:color="000000" w:sz="4" w:space="0"/>
              <w:bottom w:val="single" w:color="000000" w:sz="4" w:space="0"/>
              <w:right w:val="single" w:color="000000" w:sz="4" w:space="0"/>
            </w:tcBorders>
            <w:vAlign w:val="center"/>
          </w:tcPr>
          <w:p w14:paraId="1D61CAAC">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个</w:t>
            </w:r>
          </w:p>
        </w:tc>
        <w:tc>
          <w:tcPr>
            <w:tcW w:w="955" w:type="dxa"/>
            <w:tcBorders>
              <w:top w:val="single" w:color="000000" w:sz="4" w:space="0"/>
              <w:left w:val="single" w:color="000000" w:sz="4" w:space="0"/>
              <w:bottom w:val="single" w:color="000000" w:sz="4" w:space="0"/>
              <w:right w:val="single" w:color="000000" w:sz="4" w:space="0"/>
            </w:tcBorders>
            <w:vAlign w:val="center"/>
          </w:tcPr>
          <w:p w14:paraId="21AC81E9">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2</w:t>
            </w:r>
          </w:p>
        </w:tc>
        <w:tc>
          <w:tcPr>
            <w:tcW w:w="920" w:type="dxa"/>
            <w:tcBorders>
              <w:top w:val="single" w:color="000000" w:sz="4" w:space="0"/>
              <w:left w:val="single" w:color="000000" w:sz="4" w:space="0"/>
              <w:bottom w:val="single" w:color="000000" w:sz="4" w:space="0"/>
              <w:right w:val="single" w:color="000000" w:sz="4" w:space="0"/>
            </w:tcBorders>
            <w:noWrap/>
            <w:vAlign w:val="center"/>
          </w:tcPr>
          <w:p w14:paraId="1A45494D">
            <w:pPr>
              <w:jc w:val="center"/>
              <w:rPr>
                <w:rFonts w:hint="eastAsia" w:ascii="宋体" w:hAnsi="宋体" w:cs="宋体"/>
                <w:color w:val="auto"/>
                <w:sz w:val="24"/>
                <w:highlight w:val="none"/>
              </w:rPr>
            </w:pPr>
          </w:p>
        </w:tc>
      </w:tr>
      <w:tr w14:paraId="5F2FD7F1">
        <w:tblPrEx>
          <w:tblCellMar>
            <w:top w:w="0" w:type="dxa"/>
            <w:left w:w="108" w:type="dxa"/>
            <w:bottom w:w="0" w:type="dxa"/>
            <w:right w:w="108" w:type="dxa"/>
          </w:tblCellMar>
        </w:tblPrEx>
        <w:trPr>
          <w:trHeight w:val="312" w:hRule="atLeast"/>
          <w:jc w:val="center"/>
        </w:trPr>
        <w:tc>
          <w:tcPr>
            <w:tcW w:w="774" w:type="dxa"/>
            <w:tcBorders>
              <w:top w:val="single" w:color="000000" w:sz="4" w:space="0"/>
              <w:left w:val="single" w:color="000000" w:sz="4" w:space="0"/>
              <w:bottom w:val="single" w:color="000000" w:sz="4" w:space="0"/>
              <w:right w:val="single" w:color="000000" w:sz="4" w:space="0"/>
            </w:tcBorders>
            <w:noWrap/>
            <w:vAlign w:val="center"/>
          </w:tcPr>
          <w:p w14:paraId="731BBA5E">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42</w:t>
            </w:r>
          </w:p>
        </w:tc>
        <w:tc>
          <w:tcPr>
            <w:tcW w:w="2537" w:type="dxa"/>
            <w:tcBorders>
              <w:top w:val="single" w:color="000000" w:sz="4" w:space="0"/>
              <w:left w:val="single" w:color="000000" w:sz="4" w:space="0"/>
              <w:bottom w:val="single" w:color="000000" w:sz="4" w:space="0"/>
              <w:right w:val="single" w:color="000000" w:sz="4" w:space="0"/>
            </w:tcBorders>
            <w:vAlign w:val="center"/>
          </w:tcPr>
          <w:p w14:paraId="7E4A1218">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手动调节阀</w:t>
            </w:r>
          </w:p>
        </w:tc>
        <w:tc>
          <w:tcPr>
            <w:tcW w:w="4235" w:type="dxa"/>
            <w:tcBorders>
              <w:top w:val="single" w:color="000000" w:sz="4" w:space="0"/>
              <w:left w:val="single" w:color="000000" w:sz="4" w:space="0"/>
              <w:bottom w:val="single" w:color="000000" w:sz="4" w:space="0"/>
              <w:right w:val="single" w:color="000000" w:sz="4" w:space="0"/>
            </w:tcBorders>
            <w:vAlign w:val="center"/>
          </w:tcPr>
          <w:p w14:paraId="124DCE85">
            <w:pPr>
              <w:widowControl/>
              <w:jc w:val="left"/>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规格：500*320mm,8mm厚PP材质</w:t>
            </w:r>
          </w:p>
        </w:tc>
        <w:tc>
          <w:tcPr>
            <w:tcW w:w="955" w:type="dxa"/>
            <w:tcBorders>
              <w:top w:val="single" w:color="000000" w:sz="4" w:space="0"/>
              <w:left w:val="single" w:color="000000" w:sz="4" w:space="0"/>
              <w:bottom w:val="single" w:color="000000" w:sz="4" w:space="0"/>
              <w:right w:val="single" w:color="000000" w:sz="4" w:space="0"/>
            </w:tcBorders>
            <w:vAlign w:val="center"/>
          </w:tcPr>
          <w:p w14:paraId="64BF5386">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个</w:t>
            </w:r>
          </w:p>
        </w:tc>
        <w:tc>
          <w:tcPr>
            <w:tcW w:w="955" w:type="dxa"/>
            <w:tcBorders>
              <w:top w:val="single" w:color="000000" w:sz="4" w:space="0"/>
              <w:left w:val="single" w:color="000000" w:sz="4" w:space="0"/>
              <w:bottom w:val="single" w:color="000000" w:sz="4" w:space="0"/>
              <w:right w:val="single" w:color="000000" w:sz="4" w:space="0"/>
            </w:tcBorders>
            <w:vAlign w:val="center"/>
          </w:tcPr>
          <w:p w14:paraId="785464CA">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1</w:t>
            </w:r>
          </w:p>
        </w:tc>
        <w:tc>
          <w:tcPr>
            <w:tcW w:w="920" w:type="dxa"/>
            <w:tcBorders>
              <w:top w:val="single" w:color="000000" w:sz="4" w:space="0"/>
              <w:left w:val="single" w:color="000000" w:sz="4" w:space="0"/>
              <w:bottom w:val="single" w:color="000000" w:sz="4" w:space="0"/>
              <w:right w:val="single" w:color="000000" w:sz="4" w:space="0"/>
            </w:tcBorders>
            <w:noWrap/>
            <w:vAlign w:val="center"/>
          </w:tcPr>
          <w:p w14:paraId="7E01DA07">
            <w:pPr>
              <w:jc w:val="center"/>
              <w:rPr>
                <w:rFonts w:hint="eastAsia" w:ascii="宋体" w:hAnsi="宋体" w:cs="宋体"/>
                <w:color w:val="auto"/>
                <w:sz w:val="24"/>
                <w:highlight w:val="none"/>
              </w:rPr>
            </w:pPr>
          </w:p>
        </w:tc>
      </w:tr>
      <w:tr w14:paraId="05D5F8FF">
        <w:tblPrEx>
          <w:tblCellMar>
            <w:top w:w="0" w:type="dxa"/>
            <w:left w:w="108" w:type="dxa"/>
            <w:bottom w:w="0" w:type="dxa"/>
            <w:right w:w="108" w:type="dxa"/>
          </w:tblCellMar>
        </w:tblPrEx>
        <w:trPr>
          <w:trHeight w:val="312" w:hRule="atLeast"/>
          <w:jc w:val="center"/>
        </w:trPr>
        <w:tc>
          <w:tcPr>
            <w:tcW w:w="774" w:type="dxa"/>
            <w:tcBorders>
              <w:top w:val="single" w:color="000000" w:sz="4" w:space="0"/>
              <w:left w:val="single" w:color="000000" w:sz="4" w:space="0"/>
              <w:bottom w:val="single" w:color="000000" w:sz="4" w:space="0"/>
              <w:right w:val="single" w:color="000000" w:sz="4" w:space="0"/>
            </w:tcBorders>
            <w:noWrap/>
            <w:vAlign w:val="center"/>
          </w:tcPr>
          <w:p w14:paraId="02772F74">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43</w:t>
            </w:r>
          </w:p>
        </w:tc>
        <w:tc>
          <w:tcPr>
            <w:tcW w:w="2537" w:type="dxa"/>
            <w:tcBorders>
              <w:top w:val="single" w:color="000000" w:sz="4" w:space="0"/>
              <w:left w:val="single" w:color="000000" w:sz="4" w:space="0"/>
              <w:bottom w:val="single" w:color="000000" w:sz="4" w:space="0"/>
              <w:right w:val="single" w:color="000000" w:sz="4" w:space="0"/>
            </w:tcBorders>
            <w:vAlign w:val="center"/>
          </w:tcPr>
          <w:p w14:paraId="3AB5AB96">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手动调节阀</w:t>
            </w:r>
          </w:p>
        </w:tc>
        <w:tc>
          <w:tcPr>
            <w:tcW w:w="4235" w:type="dxa"/>
            <w:tcBorders>
              <w:top w:val="single" w:color="000000" w:sz="4" w:space="0"/>
              <w:left w:val="single" w:color="000000" w:sz="4" w:space="0"/>
              <w:bottom w:val="single" w:color="000000" w:sz="4" w:space="0"/>
              <w:right w:val="single" w:color="000000" w:sz="4" w:space="0"/>
            </w:tcBorders>
            <w:vAlign w:val="center"/>
          </w:tcPr>
          <w:p w14:paraId="0B41E64D">
            <w:pPr>
              <w:widowControl/>
              <w:jc w:val="left"/>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规格：650*400mm,8mm厚PP材质</w:t>
            </w:r>
          </w:p>
        </w:tc>
        <w:tc>
          <w:tcPr>
            <w:tcW w:w="955" w:type="dxa"/>
            <w:tcBorders>
              <w:top w:val="single" w:color="000000" w:sz="4" w:space="0"/>
              <w:left w:val="single" w:color="000000" w:sz="4" w:space="0"/>
              <w:bottom w:val="single" w:color="000000" w:sz="4" w:space="0"/>
              <w:right w:val="single" w:color="000000" w:sz="4" w:space="0"/>
            </w:tcBorders>
            <w:vAlign w:val="center"/>
          </w:tcPr>
          <w:p w14:paraId="049507DD">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个</w:t>
            </w:r>
          </w:p>
        </w:tc>
        <w:tc>
          <w:tcPr>
            <w:tcW w:w="955" w:type="dxa"/>
            <w:tcBorders>
              <w:top w:val="single" w:color="000000" w:sz="4" w:space="0"/>
              <w:left w:val="single" w:color="000000" w:sz="4" w:space="0"/>
              <w:bottom w:val="single" w:color="000000" w:sz="4" w:space="0"/>
              <w:right w:val="single" w:color="000000" w:sz="4" w:space="0"/>
            </w:tcBorders>
            <w:vAlign w:val="center"/>
          </w:tcPr>
          <w:p w14:paraId="0280C236">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1</w:t>
            </w:r>
          </w:p>
        </w:tc>
        <w:tc>
          <w:tcPr>
            <w:tcW w:w="920" w:type="dxa"/>
            <w:tcBorders>
              <w:top w:val="single" w:color="000000" w:sz="4" w:space="0"/>
              <w:left w:val="single" w:color="000000" w:sz="4" w:space="0"/>
              <w:bottom w:val="single" w:color="000000" w:sz="4" w:space="0"/>
              <w:right w:val="single" w:color="000000" w:sz="4" w:space="0"/>
            </w:tcBorders>
            <w:noWrap/>
            <w:vAlign w:val="center"/>
          </w:tcPr>
          <w:p w14:paraId="39391E44">
            <w:pPr>
              <w:jc w:val="center"/>
              <w:rPr>
                <w:rFonts w:hint="eastAsia" w:ascii="宋体" w:hAnsi="宋体" w:cs="宋体"/>
                <w:color w:val="auto"/>
                <w:sz w:val="24"/>
                <w:highlight w:val="none"/>
              </w:rPr>
            </w:pPr>
          </w:p>
        </w:tc>
      </w:tr>
      <w:tr w14:paraId="41541D1C">
        <w:tblPrEx>
          <w:tblCellMar>
            <w:top w:w="0" w:type="dxa"/>
            <w:left w:w="108" w:type="dxa"/>
            <w:bottom w:w="0" w:type="dxa"/>
            <w:right w:w="108" w:type="dxa"/>
          </w:tblCellMar>
        </w:tblPrEx>
        <w:trPr>
          <w:trHeight w:val="624" w:hRule="atLeast"/>
          <w:jc w:val="center"/>
        </w:trPr>
        <w:tc>
          <w:tcPr>
            <w:tcW w:w="774" w:type="dxa"/>
            <w:tcBorders>
              <w:top w:val="single" w:color="000000" w:sz="4" w:space="0"/>
              <w:left w:val="single" w:color="000000" w:sz="4" w:space="0"/>
              <w:bottom w:val="single" w:color="000000" w:sz="4" w:space="0"/>
              <w:right w:val="single" w:color="000000" w:sz="4" w:space="0"/>
            </w:tcBorders>
            <w:noWrap/>
            <w:vAlign w:val="center"/>
          </w:tcPr>
          <w:p w14:paraId="2AB46ACB">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44</w:t>
            </w:r>
          </w:p>
        </w:tc>
        <w:tc>
          <w:tcPr>
            <w:tcW w:w="2537" w:type="dxa"/>
            <w:tcBorders>
              <w:top w:val="single" w:color="000000" w:sz="4" w:space="0"/>
              <w:left w:val="single" w:color="000000" w:sz="4" w:space="0"/>
              <w:bottom w:val="single" w:color="000000" w:sz="4" w:space="0"/>
              <w:right w:val="single" w:color="000000" w:sz="4" w:space="0"/>
            </w:tcBorders>
            <w:vAlign w:val="center"/>
          </w:tcPr>
          <w:p w14:paraId="09FFB1D2">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HQS换气扇带止回阀</w:t>
            </w:r>
          </w:p>
        </w:tc>
        <w:tc>
          <w:tcPr>
            <w:tcW w:w="4235" w:type="dxa"/>
            <w:tcBorders>
              <w:top w:val="single" w:color="000000" w:sz="4" w:space="0"/>
              <w:left w:val="single" w:color="000000" w:sz="4" w:space="0"/>
              <w:bottom w:val="single" w:color="000000" w:sz="4" w:space="0"/>
              <w:right w:val="single" w:color="000000" w:sz="4" w:space="0"/>
            </w:tcBorders>
            <w:vAlign w:val="center"/>
          </w:tcPr>
          <w:p w14:paraId="66282DF9">
            <w:pPr>
              <w:widowControl/>
              <w:jc w:val="left"/>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风量:270m3/h,220V/50HZ-30W（卫生间直排换气）</w:t>
            </w:r>
          </w:p>
        </w:tc>
        <w:tc>
          <w:tcPr>
            <w:tcW w:w="955" w:type="dxa"/>
            <w:tcBorders>
              <w:top w:val="single" w:color="000000" w:sz="4" w:space="0"/>
              <w:left w:val="single" w:color="000000" w:sz="4" w:space="0"/>
              <w:bottom w:val="single" w:color="000000" w:sz="4" w:space="0"/>
              <w:right w:val="single" w:color="000000" w:sz="4" w:space="0"/>
            </w:tcBorders>
            <w:vAlign w:val="center"/>
          </w:tcPr>
          <w:p w14:paraId="092B2D64">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台</w:t>
            </w:r>
          </w:p>
        </w:tc>
        <w:tc>
          <w:tcPr>
            <w:tcW w:w="955" w:type="dxa"/>
            <w:tcBorders>
              <w:top w:val="single" w:color="000000" w:sz="4" w:space="0"/>
              <w:left w:val="single" w:color="000000" w:sz="4" w:space="0"/>
              <w:bottom w:val="single" w:color="000000" w:sz="4" w:space="0"/>
              <w:right w:val="single" w:color="000000" w:sz="4" w:space="0"/>
            </w:tcBorders>
            <w:vAlign w:val="center"/>
          </w:tcPr>
          <w:p w14:paraId="7E68C9A9">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12</w:t>
            </w:r>
          </w:p>
        </w:tc>
        <w:tc>
          <w:tcPr>
            <w:tcW w:w="920" w:type="dxa"/>
            <w:tcBorders>
              <w:top w:val="single" w:color="000000" w:sz="4" w:space="0"/>
              <w:left w:val="single" w:color="000000" w:sz="4" w:space="0"/>
              <w:bottom w:val="single" w:color="000000" w:sz="4" w:space="0"/>
              <w:right w:val="single" w:color="000000" w:sz="4" w:space="0"/>
            </w:tcBorders>
            <w:noWrap/>
            <w:vAlign w:val="center"/>
          </w:tcPr>
          <w:p w14:paraId="3E01C983">
            <w:pPr>
              <w:jc w:val="center"/>
              <w:rPr>
                <w:rFonts w:hint="eastAsia" w:ascii="宋体" w:hAnsi="宋体" w:cs="宋体"/>
                <w:color w:val="auto"/>
                <w:sz w:val="24"/>
                <w:highlight w:val="none"/>
              </w:rPr>
            </w:pPr>
          </w:p>
        </w:tc>
      </w:tr>
      <w:tr w14:paraId="112FFFD4">
        <w:tblPrEx>
          <w:tblCellMar>
            <w:top w:w="0" w:type="dxa"/>
            <w:left w:w="108" w:type="dxa"/>
            <w:bottom w:w="0" w:type="dxa"/>
            <w:right w:w="108" w:type="dxa"/>
          </w:tblCellMar>
        </w:tblPrEx>
        <w:trPr>
          <w:trHeight w:val="312" w:hRule="atLeast"/>
          <w:jc w:val="center"/>
        </w:trPr>
        <w:tc>
          <w:tcPr>
            <w:tcW w:w="774" w:type="dxa"/>
            <w:tcBorders>
              <w:top w:val="single" w:color="000000" w:sz="4" w:space="0"/>
              <w:left w:val="single" w:color="000000" w:sz="4" w:space="0"/>
              <w:bottom w:val="single" w:color="000000" w:sz="4" w:space="0"/>
              <w:right w:val="single" w:color="000000" w:sz="4" w:space="0"/>
            </w:tcBorders>
            <w:noWrap/>
            <w:vAlign w:val="center"/>
          </w:tcPr>
          <w:p w14:paraId="732ED9D0">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45</w:t>
            </w:r>
          </w:p>
        </w:tc>
        <w:tc>
          <w:tcPr>
            <w:tcW w:w="2537" w:type="dxa"/>
            <w:tcBorders>
              <w:top w:val="single" w:color="000000" w:sz="4" w:space="0"/>
              <w:left w:val="single" w:color="000000" w:sz="4" w:space="0"/>
              <w:bottom w:val="single" w:color="000000" w:sz="4" w:space="0"/>
              <w:right w:val="single" w:color="000000" w:sz="4" w:space="0"/>
            </w:tcBorders>
            <w:vAlign w:val="center"/>
          </w:tcPr>
          <w:p w14:paraId="0BB93A66">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出风口加高</w:t>
            </w:r>
          </w:p>
        </w:tc>
        <w:tc>
          <w:tcPr>
            <w:tcW w:w="4235" w:type="dxa"/>
            <w:tcBorders>
              <w:top w:val="single" w:color="000000" w:sz="4" w:space="0"/>
              <w:left w:val="single" w:color="000000" w:sz="4" w:space="0"/>
              <w:bottom w:val="single" w:color="000000" w:sz="4" w:space="0"/>
              <w:right w:val="single" w:color="000000" w:sz="4" w:space="0"/>
            </w:tcBorders>
            <w:vAlign w:val="center"/>
          </w:tcPr>
          <w:p w14:paraId="537E1DA6">
            <w:pPr>
              <w:widowControl/>
              <w:jc w:val="left"/>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钢架固定，含：检测平台加高8米</w:t>
            </w:r>
          </w:p>
        </w:tc>
        <w:tc>
          <w:tcPr>
            <w:tcW w:w="955" w:type="dxa"/>
            <w:tcBorders>
              <w:top w:val="single" w:color="000000" w:sz="4" w:space="0"/>
              <w:left w:val="single" w:color="000000" w:sz="4" w:space="0"/>
              <w:bottom w:val="single" w:color="000000" w:sz="4" w:space="0"/>
              <w:right w:val="single" w:color="000000" w:sz="4" w:space="0"/>
            </w:tcBorders>
            <w:vAlign w:val="center"/>
          </w:tcPr>
          <w:p w14:paraId="4B54C69F">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套</w:t>
            </w:r>
          </w:p>
        </w:tc>
        <w:tc>
          <w:tcPr>
            <w:tcW w:w="955" w:type="dxa"/>
            <w:tcBorders>
              <w:top w:val="single" w:color="000000" w:sz="4" w:space="0"/>
              <w:left w:val="single" w:color="000000" w:sz="4" w:space="0"/>
              <w:bottom w:val="single" w:color="000000" w:sz="4" w:space="0"/>
              <w:right w:val="single" w:color="000000" w:sz="4" w:space="0"/>
            </w:tcBorders>
            <w:vAlign w:val="center"/>
          </w:tcPr>
          <w:p w14:paraId="1F6E2233">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4</w:t>
            </w:r>
          </w:p>
        </w:tc>
        <w:tc>
          <w:tcPr>
            <w:tcW w:w="920" w:type="dxa"/>
            <w:tcBorders>
              <w:top w:val="single" w:color="000000" w:sz="4" w:space="0"/>
              <w:left w:val="single" w:color="000000" w:sz="4" w:space="0"/>
              <w:bottom w:val="single" w:color="000000" w:sz="4" w:space="0"/>
              <w:right w:val="single" w:color="000000" w:sz="4" w:space="0"/>
            </w:tcBorders>
            <w:noWrap/>
            <w:vAlign w:val="center"/>
          </w:tcPr>
          <w:p w14:paraId="5C4DFDFD">
            <w:pPr>
              <w:jc w:val="center"/>
              <w:rPr>
                <w:rFonts w:hint="eastAsia" w:ascii="宋体" w:hAnsi="宋体" w:cs="宋体"/>
                <w:color w:val="auto"/>
                <w:sz w:val="24"/>
                <w:highlight w:val="none"/>
              </w:rPr>
            </w:pPr>
          </w:p>
        </w:tc>
      </w:tr>
      <w:tr w14:paraId="04458A2D">
        <w:tblPrEx>
          <w:tblCellMar>
            <w:top w:w="0" w:type="dxa"/>
            <w:left w:w="108" w:type="dxa"/>
            <w:bottom w:w="0" w:type="dxa"/>
            <w:right w:w="108" w:type="dxa"/>
          </w:tblCellMar>
        </w:tblPrEx>
        <w:trPr>
          <w:trHeight w:val="312" w:hRule="atLeast"/>
          <w:jc w:val="center"/>
        </w:trPr>
        <w:tc>
          <w:tcPr>
            <w:tcW w:w="774" w:type="dxa"/>
            <w:tcBorders>
              <w:top w:val="single" w:color="000000" w:sz="4" w:space="0"/>
              <w:left w:val="single" w:color="000000" w:sz="4" w:space="0"/>
              <w:bottom w:val="single" w:color="000000" w:sz="4" w:space="0"/>
              <w:right w:val="single" w:color="000000" w:sz="4" w:space="0"/>
            </w:tcBorders>
            <w:noWrap/>
            <w:vAlign w:val="center"/>
          </w:tcPr>
          <w:p w14:paraId="4BFFFCF0">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46</w:t>
            </w:r>
          </w:p>
        </w:tc>
        <w:tc>
          <w:tcPr>
            <w:tcW w:w="2537" w:type="dxa"/>
            <w:tcBorders>
              <w:top w:val="single" w:color="000000" w:sz="4" w:space="0"/>
              <w:left w:val="single" w:color="000000" w:sz="4" w:space="0"/>
              <w:bottom w:val="single" w:color="000000" w:sz="4" w:space="0"/>
              <w:right w:val="single" w:color="000000" w:sz="4" w:space="0"/>
            </w:tcBorders>
            <w:vAlign w:val="center"/>
          </w:tcPr>
          <w:p w14:paraId="3168AD83">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单层百叶风口</w:t>
            </w:r>
          </w:p>
        </w:tc>
        <w:tc>
          <w:tcPr>
            <w:tcW w:w="4235" w:type="dxa"/>
            <w:tcBorders>
              <w:top w:val="single" w:color="000000" w:sz="4" w:space="0"/>
              <w:left w:val="single" w:color="000000" w:sz="4" w:space="0"/>
              <w:bottom w:val="single" w:color="000000" w:sz="4" w:space="0"/>
              <w:right w:val="single" w:color="000000" w:sz="4" w:space="0"/>
            </w:tcBorders>
            <w:vAlign w:val="center"/>
          </w:tcPr>
          <w:p w14:paraId="72F5A26C">
            <w:pPr>
              <w:widowControl/>
              <w:jc w:val="left"/>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规格：600*600mm,铝合金材质</w:t>
            </w:r>
          </w:p>
        </w:tc>
        <w:tc>
          <w:tcPr>
            <w:tcW w:w="955" w:type="dxa"/>
            <w:tcBorders>
              <w:top w:val="single" w:color="000000" w:sz="4" w:space="0"/>
              <w:left w:val="single" w:color="000000" w:sz="4" w:space="0"/>
              <w:bottom w:val="single" w:color="000000" w:sz="4" w:space="0"/>
              <w:right w:val="single" w:color="000000" w:sz="4" w:space="0"/>
            </w:tcBorders>
            <w:vAlign w:val="center"/>
          </w:tcPr>
          <w:p w14:paraId="139EFD2A">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个</w:t>
            </w:r>
          </w:p>
        </w:tc>
        <w:tc>
          <w:tcPr>
            <w:tcW w:w="955" w:type="dxa"/>
            <w:tcBorders>
              <w:top w:val="single" w:color="000000" w:sz="4" w:space="0"/>
              <w:left w:val="single" w:color="000000" w:sz="4" w:space="0"/>
              <w:bottom w:val="single" w:color="000000" w:sz="4" w:space="0"/>
              <w:right w:val="single" w:color="000000" w:sz="4" w:space="0"/>
            </w:tcBorders>
            <w:vAlign w:val="center"/>
          </w:tcPr>
          <w:p w14:paraId="1FED7A21">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33</w:t>
            </w:r>
          </w:p>
        </w:tc>
        <w:tc>
          <w:tcPr>
            <w:tcW w:w="920" w:type="dxa"/>
            <w:tcBorders>
              <w:top w:val="single" w:color="000000" w:sz="4" w:space="0"/>
              <w:left w:val="single" w:color="000000" w:sz="4" w:space="0"/>
              <w:bottom w:val="single" w:color="000000" w:sz="4" w:space="0"/>
              <w:right w:val="single" w:color="000000" w:sz="4" w:space="0"/>
            </w:tcBorders>
            <w:noWrap/>
            <w:vAlign w:val="center"/>
          </w:tcPr>
          <w:p w14:paraId="787AC312">
            <w:pPr>
              <w:jc w:val="center"/>
              <w:rPr>
                <w:rFonts w:hint="eastAsia" w:ascii="宋体" w:hAnsi="宋体" w:cs="宋体"/>
                <w:color w:val="auto"/>
                <w:sz w:val="24"/>
                <w:highlight w:val="none"/>
              </w:rPr>
            </w:pPr>
          </w:p>
        </w:tc>
      </w:tr>
      <w:tr w14:paraId="45AA8280">
        <w:tblPrEx>
          <w:tblCellMar>
            <w:top w:w="0" w:type="dxa"/>
            <w:left w:w="108" w:type="dxa"/>
            <w:bottom w:w="0" w:type="dxa"/>
            <w:right w:w="108" w:type="dxa"/>
          </w:tblCellMar>
        </w:tblPrEx>
        <w:trPr>
          <w:trHeight w:val="312" w:hRule="atLeast"/>
          <w:jc w:val="center"/>
        </w:trPr>
        <w:tc>
          <w:tcPr>
            <w:tcW w:w="774" w:type="dxa"/>
            <w:tcBorders>
              <w:top w:val="single" w:color="000000" w:sz="4" w:space="0"/>
              <w:left w:val="single" w:color="000000" w:sz="4" w:space="0"/>
              <w:bottom w:val="single" w:color="000000" w:sz="4" w:space="0"/>
              <w:right w:val="single" w:color="000000" w:sz="4" w:space="0"/>
            </w:tcBorders>
            <w:noWrap/>
            <w:vAlign w:val="center"/>
          </w:tcPr>
          <w:p w14:paraId="4BD79F17">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47</w:t>
            </w:r>
          </w:p>
        </w:tc>
        <w:tc>
          <w:tcPr>
            <w:tcW w:w="2537" w:type="dxa"/>
            <w:tcBorders>
              <w:top w:val="single" w:color="000000" w:sz="4" w:space="0"/>
              <w:left w:val="single" w:color="000000" w:sz="4" w:space="0"/>
              <w:bottom w:val="single" w:color="000000" w:sz="4" w:space="0"/>
              <w:right w:val="single" w:color="000000" w:sz="4" w:space="0"/>
            </w:tcBorders>
            <w:vAlign w:val="center"/>
          </w:tcPr>
          <w:p w14:paraId="4A797B5B">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防雨百叶</w:t>
            </w:r>
          </w:p>
        </w:tc>
        <w:tc>
          <w:tcPr>
            <w:tcW w:w="4235" w:type="dxa"/>
            <w:tcBorders>
              <w:top w:val="single" w:color="000000" w:sz="4" w:space="0"/>
              <w:left w:val="single" w:color="000000" w:sz="4" w:space="0"/>
              <w:bottom w:val="single" w:color="000000" w:sz="4" w:space="0"/>
              <w:right w:val="single" w:color="000000" w:sz="4" w:space="0"/>
            </w:tcBorders>
            <w:vAlign w:val="center"/>
          </w:tcPr>
          <w:p w14:paraId="6C8D5DA0">
            <w:pPr>
              <w:widowControl/>
              <w:jc w:val="left"/>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规格：Φ315mm,铝合金材质带不锈钢防虫网</w:t>
            </w:r>
          </w:p>
        </w:tc>
        <w:tc>
          <w:tcPr>
            <w:tcW w:w="955" w:type="dxa"/>
            <w:tcBorders>
              <w:top w:val="single" w:color="000000" w:sz="4" w:space="0"/>
              <w:left w:val="single" w:color="000000" w:sz="4" w:space="0"/>
              <w:bottom w:val="single" w:color="000000" w:sz="4" w:space="0"/>
              <w:right w:val="single" w:color="000000" w:sz="4" w:space="0"/>
            </w:tcBorders>
            <w:vAlign w:val="center"/>
          </w:tcPr>
          <w:p w14:paraId="253F2CBA">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个</w:t>
            </w:r>
          </w:p>
        </w:tc>
        <w:tc>
          <w:tcPr>
            <w:tcW w:w="955" w:type="dxa"/>
            <w:tcBorders>
              <w:top w:val="single" w:color="000000" w:sz="4" w:space="0"/>
              <w:left w:val="single" w:color="000000" w:sz="4" w:space="0"/>
              <w:bottom w:val="single" w:color="000000" w:sz="4" w:space="0"/>
              <w:right w:val="single" w:color="000000" w:sz="4" w:space="0"/>
            </w:tcBorders>
            <w:vAlign w:val="center"/>
          </w:tcPr>
          <w:p w14:paraId="4267941D">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3</w:t>
            </w:r>
          </w:p>
        </w:tc>
        <w:tc>
          <w:tcPr>
            <w:tcW w:w="920" w:type="dxa"/>
            <w:tcBorders>
              <w:top w:val="single" w:color="000000" w:sz="4" w:space="0"/>
              <w:left w:val="single" w:color="000000" w:sz="4" w:space="0"/>
              <w:bottom w:val="single" w:color="000000" w:sz="4" w:space="0"/>
              <w:right w:val="single" w:color="000000" w:sz="4" w:space="0"/>
            </w:tcBorders>
            <w:noWrap/>
            <w:vAlign w:val="center"/>
          </w:tcPr>
          <w:p w14:paraId="1F0B20AF">
            <w:pPr>
              <w:jc w:val="center"/>
              <w:rPr>
                <w:rFonts w:hint="eastAsia" w:ascii="宋体" w:hAnsi="宋体" w:cs="宋体"/>
                <w:color w:val="auto"/>
                <w:sz w:val="24"/>
                <w:highlight w:val="none"/>
              </w:rPr>
            </w:pPr>
          </w:p>
        </w:tc>
      </w:tr>
      <w:tr w14:paraId="2F1AA1CC">
        <w:tblPrEx>
          <w:tblCellMar>
            <w:top w:w="0" w:type="dxa"/>
            <w:left w:w="108" w:type="dxa"/>
            <w:bottom w:w="0" w:type="dxa"/>
            <w:right w:w="108" w:type="dxa"/>
          </w:tblCellMar>
        </w:tblPrEx>
        <w:trPr>
          <w:trHeight w:val="312" w:hRule="atLeast"/>
          <w:jc w:val="center"/>
        </w:trPr>
        <w:tc>
          <w:tcPr>
            <w:tcW w:w="774" w:type="dxa"/>
            <w:tcBorders>
              <w:top w:val="single" w:color="000000" w:sz="4" w:space="0"/>
              <w:left w:val="single" w:color="000000" w:sz="4" w:space="0"/>
              <w:bottom w:val="single" w:color="000000" w:sz="4" w:space="0"/>
              <w:right w:val="single" w:color="000000" w:sz="4" w:space="0"/>
            </w:tcBorders>
            <w:noWrap/>
            <w:vAlign w:val="center"/>
          </w:tcPr>
          <w:p w14:paraId="45457D19">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48</w:t>
            </w:r>
          </w:p>
        </w:tc>
        <w:tc>
          <w:tcPr>
            <w:tcW w:w="2537" w:type="dxa"/>
            <w:tcBorders>
              <w:top w:val="single" w:color="000000" w:sz="4" w:space="0"/>
              <w:left w:val="single" w:color="000000" w:sz="4" w:space="0"/>
              <w:bottom w:val="single" w:color="000000" w:sz="4" w:space="0"/>
              <w:right w:val="single" w:color="000000" w:sz="4" w:space="0"/>
            </w:tcBorders>
            <w:vAlign w:val="center"/>
          </w:tcPr>
          <w:p w14:paraId="2312094B">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风管进、出机组减震软连接</w:t>
            </w:r>
          </w:p>
        </w:tc>
        <w:tc>
          <w:tcPr>
            <w:tcW w:w="4235" w:type="dxa"/>
            <w:tcBorders>
              <w:top w:val="single" w:color="000000" w:sz="4" w:space="0"/>
              <w:left w:val="single" w:color="000000" w:sz="4" w:space="0"/>
              <w:bottom w:val="single" w:color="000000" w:sz="4" w:space="0"/>
              <w:right w:val="single" w:color="000000" w:sz="4" w:space="0"/>
            </w:tcBorders>
            <w:vAlign w:val="center"/>
          </w:tcPr>
          <w:p w14:paraId="285C84EE">
            <w:pPr>
              <w:widowControl/>
              <w:jc w:val="left"/>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1.名称：离心风机进出风口软连接</w:t>
            </w:r>
            <w:r>
              <w:rPr>
                <w:rFonts w:hint="eastAsia" w:ascii="宋体" w:hAnsi="宋体" w:cs="宋体"/>
                <w:color w:val="auto"/>
                <w:kern w:val="0"/>
                <w:sz w:val="24"/>
                <w:highlight w:val="none"/>
                <w:lang w:bidi="ar"/>
              </w:rPr>
              <w:br w:type="textWrapping"/>
            </w:r>
            <w:r>
              <w:rPr>
                <w:rFonts w:hint="eastAsia" w:ascii="宋体" w:hAnsi="宋体" w:cs="宋体"/>
                <w:color w:val="auto"/>
                <w:kern w:val="0"/>
                <w:sz w:val="24"/>
                <w:highlight w:val="none"/>
                <w:lang w:bidi="ar"/>
              </w:rPr>
              <w:t>2.材质：3mm厚软PVC，与离心风机配套</w:t>
            </w:r>
          </w:p>
        </w:tc>
        <w:tc>
          <w:tcPr>
            <w:tcW w:w="955" w:type="dxa"/>
            <w:tcBorders>
              <w:top w:val="single" w:color="000000" w:sz="4" w:space="0"/>
              <w:left w:val="single" w:color="000000" w:sz="4" w:space="0"/>
              <w:bottom w:val="single" w:color="000000" w:sz="4" w:space="0"/>
              <w:right w:val="single" w:color="000000" w:sz="4" w:space="0"/>
            </w:tcBorders>
            <w:vAlign w:val="center"/>
          </w:tcPr>
          <w:p w14:paraId="4BA49F22">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个</w:t>
            </w:r>
          </w:p>
        </w:tc>
        <w:tc>
          <w:tcPr>
            <w:tcW w:w="955" w:type="dxa"/>
            <w:tcBorders>
              <w:top w:val="single" w:color="000000" w:sz="4" w:space="0"/>
              <w:left w:val="single" w:color="000000" w:sz="4" w:space="0"/>
              <w:bottom w:val="single" w:color="000000" w:sz="4" w:space="0"/>
              <w:right w:val="single" w:color="000000" w:sz="4" w:space="0"/>
            </w:tcBorders>
            <w:vAlign w:val="center"/>
          </w:tcPr>
          <w:p w14:paraId="261D9272">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13</w:t>
            </w:r>
          </w:p>
        </w:tc>
        <w:tc>
          <w:tcPr>
            <w:tcW w:w="920" w:type="dxa"/>
            <w:tcBorders>
              <w:top w:val="single" w:color="000000" w:sz="4" w:space="0"/>
              <w:left w:val="single" w:color="000000" w:sz="4" w:space="0"/>
              <w:bottom w:val="single" w:color="000000" w:sz="4" w:space="0"/>
              <w:right w:val="single" w:color="000000" w:sz="4" w:space="0"/>
            </w:tcBorders>
            <w:noWrap/>
            <w:vAlign w:val="center"/>
          </w:tcPr>
          <w:p w14:paraId="472F3041">
            <w:pPr>
              <w:jc w:val="center"/>
              <w:rPr>
                <w:rFonts w:hint="eastAsia" w:ascii="宋体" w:hAnsi="宋体" w:cs="宋体"/>
                <w:color w:val="auto"/>
                <w:sz w:val="24"/>
                <w:highlight w:val="none"/>
              </w:rPr>
            </w:pPr>
          </w:p>
        </w:tc>
      </w:tr>
      <w:tr w14:paraId="009D6B68">
        <w:tblPrEx>
          <w:tblCellMar>
            <w:top w:w="0" w:type="dxa"/>
            <w:left w:w="108" w:type="dxa"/>
            <w:bottom w:w="0" w:type="dxa"/>
            <w:right w:w="108" w:type="dxa"/>
          </w:tblCellMar>
        </w:tblPrEx>
        <w:trPr>
          <w:trHeight w:val="312" w:hRule="atLeast"/>
          <w:jc w:val="center"/>
        </w:trPr>
        <w:tc>
          <w:tcPr>
            <w:tcW w:w="774" w:type="dxa"/>
            <w:tcBorders>
              <w:top w:val="single" w:color="000000" w:sz="4" w:space="0"/>
              <w:left w:val="single" w:color="000000" w:sz="4" w:space="0"/>
              <w:bottom w:val="single" w:color="000000" w:sz="4" w:space="0"/>
              <w:right w:val="single" w:color="000000" w:sz="4" w:space="0"/>
            </w:tcBorders>
            <w:noWrap/>
            <w:vAlign w:val="center"/>
          </w:tcPr>
          <w:p w14:paraId="0A530FED">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49</w:t>
            </w:r>
          </w:p>
        </w:tc>
        <w:tc>
          <w:tcPr>
            <w:tcW w:w="2537" w:type="dxa"/>
            <w:tcBorders>
              <w:top w:val="single" w:color="000000" w:sz="4" w:space="0"/>
              <w:left w:val="single" w:color="000000" w:sz="4" w:space="0"/>
              <w:bottom w:val="single" w:color="000000" w:sz="4" w:space="0"/>
              <w:right w:val="single" w:color="000000" w:sz="4" w:space="0"/>
            </w:tcBorders>
            <w:vAlign w:val="center"/>
          </w:tcPr>
          <w:p w14:paraId="2B492EE3">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检测口</w:t>
            </w:r>
          </w:p>
        </w:tc>
        <w:tc>
          <w:tcPr>
            <w:tcW w:w="4235" w:type="dxa"/>
            <w:tcBorders>
              <w:top w:val="single" w:color="000000" w:sz="4" w:space="0"/>
              <w:left w:val="single" w:color="000000" w:sz="4" w:space="0"/>
              <w:bottom w:val="single" w:color="000000" w:sz="4" w:space="0"/>
              <w:right w:val="single" w:color="000000" w:sz="4" w:space="0"/>
            </w:tcBorders>
            <w:vAlign w:val="center"/>
          </w:tcPr>
          <w:p w14:paraId="015D56F1">
            <w:pPr>
              <w:widowControl/>
              <w:jc w:val="left"/>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进出各一个</w:t>
            </w:r>
          </w:p>
        </w:tc>
        <w:tc>
          <w:tcPr>
            <w:tcW w:w="955" w:type="dxa"/>
            <w:tcBorders>
              <w:top w:val="single" w:color="000000" w:sz="4" w:space="0"/>
              <w:left w:val="single" w:color="000000" w:sz="4" w:space="0"/>
              <w:bottom w:val="single" w:color="000000" w:sz="4" w:space="0"/>
              <w:right w:val="single" w:color="000000" w:sz="4" w:space="0"/>
            </w:tcBorders>
            <w:vAlign w:val="center"/>
          </w:tcPr>
          <w:p w14:paraId="336F43B3">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套</w:t>
            </w:r>
          </w:p>
        </w:tc>
        <w:tc>
          <w:tcPr>
            <w:tcW w:w="955" w:type="dxa"/>
            <w:tcBorders>
              <w:top w:val="single" w:color="000000" w:sz="4" w:space="0"/>
              <w:left w:val="single" w:color="000000" w:sz="4" w:space="0"/>
              <w:bottom w:val="single" w:color="000000" w:sz="4" w:space="0"/>
              <w:right w:val="single" w:color="000000" w:sz="4" w:space="0"/>
            </w:tcBorders>
            <w:vAlign w:val="center"/>
          </w:tcPr>
          <w:p w14:paraId="4C7F4C4A">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5</w:t>
            </w:r>
          </w:p>
        </w:tc>
        <w:tc>
          <w:tcPr>
            <w:tcW w:w="920" w:type="dxa"/>
            <w:tcBorders>
              <w:top w:val="single" w:color="000000" w:sz="4" w:space="0"/>
              <w:left w:val="single" w:color="000000" w:sz="4" w:space="0"/>
              <w:bottom w:val="single" w:color="000000" w:sz="4" w:space="0"/>
              <w:right w:val="single" w:color="000000" w:sz="4" w:space="0"/>
            </w:tcBorders>
            <w:noWrap/>
            <w:vAlign w:val="center"/>
          </w:tcPr>
          <w:p w14:paraId="7F63FBD4">
            <w:pPr>
              <w:jc w:val="center"/>
              <w:rPr>
                <w:rFonts w:hint="eastAsia" w:ascii="宋体" w:hAnsi="宋体" w:cs="宋体"/>
                <w:color w:val="auto"/>
                <w:sz w:val="24"/>
                <w:highlight w:val="none"/>
              </w:rPr>
            </w:pPr>
          </w:p>
        </w:tc>
      </w:tr>
      <w:tr w14:paraId="18DAD5B1">
        <w:tblPrEx>
          <w:tblCellMar>
            <w:top w:w="0" w:type="dxa"/>
            <w:left w:w="108" w:type="dxa"/>
            <w:bottom w:w="0" w:type="dxa"/>
            <w:right w:w="108" w:type="dxa"/>
          </w:tblCellMar>
        </w:tblPrEx>
        <w:trPr>
          <w:trHeight w:val="312" w:hRule="atLeast"/>
          <w:jc w:val="center"/>
        </w:trPr>
        <w:tc>
          <w:tcPr>
            <w:tcW w:w="774" w:type="dxa"/>
            <w:tcBorders>
              <w:top w:val="single" w:color="000000" w:sz="4" w:space="0"/>
              <w:left w:val="single" w:color="000000" w:sz="4" w:space="0"/>
              <w:bottom w:val="single" w:color="000000" w:sz="4" w:space="0"/>
              <w:right w:val="single" w:color="000000" w:sz="4" w:space="0"/>
            </w:tcBorders>
            <w:noWrap/>
            <w:vAlign w:val="center"/>
          </w:tcPr>
          <w:p w14:paraId="78927EA9">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50</w:t>
            </w:r>
          </w:p>
        </w:tc>
        <w:tc>
          <w:tcPr>
            <w:tcW w:w="2537" w:type="dxa"/>
            <w:tcBorders>
              <w:top w:val="single" w:color="000000" w:sz="4" w:space="0"/>
              <w:left w:val="single" w:color="000000" w:sz="4" w:space="0"/>
              <w:bottom w:val="single" w:color="000000" w:sz="4" w:space="0"/>
              <w:right w:val="single" w:color="000000" w:sz="4" w:space="0"/>
            </w:tcBorders>
            <w:vAlign w:val="center"/>
          </w:tcPr>
          <w:p w14:paraId="6457AFEE">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检查爬梯</w:t>
            </w:r>
          </w:p>
        </w:tc>
        <w:tc>
          <w:tcPr>
            <w:tcW w:w="4235" w:type="dxa"/>
            <w:tcBorders>
              <w:top w:val="single" w:color="000000" w:sz="4" w:space="0"/>
              <w:left w:val="single" w:color="000000" w:sz="4" w:space="0"/>
              <w:bottom w:val="single" w:color="000000" w:sz="4" w:space="0"/>
              <w:right w:val="single" w:color="000000" w:sz="4" w:space="0"/>
            </w:tcBorders>
            <w:vAlign w:val="center"/>
          </w:tcPr>
          <w:p w14:paraId="060EBDAC">
            <w:pPr>
              <w:widowControl/>
              <w:jc w:val="left"/>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钢架固定，加高10米</w:t>
            </w:r>
          </w:p>
        </w:tc>
        <w:tc>
          <w:tcPr>
            <w:tcW w:w="955" w:type="dxa"/>
            <w:tcBorders>
              <w:top w:val="single" w:color="000000" w:sz="4" w:space="0"/>
              <w:left w:val="single" w:color="000000" w:sz="4" w:space="0"/>
              <w:bottom w:val="single" w:color="000000" w:sz="4" w:space="0"/>
              <w:right w:val="single" w:color="000000" w:sz="4" w:space="0"/>
            </w:tcBorders>
            <w:vAlign w:val="center"/>
          </w:tcPr>
          <w:p w14:paraId="6CDCC365">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套</w:t>
            </w:r>
          </w:p>
        </w:tc>
        <w:tc>
          <w:tcPr>
            <w:tcW w:w="955" w:type="dxa"/>
            <w:tcBorders>
              <w:top w:val="single" w:color="000000" w:sz="4" w:space="0"/>
              <w:left w:val="single" w:color="000000" w:sz="4" w:space="0"/>
              <w:bottom w:val="single" w:color="000000" w:sz="4" w:space="0"/>
              <w:right w:val="single" w:color="000000" w:sz="4" w:space="0"/>
            </w:tcBorders>
            <w:vAlign w:val="center"/>
          </w:tcPr>
          <w:p w14:paraId="54E3880F">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1</w:t>
            </w:r>
          </w:p>
        </w:tc>
        <w:tc>
          <w:tcPr>
            <w:tcW w:w="920" w:type="dxa"/>
            <w:tcBorders>
              <w:top w:val="single" w:color="000000" w:sz="4" w:space="0"/>
              <w:left w:val="single" w:color="000000" w:sz="4" w:space="0"/>
              <w:bottom w:val="single" w:color="000000" w:sz="4" w:space="0"/>
              <w:right w:val="single" w:color="000000" w:sz="4" w:space="0"/>
            </w:tcBorders>
            <w:noWrap/>
            <w:vAlign w:val="center"/>
          </w:tcPr>
          <w:p w14:paraId="6F183FBD">
            <w:pPr>
              <w:jc w:val="center"/>
              <w:rPr>
                <w:rFonts w:hint="eastAsia" w:ascii="宋体" w:hAnsi="宋体" w:cs="宋体"/>
                <w:color w:val="auto"/>
                <w:sz w:val="24"/>
                <w:highlight w:val="none"/>
              </w:rPr>
            </w:pPr>
          </w:p>
        </w:tc>
      </w:tr>
      <w:tr w14:paraId="45EE5460">
        <w:tblPrEx>
          <w:tblCellMar>
            <w:top w:w="0" w:type="dxa"/>
            <w:left w:w="108" w:type="dxa"/>
            <w:bottom w:w="0" w:type="dxa"/>
            <w:right w:w="108" w:type="dxa"/>
          </w:tblCellMar>
        </w:tblPrEx>
        <w:trPr>
          <w:trHeight w:val="312" w:hRule="atLeast"/>
          <w:jc w:val="center"/>
        </w:trPr>
        <w:tc>
          <w:tcPr>
            <w:tcW w:w="774" w:type="dxa"/>
            <w:tcBorders>
              <w:top w:val="single" w:color="000000" w:sz="4" w:space="0"/>
              <w:left w:val="single" w:color="000000" w:sz="4" w:space="0"/>
              <w:bottom w:val="single" w:color="000000" w:sz="4" w:space="0"/>
              <w:right w:val="single" w:color="000000" w:sz="4" w:space="0"/>
            </w:tcBorders>
            <w:noWrap/>
            <w:vAlign w:val="center"/>
          </w:tcPr>
          <w:p w14:paraId="6E16EBC1">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51</w:t>
            </w:r>
          </w:p>
        </w:tc>
        <w:tc>
          <w:tcPr>
            <w:tcW w:w="2537" w:type="dxa"/>
            <w:tcBorders>
              <w:top w:val="single" w:color="000000" w:sz="4" w:space="0"/>
              <w:left w:val="single" w:color="000000" w:sz="4" w:space="0"/>
              <w:bottom w:val="single" w:color="000000" w:sz="4" w:space="0"/>
              <w:right w:val="single" w:color="000000" w:sz="4" w:space="0"/>
            </w:tcBorders>
            <w:vAlign w:val="center"/>
          </w:tcPr>
          <w:p w14:paraId="5823DED9">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开关量电动密闭风阀</w:t>
            </w:r>
          </w:p>
        </w:tc>
        <w:tc>
          <w:tcPr>
            <w:tcW w:w="4235" w:type="dxa"/>
            <w:tcBorders>
              <w:top w:val="single" w:color="000000" w:sz="4" w:space="0"/>
              <w:left w:val="single" w:color="000000" w:sz="4" w:space="0"/>
              <w:bottom w:val="single" w:color="000000" w:sz="4" w:space="0"/>
              <w:right w:val="single" w:color="000000" w:sz="4" w:space="0"/>
            </w:tcBorders>
            <w:vAlign w:val="center"/>
          </w:tcPr>
          <w:p w14:paraId="6C21D98E">
            <w:pPr>
              <w:widowControl/>
              <w:jc w:val="left"/>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规格：Φ110mm,PP材质</w:t>
            </w:r>
          </w:p>
        </w:tc>
        <w:tc>
          <w:tcPr>
            <w:tcW w:w="955" w:type="dxa"/>
            <w:tcBorders>
              <w:top w:val="single" w:color="000000" w:sz="4" w:space="0"/>
              <w:left w:val="single" w:color="000000" w:sz="4" w:space="0"/>
              <w:bottom w:val="single" w:color="000000" w:sz="4" w:space="0"/>
              <w:right w:val="single" w:color="000000" w:sz="4" w:space="0"/>
            </w:tcBorders>
            <w:vAlign w:val="center"/>
          </w:tcPr>
          <w:p w14:paraId="241E2170">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个</w:t>
            </w:r>
          </w:p>
        </w:tc>
        <w:tc>
          <w:tcPr>
            <w:tcW w:w="955" w:type="dxa"/>
            <w:tcBorders>
              <w:top w:val="single" w:color="000000" w:sz="4" w:space="0"/>
              <w:left w:val="single" w:color="000000" w:sz="4" w:space="0"/>
              <w:bottom w:val="single" w:color="000000" w:sz="4" w:space="0"/>
              <w:right w:val="single" w:color="000000" w:sz="4" w:space="0"/>
            </w:tcBorders>
            <w:vAlign w:val="center"/>
          </w:tcPr>
          <w:p w14:paraId="03B0B933">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2</w:t>
            </w:r>
          </w:p>
        </w:tc>
        <w:tc>
          <w:tcPr>
            <w:tcW w:w="920" w:type="dxa"/>
            <w:tcBorders>
              <w:top w:val="single" w:color="000000" w:sz="4" w:space="0"/>
              <w:left w:val="single" w:color="000000" w:sz="4" w:space="0"/>
              <w:bottom w:val="single" w:color="000000" w:sz="4" w:space="0"/>
              <w:right w:val="single" w:color="000000" w:sz="4" w:space="0"/>
            </w:tcBorders>
            <w:noWrap/>
            <w:vAlign w:val="center"/>
          </w:tcPr>
          <w:p w14:paraId="4CAA6831">
            <w:pPr>
              <w:jc w:val="center"/>
              <w:rPr>
                <w:rFonts w:hint="eastAsia" w:ascii="宋体" w:hAnsi="宋体" w:cs="宋体"/>
                <w:color w:val="auto"/>
                <w:sz w:val="24"/>
                <w:highlight w:val="none"/>
              </w:rPr>
            </w:pPr>
          </w:p>
        </w:tc>
      </w:tr>
      <w:tr w14:paraId="5B3BD936">
        <w:tblPrEx>
          <w:tblCellMar>
            <w:top w:w="0" w:type="dxa"/>
            <w:left w:w="108" w:type="dxa"/>
            <w:bottom w:w="0" w:type="dxa"/>
            <w:right w:w="108" w:type="dxa"/>
          </w:tblCellMar>
        </w:tblPrEx>
        <w:trPr>
          <w:trHeight w:val="312" w:hRule="atLeast"/>
          <w:jc w:val="center"/>
        </w:trPr>
        <w:tc>
          <w:tcPr>
            <w:tcW w:w="774" w:type="dxa"/>
            <w:tcBorders>
              <w:top w:val="single" w:color="000000" w:sz="4" w:space="0"/>
              <w:left w:val="single" w:color="000000" w:sz="4" w:space="0"/>
              <w:bottom w:val="single" w:color="000000" w:sz="4" w:space="0"/>
              <w:right w:val="single" w:color="000000" w:sz="4" w:space="0"/>
            </w:tcBorders>
            <w:noWrap/>
            <w:vAlign w:val="center"/>
          </w:tcPr>
          <w:p w14:paraId="4C84598E">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52</w:t>
            </w:r>
          </w:p>
        </w:tc>
        <w:tc>
          <w:tcPr>
            <w:tcW w:w="2537" w:type="dxa"/>
            <w:tcBorders>
              <w:top w:val="single" w:color="000000" w:sz="4" w:space="0"/>
              <w:left w:val="single" w:color="000000" w:sz="4" w:space="0"/>
              <w:bottom w:val="single" w:color="000000" w:sz="4" w:space="0"/>
              <w:right w:val="single" w:color="000000" w:sz="4" w:space="0"/>
            </w:tcBorders>
            <w:vAlign w:val="center"/>
          </w:tcPr>
          <w:p w14:paraId="0E16605E">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开关量电动密闭风阀</w:t>
            </w:r>
          </w:p>
        </w:tc>
        <w:tc>
          <w:tcPr>
            <w:tcW w:w="4235" w:type="dxa"/>
            <w:tcBorders>
              <w:top w:val="single" w:color="000000" w:sz="4" w:space="0"/>
              <w:left w:val="single" w:color="000000" w:sz="4" w:space="0"/>
              <w:bottom w:val="single" w:color="000000" w:sz="4" w:space="0"/>
              <w:right w:val="single" w:color="000000" w:sz="4" w:space="0"/>
            </w:tcBorders>
            <w:vAlign w:val="center"/>
          </w:tcPr>
          <w:p w14:paraId="1EA26440">
            <w:pPr>
              <w:widowControl/>
              <w:jc w:val="left"/>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规格：Φ160mm,PP材质</w:t>
            </w:r>
          </w:p>
        </w:tc>
        <w:tc>
          <w:tcPr>
            <w:tcW w:w="955" w:type="dxa"/>
            <w:tcBorders>
              <w:top w:val="single" w:color="000000" w:sz="4" w:space="0"/>
              <w:left w:val="single" w:color="000000" w:sz="4" w:space="0"/>
              <w:bottom w:val="single" w:color="000000" w:sz="4" w:space="0"/>
              <w:right w:val="single" w:color="000000" w:sz="4" w:space="0"/>
            </w:tcBorders>
            <w:vAlign w:val="center"/>
          </w:tcPr>
          <w:p w14:paraId="207EDC9F">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个</w:t>
            </w:r>
          </w:p>
        </w:tc>
        <w:tc>
          <w:tcPr>
            <w:tcW w:w="955" w:type="dxa"/>
            <w:tcBorders>
              <w:top w:val="single" w:color="000000" w:sz="4" w:space="0"/>
              <w:left w:val="single" w:color="000000" w:sz="4" w:space="0"/>
              <w:bottom w:val="single" w:color="000000" w:sz="4" w:space="0"/>
              <w:right w:val="single" w:color="000000" w:sz="4" w:space="0"/>
            </w:tcBorders>
            <w:vAlign w:val="center"/>
          </w:tcPr>
          <w:p w14:paraId="0D815790">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19</w:t>
            </w:r>
          </w:p>
        </w:tc>
        <w:tc>
          <w:tcPr>
            <w:tcW w:w="920" w:type="dxa"/>
            <w:tcBorders>
              <w:top w:val="single" w:color="000000" w:sz="4" w:space="0"/>
              <w:left w:val="single" w:color="000000" w:sz="4" w:space="0"/>
              <w:bottom w:val="single" w:color="000000" w:sz="4" w:space="0"/>
              <w:right w:val="single" w:color="000000" w:sz="4" w:space="0"/>
            </w:tcBorders>
            <w:noWrap/>
            <w:vAlign w:val="center"/>
          </w:tcPr>
          <w:p w14:paraId="27325B3B">
            <w:pPr>
              <w:jc w:val="center"/>
              <w:rPr>
                <w:rFonts w:hint="eastAsia" w:ascii="宋体" w:hAnsi="宋体" w:cs="宋体"/>
                <w:color w:val="auto"/>
                <w:sz w:val="24"/>
                <w:highlight w:val="none"/>
              </w:rPr>
            </w:pPr>
          </w:p>
        </w:tc>
      </w:tr>
      <w:tr w14:paraId="79E1BBF9">
        <w:tblPrEx>
          <w:tblCellMar>
            <w:top w:w="0" w:type="dxa"/>
            <w:left w:w="108" w:type="dxa"/>
            <w:bottom w:w="0" w:type="dxa"/>
            <w:right w:w="108" w:type="dxa"/>
          </w:tblCellMar>
        </w:tblPrEx>
        <w:trPr>
          <w:trHeight w:val="312" w:hRule="atLeast"/>
          <w:jc w:val="center"/>
        </w:trPr>
        <w:tc>
          <w:tcPr>
            <w:tcW w:w="774" w:type="dxa"/>
            <w:tcBorders>
              <w:top w:val="single" w:color="000000" w:sz="4" w:space="0"/>
              <w:left w:val="single" w:color="000000" w:sz="4" w:space="0"/>
              <w:bottom w:val="single" w:color="000000" w:sz="4" w:space="0"/>
              <w:right w:val="single" w:color="000000" w:sz="4" w:space="0"/>
            </w:tcBorders>
            <w:noWrap/>
            <w:vAlign w:val="center"/>
          </w:tcPr>
          <w:p w14:paraId="2B14E567">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53</w:t>
            </w:r>
          </w:p>
        </w:tc>
        <w:tc>
          <w:tcPr>
            <w:tcW w:w="2537" w:type="dxa"/>
            <w:tcBorders>
              <w:top w:val="single" w:color="000000" w:sz="4" w:space="0"/>
              <w:left w:val="single" w:color="000000" w:sz="4" w:space="0"/>
              <w:bottom w:val="single" w:color="000000" w:sz="4" w:space="0"/>
              <w:right w:val="single" w:color="000000" w:sz="4" w:space="0"/>
            </w:tcBorders>
            <w:vAlign w:val="center"/>
          </w:tcPr>
          <w:p w14:paraId="3246BD48">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开关量电动密闭风阀</w:t>
            </w:r>
          </w:p>
        </w:tc>
        <w:tc>
          <w:tcPr>
            <w:tcW w:w="4235" w:type="dxa"/>
            <w:tcBorders>
              <w:top w:val="single" w:color="000000" w:sz="4" w:space="0"/>
              <w:left w:val="single" w:color="000000" w:sz="4" w:space="0"/>
              <w:bottom w:val="single" w:color="000000" w:sz="4" w:space="0"/>
              <w:right w:val="single" w:color="000000" w:sz="4" w:space="0"/>
            </w:tcBorders>
            <w:vAlign w:val="center"/>
          </w:tcPr>
          <w:p w14:paraId="635A70C3">
            <w:pPr>
              <w:widowControl/>
              <w:jc w:val="left"/>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规格：Φ200mm,PP材质</w:t>
            </w:r>
          </w:p>
        </w:tc>
        <w:tc>
          <w:tcPr>
            <w:tcW w:w="955" w:type="dxa"/>
            <w:tcBorders>
              <w:top w:val="single" w:color="000000" w:sz="4" w:space="0"/>
              <w:left w:val="single" w:color="000000" w:sz="4" w:space="0"/>
              <w:bottom w:val="single" w:color="000000" w:sz="4" w:space="0"/>
              <w:right w:val="single" w:color="000000" w:sz="4" w:space="0"/>
            </w:tcBorders>
            <w:vAlign w:val="center"/>
          </w:tcPr>
          <w:p w14:paraId="40E2732E">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个</w:t>
            </w:r>
          </w:p>
        </w:tc>
        <w:tc>
          <w:tcPr>
            <w:tcW w:w="955" w:type="dxa"/>
            <w:tcBorders>
              <w:top w:val="single" w:color="000000" w:sz="4" w:space="0"/>
              <w:left w:val="single" w:color="000000" w:sz="4" w:space="0"/>
              <w:bottom w:val="single" w:color="000000" w:sz="4" w:space="0"/>
              <w:right w:val="single" w:color="000000" w:sz="4" w:space="0"/>
            </w:tcBorders>
            <w:vAlign w:val="center"/>
          </w:tcPr>
          <w:p w14:paraId="4170A0B1">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9</w:t>
            </w:r>
          </w:p>
        </w:tc>
        <w:tc>
          <w:tcPr>
            <w:tcW w:w="920" w:type="dxa"/>
            <w:tcBorders>
              <w:top w:val="single" w:color="000000" w:sz="4" w:space="0"/>
              <w:left w:val="single" w:color="000000" w:sz="4" w:space="0"/>
              <w:bottom w:val="single" w:color="000000" w:sz="4" w:space="0"/>
              <w:right w:val="single" w:color="000000" w:sz="4" w:space="0"/>
            </w:tcBorders>
            <w:noWrap/>
            <w:vAlign w:val="center"/>
          </w:tcPr>
          <w:p w14:paraId="0736161C">
            <w:pPr>
              <w:jc w:val="center"/>
              <w:rPr>
                <w:rFonts w:hint="eastAsia" w:ascii="宋体" w:hAnsi="宋体" w:cs="宋体"/>
                <w:color w:val="auto"/>
                <w:sz w:val="24"/>
                <w:highlight w:val="none"/>
              </w:rPr>
            </w:pPr>
          </w:p>
        </w:tc>
      </w:tr>
      <w:tr w14:paraId="3842190F">
        <w:tblPrEx>
          <w:tblCellMar>
            <w:top w:w="0" w:type="dxa"/>
            <w:left w:w="108" w:type="dxa"/>
            <w:bottom w:w="0" w:type="dxa"/>
            <w:right w:w="108" w:type="dxa"/>
          </w:tblCellMar>
        </w:tblPrEx>
        <w:trPr>
          <w:trHeight w:val="312" w:hRule="atLeast"/>
          <w:jc w:val="center"/>
        </w:trPr>
        <w:tc>
          <w:tcPr>
            <w:tcW w:w="774" w:type="dxa"/>
            <w:tcBorders>
              <w:top w:val="single" w:color="000000" w:sz="4" w:space="0"/>
              <w:left w:val="single" w:color="000000" w:sz="4" w:space="0"/>
              <w:bottom w:val="single" w:color="000000" w:sz="4" w:space="0"/>
              <w:right w:val="single" w:color="000000" w:sz="4" w:space="0"/>
            </w:tcBorders>
            <w:noWrap/>
            <w:vAlign w:val="center"/>
          </w:tcPr>
          <w:p w14:paraId="397D6FD9">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54</w:t>
            </w:r>
          </w:p>
        </w:tc>
        <w:tc>
          <w:tcPr>
            <w:tcW w:w="2537" w:type="dxa"/>
            <w:tcBorders>
              <w:top w:val="single" w:color="000000" w:sz="4" w:space="0"/>
              <w:left w:val="single" w:color="000000" w:sz="4" w:space="0"/>
              <w:bottom w:val="single" w:color="000000" w:sz="4" w:space="0"/>
              <w:right w:val="single" w:color="000000" w:sz="4" w:space="0"/>
            </w:tcBorders>
            <w:vAlign w:val="center"/>
          </w:tcPr>
          <w:p w14:paraId="6F4D5E0B">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开关量电动密闭风阀</w:t>
            </w:r>
          </w:p>
        </w:tc>
        <w:tc>
          <w:tcPr>
            <w:tcW w:w="4235" w:type="dxa"/>
            <w:tcBorders>
              <w:top w:val="single" w:color="000000" w:sz="4" w:space="0"/>
              <w:left w:val="single" w:color="000000" w:sz="4" w:space="0"/>
              <w:bottom w:val="single" w:color="000000" w:sz="4" w:space="0"/>
              <w:right w:val="single" w:color="000000" w:sz="4" w:space="0"/>
            </w:tcBorders>
            <w:vAlign w:val="center"/>
          </w:tcPr>
          <w:p w14:paraId="51908524">
            <w:pPr>
              <w:widowControl/>
              <w:jc w:val="left"/>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规格：Φ250mm,PP材质</w:t>
            </w:r>
          </w:p>
        </w:tc>
        <w:tc>
          <w:tcPr>
            <w:tcW w:w="955" w:type="dxa"/>
            <w:tcBorders>
              <w:top w:val="single" w:color="000000" w:sz="4" w:space="0"/>
              <w:left w:val="single" w:color="000000" w:sz="4" w:space="0"/>
              <w:bottom w:val="single" w:color="000000" w:sz="4" w:space="0"/>
              <w:right w:val="single" w:color="000000" w:sz="4" w:space="0"/>
            </w:tcBorders>
            <w:vAlign w:val="center"/>
          </w:tcPr>
          <w:p w14:paraId="4456AC9A">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个</w:t>
            </w:r>
          </w:p>
        </w:tc>
        <w:tc>
          <w:tcPr>
            <w:tcW w:w="955" w:type="dxa"/>
            <w:tcBorders>
              <w:top w:val="single" w:color="000000" w:sz="4" w:space="0"/>
              <w:left w:val="single" w:color="000000" w:sz="4" w:space="0"/>
              <w:bottom w:val="single" w:color="000000" w:sz="4" w:space="0"/>
              <w:right w:val="single" w:color="000000" w:sz="4" w:space="0"/>
            </w:tcBorders>
            <w:vAlign w:val="center"/>
          </w:tcPr>
          <w:p w14:paraId="3F82620A">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6</w:t>
            </w:r>
          </w:p>
        </w:tc>
        <w:tc>
          <w:tcPr>
            <w:tcW w:w="920" w:type="dxa"/>
            <w:tcBorders>
              <w:top w:val="single" w:color="000000" w:sz="4" w:space="0"/>
              <w:left w:val="single" w:color="000000" w:sz="4" w:space="0"/>
              <w:bottom w:val="single" w:color="000000" w:sz="4" w:space="0"/>
              <w:right w:val="single" w:color="000000" w:sz="4" w:space="0"/>
            </w:tcBorders>
            <w:noWrap/>
            <w:vAlign w:val="center"/>
          </w:tcPr>
          <w:p w14:paraId="678EFDE6">
            <w:pPr>
              <w:jc w:val="center"/>
              <w:rPr>
                <w:rFonts w:hint="eastAsia" w:ascii="宋体" w:hAnsi="宋体" w:cs="宋体"/>
                <w:color w:val="auto"/>
                <w:sz w:val="24"/>
                <w:highlight w:val="none"/>
              </w:rPr>
            </w:pPr>
          </w:p>
        </w:tc>
      </w:tr>
      <w:tr w14:paraId="4A417C52">
        <w:tblPrEx>
          <w:tblCellMar>
            <w:top w:w="0" w:type="dxa"/>
            <w:left w:w="108" w:type="dxa"/>
            <w:bottom w:w="0" w:type="dxa"/>
            <w:right w:w="108" w:type="dxa"/>
          </w:tblCellMar>
        </w:tblPrEx>
        <w:trPr>
          <w:trHeight w:val="312" w:hRule="atLeast"/>
          <w:jc w:val="center"/>
        </w:trPr>
        <w:tc>
          <w:tcPr>
            <w:tcW w:w="774" w:type="dxa"/>
            <w:tcBorders>
              <w:top w:val="single" w:color="000000" w:sz="4" w:space="0"/>
              <w:left w:val="single" w:color="000000" w:sz="4" w:space="0"/>
              <w:bottom w:val="single" w:color="000000" w:sz="4" w:space="0"/>
              <w:right w:val="single" w:color="000000" w:sz="4" w:space="0"/>
            </w:tcBorders>
            <w:noWrap/>
            <w:vAlign w:val="center"/>
          </w:tcPr>
          <w:p w14:paraId="49754D8C">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55</w:t>
            </w:r>
          </w:p>
        </w:tc>
        <w:tc>
          <w:tcPr>
            <w:tcW w:w="2537" w:type="dxa"/>
            <w:tcBorders>
              <w:top w:val="single" w:color="000000" w:sz="4" w:space="0"/>
              <w:left w:val="single" w:color="000000" w:sz="4" w:space="0"/>
              <w:bottom w:val="single" w:color="000000" w:sz="4" w:space="0"/>
              <w:right w:val="single" w:color="000000" w:sz="4" w:space="0"/>
            </w:tcBorders>
            <w:vAlign w:val="center"/>
          </w:tcPr>
          <w:p w14:paraId="1F0AE896">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开关量电动密闭风阀</w:t>
            </w:r>
          </w:p>
        </w:tc>
        <w:tc>
          <w:tcPr>
            <w:tcW w:w="4235" w:type="dxa"/>
            <w:tcBorders>
              <w:top w:val="single" w:color="000000" w:sz="4" w:space="0"/>
              <w:left w:val="single" w:color="000000" w:sz="4" w:space="0"/>
              <w:bottom w:val="single" w:color="000000" w:sz="4" w:space="0"/>
              <w:right w:val="single" w:color="000000" w:sz="4" w:space="0"/>
            </w:tcBorders>
            <w:vAlign w:val="center"/>
          </w:tcPr>
          <w:p w14:paraId="1F767B7B">
            <w:pPr>
              <w:widowControl/>
              <w:jc w:val="left"/>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规格：Φ315mm,PP材质</w:t>
            </w:r>
          </w:p>
        </w:tc>
        <w:tc>
          <w:tcPr>
            <w:tcW w:w="955" w:type="dxa"/>
            <w:tcBorders>
              <w:top w:val="single" w:color="000000" w:sz="4" w:space="0"/>
              <w:left w:val="single" w:color="000000" w:sz="4" w:space="0"/>
              <w:bottom w:val="single" w:color="000000" w:sz="4" w:space="0"/>
              <w:right w:val="single" w:color="000000" w:sz="4" w:space="0"/>
            </w:tcBorders>
            <w:vAlign w:val="center"/>
          </w:tcPr>
          <w:p w14:paraId="12A4C89E">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个</w:t>
            </w:r>
          </w:p>
        </w:tc>
        <w:tc>
          <w:tcPr>
            <w:tcW w:w="955" w:type="dxa"/>
            <w:tcBorders>
              <w:top w:val="single" w:color="000000" w:sz="4" w:space="0"/>
              <w:left w:val="single" w:color="000000" w:sz="4" w:space="0"/>
              <w:bottom w:val="single" w:color="000000" w:sz="4" w:space="0"/>
              <w:right w:val="single" w:color="000000" w:sz="4" w:space="0"/>
            </w:tcBorders>
            <w:vAlign w:val="center"/>
          </w:tcPr>
          <w:p w14:paraId="04958A36">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2</w:t>
            </w:r>
          </w:p>
        </w:tc>
        <w:tc>
          <w:tcPr>
            <w:tcW w:w="920" w:type="dxa"/>
            <w:tcBorders>
              <w:top w:val="single" w:color="000000" w:sz="4" w:space="0"/>
              <w:left w:val="single" w:color="000000" w:sz="4" w:space="0"/>
              <w:bottom w:val="single" w:color="000000" w:sz="4" w:space="0"/>
              <w:right w:val="single" w:color="000000" w:sz="4" w:space="0"/>
            </w:tcBorders>
            <w:noWrap/>
            <w:vAlign w:val="center"/>
          </w:tcPr>
          <w:p w14:paraId="01B27591">
            <w:pPr>
              <w:jc w:val="center"/>
              <w:rPr>
                <w:rFonts w:hint="eastAsia" w:ascii="宋体" w:hAnsi="宋体" w:cs="宋体"/>
                <w:color w:val="auto"/>
                <w:sz w:val="24"/>
                <w:highlight w:val="none"/>
              </w:rPr>
            </w:pPr>
          </w:p>
        </w:tc>
      </w:tr>
      <w:tr w14:paraId="3B6850AB">
        <w:tblPrEx>
          <w:tblCellMar>
            <w:top w:w="0" w:type="dxa"/>
            <w:left w:w="108" w:type="dxa"/>
            <w:bottom w:w="0" w:type="dxa"/>
            <w:right w:w="108" w:type="dxa"/>
          </w:tblCellMar>
        </w:tblPrEx>
        <w:trPr>
          <w:trHeight w:val="312" w:hRule="atLeast"/>
          <w:jc w:val="center"/>
        </w:trPr>
        <w:tc>
          <w:tcPr>
            <w:tcW w:w="774" w:type="dxa"/>
            <w:tcBorders>
              <w:top w:val="single" w:color="000000" w:sz="4" w:space="0"/>
              <w:left w:val="single" w:color="000000" w:sz="4" w:space="0"/>
              <w:bottom w:val="single" w:color="auto" w:sz="4" w:space="0"/>
              <w:right w:val="single" w:color="000000" w:sz="4" w:space="0"/>
            </w:tcBorders>
            <w:noWrap/>
            <w:vAlign w:val="center"/>
          </w:tcPr>
          <w:p w14:paraId="38C35B54">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56</w:t>
            </w:r>
          </w:p>
        </w:tc>
        <w:tc>
          <w:tcPr>
            <w:tcW w:w="2537" w:type="dxa"/>
            <w:tcBorders>
              <w:top w:val="single" w:color="000000" w:sz="4" w:space="0"/>
              <w:left w:val="single" w:color="000000" w:sz="4" w:space="0"/>
              <w:bottom w:val="single" w:color="auto" w:sz="4" w:space="0"/>
              <w:right w:val="single" w:color="000000" w:sz="4" w:space="0"/>
            </w:tcBorders>
            <w:vAlign w:val="center"/>
          </w:tcPr>
          <w:p w14:paraId="10437F67">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开关量电动密闭风阀</w:t>
            </w:r>
          </w:p>
        </w:tc>
        <w:tc>
          <w:tcPr>
            <w:tcW w:w="4235" w:type="dxa"/>
            <w:tcBorders>
              <w:top w:val="single" w:color="000000" w:sz="4" w:space="0"/>
              <w:left w:val="single" w:color="000000" w:sz="4" w:space="0"/>
              <w:bottom w:val="single" w:color="auto" w:sz="4" w:space="0"/>
              <w:right w:val="single" w:color="000000" w:sz="4" w:space="0"/>
            </w:tcBorders>
            <w:vAlign w:val="center"/>
          </w:tcPr>
          <w:p w14:paraId="04A616D0">
            <w:pPr>
              <w:widowControl/>
              <w:jc w:val="left"/>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规格：Φ400mm,PP材质</w:t>
            </w:r>
          </w:p>
        </w:tc>
        <w:tc>
          <w:tcPr>
            <w:tcW w:w="955" w:type="dxa"/>
            <w:tcBorders>
              <w:top w:val="single" w:color="000000" w:sz="4" w:space="0"/>
              <w:left w:val="single" w:color="000000" w:sz="4" w:space="0"/>
              <w:bottom w:val="single" w:color="auto" w:sz="4" w:space="0"/>
              <w:right w:val="single" w:color="000000" w:sz="4" w:space="0"/>
            </w:tcBorders>
            <w:vAlign w:val="center"/>
          </w:tcPr>
          <w:p w14:paraId="2B48C22C">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个</w:t>
            </w:r>
          </w:p>
        </w:tc>
        <w:tc>
          <w:tcPr>
            <w:tcW w:w="955" w:type="dxa"/>
            <w:tcBorders>
              <w:top w:val="single" w:color="000000" w:sz="4" w:space="0"/>
              <w:left w:val="single" w:color="000000" w:sz="4" w:space="0"/>
              <w:bottom w:val="single" w:color="auto" w:sz="4" w:space="0"/>
              <w:right w:val="single" w:color="000000" w:sz="4" w:space="0"/>
            </w:tcBorders>
            <w:vAlign w:val="center"/>
          </w:tcPr>
          <w:p w14:paraId="7EF5216B">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1</w:t>
            </w:r>
          </w:p>
        </w:tc>
        <w:tc>
          <w:tcPr>
            <w:tcW w:w="920" w:type="dxa"/>
            <w:tcBorders>
              <w:top w:val="single" w:color="000000" w:sz="4" w:space="0"/>
              <w:left w:val="single" w:color="000000" w:sz="4" w:space="0"/>
              <w:bottom w:val="single" w:color="auto" w:sz="4" w:space="0"/>
              <w:right w:val="single" w:color="000000" w:sz="4" w:space="0"/>
            </w:tcBorders>
            <w:noWrap/>
            <w:vAlign w:val="center"/>
          </w:tcPr>
          <w:p w14:paraId="6A0BBCBA">
            <w:pPr>
              <w:jc w:val="center"/>
              <w:rPr>
                <w:rFonts w:hint="eastAsia" w:ascii="宋体" w:hAnsi="宋体" w:cs="宋体"/>
                <w:color w:val="auto"/>
                <w:sz w:val="24"/>
                <w:highlight w:val="none"/>
              </w:rPr>
            </w:pPr>
          </w:p>
        </w:tc>
      </w:tr>
      <w:tr w14:paraId="4DA7FF90">
        <w:tblPrEx>
          <w:tblCellMar>
            <w:top w:w="0" w:type="dxa"/>
            <w:left w:w="108" w:type="dxa"/>
            <w:bottom w:w="0" w:type="dxa"/>
            <w:right w:w="108" w:type="dxa"/>
          </w:tblCellMar>
        </w:tblPrEx>
        <w:trPr>
          <w:trHeight w:val="312" w:hRule="atLeast"/>
          <w:jc w:val="center"/>
        </w:trPr>
        <w:tc>
          <w:tcPr>
            <w:tcW w:w="774" w:type="dxa"/>
            <w:tcBorders>
              <w:top w:val="single" w:color="auto" w:sz="4" w:space="0"/>
              <w:left w:val="single" w:color="auto" w:sz="4" w:space="0"/>
              <w:bottom w:val="single" w:color="auto" w:sz="4" w:space="0"/>
              <w:right w:val="single" w:color="auto" w:sz="4" w:space="0"/>
            </w:tcBorders>
            <w:noWrap/>
            <w:vAlign w:val="center"/>
          </w:tcPr>
          <w:p w14:paraId="3310C65D">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57</w:t>
            </w:r>
          </w:p>
        </w:tc>
        <w:tc>
          <w:tcPr>
            <w:tcW w:w="2537" w:type="dxa"/>
            <w:tcBorders>
              <w:top w:val="single" w:color="auto" w:sz="4" w:space="0"/>
              <w:left w:val="single" w:color="auto" w:sz="4" w:space="0"/>
              <w:bottom w:val="single" w:color="auto" w:sz="4" w:space="0"/>
              <w:right w:val="single" w:color="auto" w:sz="4" w:space="0"/>
            </w:tcBorders>
            <w:vAlign w:val="center"/>
          </w:tcPr>
          <w:p w14:paraId="6493B37F">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液晶面板开关</w:t>
            </w:r>
          </w:p>
        </w:tc>
        <w:tc>
          <w:tcPr>
            <w:tcW w:w="4235" w:type="dxa"/>
            <w:tcBorders>
              <w:top w:val="single" w:color="auto" w:sz="4" w:space="0"/>
              <w:left w:val="single" w:color="auto" w:sz="4" w:space="0"/>
              <w:bottom w:val="single" w:color="auto" w:sz="4" w:space="0"/>
              <w:right w:val="single" w:color="auto" w:sz="4" w:space="0"/>
            </w:tcBorders>
            <w:vAlign w:val="center"/>
          </w:tcPr>
          <w:p w14:paraId="3DA7B854">
            <w:pPr>
              <w:widowControl/>
              <w:jc w:val="left"/>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86型风阀角度控制面板，可适配需规开关量执行器并精确设定角度，内置8组定时控制；</w:t>
            </w:r>
          </w:p>
        </w:tc>
        <w:tc>
          <w:tcPr>
            <w:tcW w:w="955" w:type="dxa"/>
            <w:tcBorders>
              <w:top w:val="single" w:color="auto" w:sz="4" w:space="0"/>
              <w:left w:val="single" w:color="auto" w:sz="4" w:space="0"/>
              <w:bottom w:val="single" w:color="auto" w:sz="4" w:space="0"/>
              <w:right w:val="single" w:color="auto" w:sz="4" w:space="0"/>
            </w:tcBorders>
            <w:vAlign w:val="center"/>
          </w:tcPr>
          <w:p w14:paraId="4C9BDC3A">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个</w:t>
            </w:r>
          </w:p>
        </w:tc>
        <w:tc>
          <w:tcPr>
            <w:tcW w:w="955" w:type="dxa"/>
            <w:tcBorders>
              <w:top w:val="single" w:color="auto" w:sz="4" w:space="0"/>
              <w:left w:val="single" w:color="auto" w:sz="4" w:space="0"/>
              <w:bottom w:val="single" w:color="auto" w:sz="4" w:space="0"/>
              <w:right w:val="single" w:color="auto" w:sz="4" w:space="0"/>
            </w:tcBorders>
            <w:vAlign w:val="center"/>
          </w:tcPr>
          <w:p w14:paraId="46EA5D28">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39</w:t>
            </w:r>
          </w:p>
        </w:tc>
        <w:tc>
          <w:tcPr>
            <w:tcW w:w="920" w:type="dxa"/>
            <w:tcBorders>
              <w:top w:val="single" w:color="auto" w:sz="4" w:space="0"/>
              <w:left w:val="single" w:color="auto" w:sz="4" w:space="0"/>
              <w:bottom w:val="single" w:color="auto" w:sz="4" w:space="0"/>
              <w:right w:val="single" w:color="auto" w:sz="4" w:space="0"/>
            </w:tcBorders>
            <w:noWrap/>
            <w:vAlign w:val="center"/>
          </w:tcPr>
          <w:p w14:paraId="6165F53C">
            <w:pPr>
              <w:jc w:val="center"/>
              <w:rPr>
                <w:rFonts w:hint="eastAsia" w:ascii="宋体" w:hAnsi="宋体" w:cs="宋体"/>
                <w:color w:val="auto"/>
                <w:sz w:val="24"/>
                <w:highlight w:val="none"/>
              </w:rPr>
            </w:pPr>
          </w:p>
        </w:tc>
      </w:tr>
      <w:tr w14:paraId="3BAC335D">
        <w:tblPrEx>
          <w:tblCellMar>
            <w:top w:w="0" w:type="dxa"/>
            <w:left w:w="108" w:type="dxa"/>
            <w:bottom w:w="0" w:type="dxa"/>
            <w:right w:w="108" w:type="dxa"/>
          </w:tblCellMar>
        </w:tblPrEx>
        <w:trPr>
          <w:trHeight w:val="312" w:hRule="atLeast"/>
          <w:jc w:val="center"/>
        </w:trPr>
        <w:tc>
          <w:tcPr>
            <w:tcW w:w="774" w:type="dxa"/>
            <w:tcBorders>
              <w:top w:val="single" w:color="auto" w:sz="4" w:space="0"/>
              <w:left w:val="single" w:color="auto" w:sz="4" w:space="0"/>
              <w:bottom w:val="single" w:color="auto" w:sz="4" w:space="0"/>
              <w:right w:val="single" w:color="auto" w:sz="4" w:space="0"/>
            </w:tcBorders>
            <w:vAlign w:val="center"/>
          </w:tcPr>
          <w:p w14:paraId="1103CB62">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58</w:t>
            </w:r>
          </w:p>
        </w:tc>
        <w:tc>
          <w:tcPr>
            <w:tcW w:w="2537" w:type="dxa"/>
            <w:tcBorders>
              <w:top w:val="single" w:color="auto" w:sz="4" w:space="0"/>
              <w:left w:val="single" w:color="auto" w:sz="4" w:space="0"/>
              <w:bottom w:val="single" w:color="auto" w:sz="4" w:space="0"/>
              <w:right w:val="single" w:color="auto" w:sz="4" w:space="0"/>
            </w:tcBorders>
            <w:vAlign w:val="center"/>
          </w:tcPr>
          <w:p w14:paraId="7464F4AD">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锥形雨帽</w:t>
            </w:r>
          </w:p>
        </w:tc>
        <w:tc>
          <w:tcPr>
            <w:tcW w:w="4235" w:type="dxa"/>
            <w:tcBorders>
              <w:top w:val="single" w:color="auto" w:sz="4" w:space="0"/>
              <w:left w:val="single" w:color="auto" w:sz="4" w:space="0"/>
              <w:bottom w:val="single" w:color="auto" w:sz="4" w:space="0"/>
              <w:right w:val="single" w:color="auto" w:sz="4" w:space="0"/>
            </w:tcBorders>
            <w:vAlign w:val="center"/>
          </w:tcPr>
          <w:p w14:paraId="236F8EF3">
            <w:pPr>
              <w:widowControl/>
              <w:jc w:val="left"/>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规格：Φ700mm,PP材质</w:t>
            </w:r>
          </w:p>
        </w:tc>
        <w:tc>
          <w:tcPr>
            <w:tcW w:w="955" w:type="dxa"/>
            <w:tcBorders>
              <w:top w:val="single" w:color="auto" w:sz="4" w:space="0"/>
              <w:left w:val="single" w:color="auto" w:sz="4" w:space="0"/>
              <w:bottom w:val="single" w:color="auto" w:sz="4" w:space="0"/>
              <w:right w:val="single" w:color="auto" w:sz="4" w:space="0"/>
            </w:tcBorders>
            <w:vAlign w:val="center"/>
          </w:tcPr>
          <w:p w14:paraId="65691312">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个</w:t>
            </w:r>
          </w:p>
        </w:tc>
        <w:tc>
          <w:tcPr>
            <w:tcW w:w="955" w:type="dxa"/>
            <w:tcBorders>
              <w:top w:val="single" w:color="auto" w:sz="4" w:space="0"/>
              <w:left w:val="single" w:color="auto" w:sz="4" w:space="0"/>
              <w:bottom w:val="single" w:color="auto" w:sz="4" w:space="0"/>
              <w:right w:val="single" w:color="auto" w:sz="4" w:space="0"/>
            </w:tcBorders>
            <w:vAlign w:val="center"/>
          </w:tcPr>
          <w:p w14:paraId="18D1B75F">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1</w:t>
            </w:r>
          </w:p>
        </w:tc>
        <w:tc>
          <w:tcPr>
            <w:tcW w:w="920" w:type="dxa"/>
            <w:tcBorders>
              <w:top w:val="single" w:color="auto" w:sz="4" w:space="0"/>
              <w:left w:val="single" w:color="auto" w:sz="4" w:space="0"/>
              <w:bottom w:val="single" w:color="auto" w:sz="4" w:space="0"/>
              <w:right w:val="single" w:color="auto" w:sz="4" w:space="0"/>
            </w:tcBorders>
            <w:vAlign w:val="center"/>
          </w:tcPr>
          <w:p w14:paraId="4A604DE7">
            <w:pPr>
              <w:jc w:val="center"/>
              <w:rPr>
                <w:rFonts w:hint="eastAsia" w:ascii="宋体" w:hAnsi="宋体" w:cs="宋体"/>
                <w:color w:val="auto"/>
                <w:sz w:val="24"/>
                <w:highlight w:val="none"/>
              </w:rPr>
            </w:pPr>
          </w:p>
        </w:tc>
      </w:tr>
      <w:tr w14:paraId="75E157D3">
        <w:tblPrEx>
          <w:tblCellMar>
            <w:top w:w="0" w:type="dxa"/>
            <w:left w:w="108" w:type="dxa"/>
            <w:bottom w:w="0" w:type="dxa"/>
            <w:right w:w="108" w:type="dxa"/>
          </w:tblCellMar>
        </w:tblPrEx>
        <w:trPr>
          <w:trHeight w:val="312" w:hRule="atLeast"/>
          <w:jc w:val="center"/>
        </w:trPr>
        <w:tc>
          <w:tcPr>
            <w:tcW w:w="774" w:type="dxa"/>
            <w:tcBorders>
              <w:top w:val="single" w:color="auto" w:sz="4" w:space="0"/>
              <w:left w:val="single" w:color="auto" w:sz="4" w:space="0"/>
              <w:bottom w:val="single" w:color="auto" w:sz="4" w:space="0"/>
              <w:right w:val="single" w:color="auto" w:sz="4" w:space="0"/>
            </w:tcBorders>
            <w:vAlign w:val="center"/>
          </w:tcPr>
          <w:p w14:paraId="77AF08C2">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59</w:t>
            </w:r>
          </w:p>
        </w:tc>
        <w:tc>
          <w:tcPr>
            <w:tcW w:w="2537" w:type="dxa"/>
            <w:tcBorders>
              <w:top w:val="single" w:color="auto" w:sz="4" w:space="0"/>
              <w:left w:val="single" w:color="auto" w:sz="4" w:space="0"/>
              <w:bottom w:val="single" w:color="auto" w:sz="4" w:space="0"/>
              <w:right w:val="single" w:color="auto" w:sz="4" w:space="0"/>
            </w:tcBorders>
            <w:vAlign w:val="center"/>
          </w:tcPr>
          <w:p w14:paraId="5B82C10E">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锥形雨帽</w:t>
            </w:r>
          </w:p>
        </w:tc>
        <w:tc>
          <w:tcPr>
            <w:tcW w:w="4235" w:type="dxa"/>
            <w:tcBorders>
              <w:top w:val="single" w:color="auto" w:sz="4" w:space="0"/>
              <w:left w:val="single" w:color="auto" w:sz="4" w:space="0"/>
              <w:bottom w:val="single" w:color="auto" w:sz="4" w:space="0"/>
              <w:right w:val="single" w:color="auto" w:sz="4" w:space="0"/>
            </w:tcBorders>
            <w:vAlign w:val="center"/>
          </w:tcPr>
          <w:p w14:paraId="6A93511F">
            <w:pPr>
              <w:widowControl/>
              <w:jc w:val="left"/>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规格：Φ830mm,PP材质</w:t>
            </w:r>
          </w:p>
        </w:tc>
        <w:tc>
          <w:tcPr>
            <w:tcW w:w="955" w:type="dxa"/>
            <w:tcBorders>
              <w:top w:val="single" w:color="auto" w:sz="4" w:space="0"/>
              <w:left w:val="single" w:color="auto" w:sz="4" w:space="0"/>
              <w:bottom w:val="single" w:color="auto" w:sz="4" w:space="0"/>
              <w:right w:val="single" w:color="auto" w:sz="4" w:space="0"/>
            </w:tcBorders>
            <w:vAlign w:val="center"/>
          </w:tcPr>
          <w:p w14:paraId="5DA78F80">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个</w:t>
            </w:r>
          </w:p>
        </w:tc>
        <w:tc>
          <w:tcPr>
            <w:tcW w:w="955" w:type="dxa"/>
            <w:tcBorders>
              <w:top w:val="single" w:color="auto" w:sz="4" w:space="0"/>
              <w:left w:val="single" w:color="auto" w:sz="4" w:space="0"/>
              <w:bottom w:val="single" w:color="auto" w:sz="4" w:space="0"/>
              <w:right w:val="single" w:color="auto" w:sz="4" w:space="0"/>
            </w:tcBorders>
            <w:vAlign w:val="center"/>
          </w:tcPr>
          <w:p w14:paraId="3C1069E6">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2</w:t>
            </w:r>
          </w:p>
        </w:tc>
        <w:tc>
          <w:tcPr>
            <w:tcW w:w="920" w:type="dxa"/>
            <w:tcBorders>
              <w:top w:val="single" w:color="auto" w:sz="4" w:space="0"/>
              <w:left w:val="single" w:color="auto" w:sz="4" w:space="0"/>
              <w:bottom w:val="single" w:color="auto" w:sz="4" w:space="0"/>
              <w:right w:val="single" w:color="auto" w:sz="4" w:space="0"/>
            </w:tcBorders>
            <w:vAlign w:val="center"/>
          </w:tcPr>
          <w:p w14:paraId="3F4D18FC">
            <w:pPr>
              <w:jc w:val="center"/>
              <w:rPr>
                <w:rFonts w:hint="eastAsia" w:ascii="宋体" w:hAnsi="宋体" w:cs="宋体"/>
                <w:color w:val="auto"/>
                <w:sz w:val="24"/>
                <w:highlight w:val="none"/>
              </w:rPr>
            </w:pPr>
          </w:p>
        </w:tc>
      </w:tr>
      <w:tr w14:paraId="20DADE57">
        <w:tblPrEx>
          <w:tblCellMar>
            <w:top w:w="0" w:type="dxa"/>
            <w:left w:w="108" w:type="dxa"/>
            <w:bottom w:w="0" w:type="dxa"/>
            <w:right w:w="108" w:type="dxa"/>
          </w:tblCellMar>
        </w:tblPrEx>
        <w:trPr>
          <w:trHeight w:val="312" w:hRule="atLeast"/>
          <w:jc w:val="center"/>
        </w:trPr>
        <w:tc>
          <w:tcPr>
            <w:tcW w:w="774" w:type="dxa"/>
            <w:tcBorders>
              <w:top w:val="single" w:color="auto" w:sz="4" w:space="0"/>
              <w:left w:val="single" w:color="auto" w:sz="4" w:space="0"/>
              <w:bottom w:val="single" w:color="auto" w:sz="4" w:space="0"/>
              <w:right w:val="single" w:color="auto" w:sz="4" w:space="0"/>
            </w:tcBorders>
            <w:vAlign w:val="center"/>
          </w:tcPr>
          <w:p w14:paraId="31BFDF96">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60</w:t>
            </w:r>
          </w:p>
        </w:tc>
        <w:tc>
          <w:tcPr>
            <w:tcW w:w="2537" w:type="dxa"/>
            <w:tcBorders>
              <w:top w:val="single" w:color="auto" w:sz="4" w:space="0"/>
              <w:left w:val="single" w:color="auto" w:sz="4" w:space="0"/>
              <w:bottom w:val="single" w:color="auto" w:sz="4" w:space="0"/>
              <w:right w:val="single" w:color="auto" w:sz="4" w:space="0"/>
            </w:tcBorders>
            <w:vAlign w:val="center"/>
          </w:tcPr>
          <w:p w14:paraId="1EC7E4B5">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锥形雨帽</w:t>
            </w:r>
          </w:p>
        </w:tc>
        <w:tc>
          <w:tcPr>
            <w:tcW w:w="4235" w:type="dxa"/>
            <w:tcBorders>
              <w:top w:val="single" w:color="auto" w:sz="4" w:space="0"/>
              <w:left w:val="single" w:color="auto" w:sz="4" w:space="0"/>
              <w:bottom w:val="single" w:color="auto" w:sz="4" w:space="0"/>
              <w:right w:val="single" w:color="auto" w:sz="4" w:space="0"/>
            </w:tcBorders>
            <w:vAlign w:val="center"/>
          </w:tcPr>
          <w:p w14:paraId="3627344C">
            <w:pPr>
              <w:widowControl/>
              <w:jc w:val="left"/>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规格：Φ850mm,PP材质</w:t>
            </w:r>
          </w:p>
        </w:tc>
        <w:tc>
          <w:tcPr>
            <w:tcW w:w="955" w:type="dxa"/>
            <w:tcBorders>
              <w:top w:val="single" w:color="auto" w:sz="4" w:space="0"/>
              <w:left w:val="single" w:color="auto" w:sz="4" w:space="0"/>
              <w:bottom w:val="single" w:color="auto" w:sz="4" w:space="0"/>
              <w:right w:val="single" w:color="auto" w:sz="4" w:space="0"/>
            </w:tcBorders>
            <w:vAlign w:val="center"/>
          </w:tcPr>
          <w:p w14:paraId="3DC21A5A">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个</w:t>
            </w:r>
          </w:p>
        </w:tc>
        <w:tc>
          <w:tcPr>
            <w:tcW w:w="955" w:type="dxa"/>
            <w:tcBorders>
              <w:top w:val="single" w:color="auto" w:sz="4" w:space="0"/>
              <w:left w:val="single" w:color="auto" w:sz="4" w:space="0"/>
              <w:bottom w:val="single" w:color="auto" w:sz="4" w:space="0"/>
              <w:right w:val="single" w:color="auto" w:sz="4" w:space="0"/>
            </w:tcBorders>
            <w:vAlign w:val="center"/>
          </w:tcPr>
          <w:p w14:paraId="364D7DC4">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2</w:t>
            </w:r>
          </w:p>
        </w:tc>
        <w:tc>
          <w:tcPr>
            <w:tcW w:w="920" w:type="dxa"/>
            <w:tcBorders>
              <w:top w:val="single" w:color="auto" w:sz="4" w:space="0"/>
              <w:left w:val="single" w:color="auto" w:sz="4" w:space="0"/>
              <w:bottom w:val="single" w:color="auto" w:sz="4" w:space="0"/>
              <w:right w:val="single" w:color="auto" w:sz="4" w:space="0"/>
            </w:tcBorders>
            <w:vAlign w:val="center"/>
          </w:tcPr>
          <w:p w14:paraId="6411EE4C">
            <w:pPr>
              <w:jc w:val="center"/>
              <w:rPr>
                <w:rFonts w:hint="eastAsia" w:ascii="宋体" w:hAnsi="宋体" w:cs="宋体"/>
                <w:color w:val="auto"/>
                <w:sz w:val="24"/>
                <w:highlight w:val="none"/>
              </w:rPr>
            </w:pPr>
          </w:p>
        </w:tc>
      </w:tr>
      <w:tr w14:paraId="30FC13B4">
        <w:tblPrEx>
          <w:tblCellMar>
            <w:top w:w="0" w:type="dxa"/>
            <w:left w:w="108" w:type="dxa"/>
            <w:bottom w:w="0" w:type="dxa"/>
            <w:right w:w="108" w:type="dxa"/>
          </w:tblCellMar>
        </w:tblPrEx>
        <w:trPr>
          <w:trHeight w:val="312" w:hRule="atLeast"/>
          <w:jc w:val="center"/>
        </w:trPr>
        <w:tc>
          <w:tcPr>
            <w:tcW w:w="774" w:type="dxa"/>
            <w:tcBorders>
              <w:top w:val="single" w:color="auto" w:sz="4" w:space="0"/>
              <w:left w:val="single" w:color="auto" w:sz="4" w:space="0"/>
              <w:bottom w:val="single" w:color="auto" w:sz="4" w:space="0"/>
              <w:right w:val="single" w:color="auto" w:sz="4" w:space="0"/>
            </w:tcBorders>
            <w:vAlign w:val="center"/>
          </w:tcPr>
          <w:p w14:paraId="26AEE90A">
            <w:pPr>
              <w:widowControl/>
              <w:jc w:val="center"/>
              <w:textAlignment w:val="center"/>
              <w:rPr>
                <w:rFonts w:hint="eastAsia" w:ascii="宋体" w:hAnsi="宋体" w:cs="宋体"/>
                <w:color w:val="auto"/>
                <w:sz w:val="24"/>
                <w:highlight w:val="none"/>
              </w:rPr>
            </w:pPr>
            <w:r>
              <w:rPr>
                <w:rFonts w:hint="eastAsia" w:ascii="宋体" w:hAnsi="宋体" w:cs="宋体"/>
                <w:color w:val="auto"/>
                <w:sz w:val="24"/>
                <w:highlight w:val="none"/>
              </w:rPr>
              <w:t>61</w:t>
            </w:r>
          </w:p>
        </w:tc>
        <w:tc>
          <w:tcPr>
            <w:tcW w:w="2537" w:type="dxa"/>
            <w:tcBorders>
              <w:top w:val="single" w:color="auto" w:sz="4" w:space="0"/>
              <w:left w:val="single" w:color="auto" w:sz="4" w:space="0"/>
              <w:bottom w:val="single" w:color="auto" w:sz="4" w:space="0"/>
              <w:right w:val="single" w:color="auto" w:sz="4" w:space="0"/>
            </w:tcBorders>
            <w:vAlign w:val="center"/>
          </w:tcPr>
          <w:p w14:paraId="14241715">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底座减震器</w:t>
            </w:r>
          </w:p>
        </w:tc>
        <w:tc>
          <w:tcPr>
            <w:tcW w:w="4235" w:type="dxa"/>
            <w:tcBorders>
              <w:top w:val="single" w:color="auto" w:sz="4" w:space="0"/>
              <w:left w:val="single" w:color="auto" w:sz="4" w:space="0"/>
              <w:bottom w:val="single" w:color="auto" w:sz="4" w:space="0"/>
              <w:right w:val="single" w:color="auto" w:sz="4" w:space="0"/>
            </w:tcBorders>
            <w:vAlign w:val="center"/>
          </w:tcPr>
          <w:p w14:paraId="7C9DF0B1">
            <w:pPr>
              <w:widowControl/>
              <w:jc w:val="left"/>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与设备配套</w:t>
            </w:r>
          </w:p>
        </w:tc>
        <w:tc>
          <w:tcPr>
            <w:tcW w:w="955" w:type="dxa"/>
            <w:tcBorders>
              <w:top w:val="single" w:color="auto" w:sz="4" w:space="0"/>
              <w:left w:val="single" w:color="auto" w:sz="4" w:space="0"/>
              <w:bottom w:val="single" w:color="auto" w:sz="4" w:space="0"/>
              <w:right w:val="single" w:color="auto" w:sz="4" w:space="0"/>
            </w:tcBorders>
            <w:vAlign w:val="center"/>
          </w:tcPr>
          <w:p w14:paraId="69F6C36F">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个</w:t>
            </w:r>
          </w:p>
        </w:tc>
        <w:tc>
          <w:tcPr>
            <w:tcW w:w="955" w:type="dxa"/>
            <w:tcBorders>
              <w:top w:val="single" w:color="auto" w:sz="4" w:space="0"/>
              <w:left w:val="single" w:color="auto" w:sz="4" w:space="0"/>
              <w:bottom w:val="single" w:color="auto" w:sz="4" w:space="0"/>
              <w:right w:val="single" w:color="auto" w:sz="4" w:space="0"/>
            </w:tcBorders>
            <w:vAlign w:val="center"/>
          </w:tcPr>
          <w:p w14:paraId="607D992C">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20</w:t>
            </w:r>
          </w:p>
        </w:tc>
        <w:tc>
          <w:tcPr>
            <w:tcW w:w="920" w:type="dxa"/>
            <w:tcBorders>
              <w:top w:val="single" w:color="auto" w:sz="4" w:space="0"/>
              <w:left w:val="single" w:color="auto" w:sz="4" w:space="0"/>
              <w:bottom w:val="single" w:color="auto" w:sz="4" w:space="0"/>
              <w:right w:val="single" w:color="auto" w:sz="4" w:space="0"/>
            </w:tcBorders>
            <w:vAlign w:val="center"/>
          </w:tcPr>
          <w:p w14:paraId="396EFF8B">
            <w:pPr>
              <w:jc w:val="center"/>
              <w:rPr>
                <w:rFonts w:hint="eastAsia" w:ascii="宋体" w:hAnsi="宋体" w:cs="宋体"/>
                <w:color w:val="auto"/>
                <w:sz w:val="24"/>
                <w:highlight w:val="none"/>
              </w:rPr>
            </w:pPr>
          </w:p>
        </w:tc>
      </w:tr>
      <w:tr w14:paraId="4A02A54E">
        <w:tblPrEx>
          <w:tblCellMar>
            <w:top w:w="0" w:type="dxa"/>
            <w:left w:w="108" w:type="dxa"/>
            <w:bottom w:w="0" w:type="dxa"/>
            <w:right w:w="108" w:type="dxa"/>
          </w:tblCellMar>
        </w:tblPrEx>
        <w:trPr>
          <w:trHeight w:val="312" w:hRule="atLeast"/>
          <w:jc w:val="center"/>
        </w:trPr>
        <w:tc>
          <w:tcPr>
            <w:tcW w:w="774" w:type="dxa"/>
            <w:tcBorders>
              <w:top w:val="single" w:color="auto" w:sz="4" w:space="0"/>
              <w:left w:val="single" w:color="auto" w:sz="4" w:space="0"/>
              <w:bottom w:val="single" w:color="auto" w:sz="4" w:space="0"/>
              <w:right w:val="single" w:color="auto" w:sz="4" w:space="0"/>
            </w:tcBorders>
            <w:vAlign w:val="center"/>
          </w:tcPr>
          <w:p w14:paraId="33EA1FC6">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62</w:t>
            </w:r>
          </w:p>
        </w:tc>
        <w:tc>
          <w:tcPr>
            <w:tcW w:w="2537" w:type="dxa"/>
            <w:tcBorders>
              <w:top w:val="single" w:color="auto" w:sz="4" w:space="0"/>
              <w:left w:val="single" w:color="auto" w:sz="4" w:space="0"/>
              <w:bottom w:val="single" w:color="auto" w:sz="4" w:space="0"/>
              <w:right w:val="single" w:color="auto" w:sz="4" w:space="0"/>
            </w:tcBorders>
            <w:vAlign w:val="center"/>
          </w:tcPr>
          <w:p w14:paraId="414C5031">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行车道通风管道支架</w:t>
            </w:r>
          </w:p>
        </w:tc>
        <w:tc>
          <w:tcPr>
            <w:tcW w:w="4235" w:type="dxa"/>
            <w:tcBorders>
              <w:top w:val="single" w:color="auto" w:sz="4" w:space="0"/>
              <w:left w:val="single" w:color="auto" w:sz="4" w:space="0"/>
              <w:bottom w:val="single" w:color="auto" w:sz="4" w:space="0"/>
              <w:right w:val="single" w:color="auto" w:sz="4" w:space="0"/>
            </w:tcBorders>
            <w:vAlign w:val="center"/>
          </w:tcPr>
          <w:p w14:paraId="59DE1BA0">
            <w:pPr>
              <w:widowControl/>
              <w:jc w:val="left"/>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规格</w:t>
            </w:r>
            <w:r>
              <w:rPr>
                <w:rFonts w:hint="eastAsia" w:ascii="宋体" w:hAnsi="宋体" w:cs="宋体"/>
                <w:color w:val="auto"/>
                <w:kern w:val="0"/>
                <w:sz w:val="24"/>
                <w:highlight w:val="none"/>
                <w:lang w:eastAsia="zh-CN" w:bidi="ar"/>
              </w:rPr>
              <w:t>：</w:t>
            </w:r>
            <w:r>
              <w:rPr>
                <w:rFonts w:hint="eastAsia" w:ascii="宋体" w:hAnsi="宋体" w:cs="宋体"/>
                <w:color w:val="auto"/>
                <w:kern w:val="0"/>
                <w:sz w:val="24"/>
                <w:highlight w:val="none"/>
                <w:lang w:bidi="ar"/>
              </w:rPr>
              <w:t>主柱≥100*100*5mm热镀锌方钢</w:t>
            </w:r>
            <w:r>
              <w:rPr>
                <w:rFonts w:hint="eastAsia" w:ascii="宋体" w:hAnsi="宋体" w:cs="宋体"/>
                <w:color w:val="auto"/>
                <w:kern w:val="0"/>
                <w:sz w:val="24"/>
                <w:highlight w:val="none"/>
                <w:lang w:eastAsia="zh-CN" w:bidi="ar"/>
              </w:rPr>
              <w:t>；</w:t>
            </w:r>
            <w:r>
              <w:rPr>
                <w:rFonts w:hint="eastAsia" w:ascii="宋体" w:hAnsi="宋体" w:cs="宋体"/>
                <w:color w:val="auto"/>
                <w:kern w:val="0"/>
                <w:sz w:val="24"/>
                <w:highlight w:val="none"/>
                <w:lang w:bidi="ar"/>
              </w:rPr>
              <w:t>支架≥60*40*3mm热镀锌方钢</w:t>
            </w:r>
            <w:r>
              <w:rPr>
                <w:rFonts w:hint="eastAsia" w:ascii="宋体" w:hAnsi="宋体" w:cs="宋体"/>
                <w:color w:val="auto"/>
                <w:kern w:val="0"/>
                <w:sz w:val="24"/>
                <w:highlight w:val="none"/>
                <w:lang w:eastAsia="zh-CN" w:bidi="ar"/>
              </w:rPr>
              <w:t>；</w:t>
            </w:r>
            <w:r>
              <w:rPr>
                <w:rFonts w:hint="eastAsia" w:ascii="宋体" w:hAnsi="宋体" w:cs="宋体"/>
                <w:color w:val="auto"/>
                <w:kern w:val="0"/>
                <w:sz w:val="24"/>
                <w:highlight w:val="none"/>
                <w:lang w:bidi="ar"/>
              </w:rPr>
              <w:t>含：外刷防锈漆两道、面漆一道</w:t>
            </w:r>
          </w:p>
        </w:tc>
        <w:tc>
          <w:tcPr>
            <w:tcW w:w="955" w:type="dxa"/>
            <w:tcBorders>
              <w:top w:val="single" w:color="auto" w:sz="4" w:space="0"/>
              <w:left w:val="single" w:color="auto" w:sz="4" w:space="0"/>
              <w:bottom w:val="single" w:color="auto" w:sz="4" w:space="0"/>
              <w:right w:val="single" w:color="auto" w:sz="4" w:space="0"/>
            </w:tcBorders>
            <w:vAlign w:val="center"/>
          </w:tcPr>
          <w:p w14:paraId="6A798C4A">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套</w:t>
            </w:r>
          </w:p>
        </w:tc>
        <w:tc>
          <w:tcPr>
            <w:tcW w:w="955" w:type="dxa"/>
            <w:tcBorders>
              <w:top w:val="single" w:color="auto" w:sz="4" w:space="0"/>
              <w:left w:val="single" w:color="auto" w:sz="4" w:space="0"/>
              <w:bottom w:val="single" w:color="auto" w:sz="4" w:space="0"/>
              <w:right w:val="single" w:color="auto" w:sz="4" w:space="0"/>
            </w:tcBorders>
            <w:vAlign w:val="center"/>
          </w:tcPr>
          <w:p w14:paraId="19FC0A5F">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4</w:t>
            </w:r>
          </w:p>
        </w:tc>
        <w:tc>
          <w:tcPr>
            <w:tcW w:w="920" w:type="dxa"/>
            <w:tcBorders>
              <w:top w:val="single" w:color="auto" w:sz="4" w:space="0"/>
              <w:left w:val="single" w:color="auto" w:sz="4" w:space="0"/>
              <w:bottom w:val="single" w:color="auto" w:sz="4" w:space="0"/>
              <w:right w:val="single" w:color="auto" w:sz="4" w:space="0"/>
            </w:tcBorders>
            <w:vAlign w:val="center"/>
          </w:tcPr>
          <w:p w14:paraId="298DB3E9">
            <w:pPr>
              <w:jc w:val="center"/>
              <w:rPr>
                <w:rFonts w:hint="eastAsia" w:ascii="宋体" w:hAnsi="宋体" w:cs="宋体"/>
                <w:color w:val="auto"/>
                <w:sz w:val="24"/>
                <w:highlight w:val="none"/>
              </w:rPr>
            </w:pPr>
          </w:p>
        </w:tc>
      </w:tr>
      <w:tr w14:paraId="544F3888">
        <w:tblPrEx>
          <w:tblCellMar>
            <w:top w:w="0" w:type="dxa"/>
            <w:left w:w="108" w:type="dxa"/>
            <w:bottom w:w="0" w:type="dxa"/>
            <w:right w:w="108" w:type="dxa"/>
          </w:tblCellMar>
        </w:tblPrEx>
        <w:trPr>
          <w:trHeight w:val="312" w:hRule="atLeast"/>
          <w:jc w:val="center"/>
        </w:trPr>
        <w:tc>
          <w:tcPr>
            <w:tcW w:w="774" w:type="dxa"/>
            <w:tcBorders>
              <w:top w:val="single" w:color="auto" w:sz="4" w:space="0"/>
              <w:left w:val="single" w:color="auto" w:sz="4" w:space="0"/>
              <w:bottom w:val="single" w:color="auto" w:sz="4" w:space="0"/>
              <w:right w:val="single" w:color="auto" w:sz="4" w:space="0"/>
            </w:tcBorders>
            <w:vAlign w:val="center"/>
          </w:tcPr>
          <w:p w14:paraId="3624F5DB">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63</w:t>
            </w:r>
          </w:p>
        </w:tc>
        <w:tc>
          <w:tcPr>
            <w:tcW w:w="2537" w:type="dxa"/>
            <w:tcBorders>
              <w:top w:val="single" w:color="auto" w:sz="4" w:space="0"/>
              <w:left w:val="single" w:color="auto" w:sz="4" w:space="0"/>
              <w:bottom w:val="single" w:color="auto" w:sz="4" w:space="0"/>
              <w:right w:val="single" w:color="auto" w:sz="4" w:space="0"/>
            </w:tcBorders>
            <w:vAlign w:val="center"/>
          </w:tcPr>
          <w:p w14:paraId="551CA016">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水平风管支吊架</w:t>
            </w:r>
          </w:p>
        </w:tc>
        <w:tc>
          <w:tcPr>
            <w:tcW w:w="4235" w:type="dxa"/>
            <w:tcBorders>
              <w:top w:val="single" w:color="auto" w:sz="4" w:space="0"/>
              <w:left w:val="single" w:color="auto" w:sz="4" w:space="0"/>
              <w:bottom w:val="single" w:color="auto" w:sz="4" w:space="0"/>
              <w:right w:val="single" w:color="auto" w:sz="4" w:space="0"/>
            </w:tcBorders>
            <w:vAlign w:val="center"/>
          </w:tcPr>
          <w:p w14:paraId="03336D60">
            <w:pPr>
              <w:widowControl/>
              <w:jc w:val="left"/>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规格</w:t>
            </w:r>
            <w:r>
              <w:rPr>
                <w:rFonts w:hint="eastAsia" w:ascii="宋体" w:hAnsi="宋体" w:cs="宋体"/>
                <w:color w:val="auto"/>
                <w:kern w:val="0"/>
                <w:sz w:val="24"/>
                <w:highlight w:val="none"/>
                <w:lang w:eastAsia="zh-CN" w:bidi="ar"/>
              </w:rPr>
              <w:t>：</w:t>
            </w:r>
            <w:r>
              <w:rPr>
                <w:rFonts w:hint="eastAsia" w:ascii="宋体" w:hAnsi="宋体" w:cs="宋体"/>
                <w:color w:val="auto"/>
                <w:kern w:val="0"/>
                <w:sz w:val="24"/>
                <w:highlight w:val="none"/>
                <w:lang w:bidi="ar"/>
              </w:rPr>
              <w:t>Φ10吊杆+40*40角铁</w:t>
            </w:r>
            <w:r>
              <w:rPr>
                <w:rFonts w:hint="eastAsia" w:ascii="宋体" w:hAnsi="宋体" w:cs="宋体"/>
                <w:color w:val="auto"/>
                <w:kern w:val="0"/>
                <w:sz w:val="24"/>
                <w:highlight w:val="none"/>
                <w:lang w:eastAsia="zh-CN" w:bidi="ar"/>
              </w:rPr>
              <w:t>；</w:t>
            </w:r>
            <w:r>
              <w:rPr>
                <w:rFonts w:hint="eastAsia" w:ascii="宋体" w:hAnsi="宋体" w:cs="宋体"/>
                <w:color w:val="auto"/>
                <w:kern w:val="0"/>
                <w:sz w:val="24"/>
                <w:highlight w:val="none"/>
                <w:lang w:bidi="ar"/>
              </w:rPr>
              <w:t>含：焊接成型、打磨除锈、外刷防锈漆两道、深灰色面漆一道；间距1.5m/套</w:t>
            </w:r>
          </w:p>
        </w:tc>
        <w:tc>
          <w:tcPr>
            <w:tcW w:w="955" w:type="dxa"/>
            <w:tcBorders>
              <w:top w:val="single" w:color="auto" w:sz="4" w:space="0"/>
              <w:left w:val="single" w:color="auto" w:sz="4" w:space="0"/>
              <w:bottom w:val="single" w:color="auto" w:sz="4" w:space="0"/>
              <w:right w:val="single" w:color="auto" w:sz="4" w:space="0"/>
            </w:tcBorders>
            <w:vAlign w:val="center"/>
          </w:tcPr>
          <w:p w14:paraId="36BBD613">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套</w:t>
            </w:r>
          </w:p>
        </w:tc>
        <w:tc>
          <w:tcPr>
            <w:tcW w:w="955" w:type="dxa"/>
            <w:tcBorders>
              <w:top w:val="single" w:color="auto" w:sz="4" w:space="0"/>
              <w:left w:val="single" w:color="auto" w:sz="4" w:space="0"/>
              <w:bottom w:val="single" w:color="auto" w:sz="4" w:space="0"/>
              <w:right w:val="single" w:color="auto" w:sz="4" w:space="0"/>
            </w:tcBorders>
            <w:vAlign w:val="center"/>
          </w:tcPr>
          <w:p w14:paraId="7CCB14CB">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270</w:t>
            </w:r>
          </w:p>
        </w:tc>
        <w:tc>
          <w:tcPr>
            <w:tcW w:w="920" w:type="dxa"/>
            <w:tcBorders>
              <w:top w:val="single" w:color="auto" w:sz="4" w:space="0"/>
              <w:left w:val="single" w:color="auto" w:sz="4" w:space="0"/>
              <w:bottom w:val="single" w:color="auto" w:sz="4" w:space="0"/>
              <w:right w:val="single" w:color="auto" w:sz="4" w:space="0"/>
            </w:tcBorders>
            <w:vAlign w:val="center"/>
          </w:tcPr>
          <w:p w14:paraId="3FA7B6F1">
            <w:pPr>
              <w:jc w:val="center"/>
              <w:rPr>
                <w:rFonts w:hint="eastAsia" w:ascii="宋体" w:hAnsi="宋体" w:cs="宋体"/>
                <w:color w:val="auto"/>
                <w:sz w:val="24"/>
                <w:highlight w:val="none"/>
              </w:rPr>
            </w:pPr>
          </w:p>
        </w:tc>
      </w:tr>
      <w:tr w14:paraId="7F554306">
        <w:tblPrEx>
          <w:tblCellMar>
            <w:top w:w="0" w:type="dxa"/>
            <w:left w:w="108" w:type="dxa"/>
            <w:bottom w:w="0" w:type="dxa"/>
            <w:right w:w="108" w:type="dxa"/>
          </w:tblCellMar>
        </w:tblPrEx>
        <w:trPr>
          <w:trHeight w:val="1154" w:hRule="atLeast"/>
          <w:jc w:val="center"/>
        </w:trPr>
        <w:tc>
          <w:tcPr>
            <w:tcW w:w="774" w:type="dxa"/>
            <w:tcBorders>
              <w:top w:val="single" w:color="auto" w:sz="4" w:space="0"/>
              <w:left w:val="single" w:color="auto" w:sz="4" w:space="0"/>
              <w:bottom w:val="single" w:color="auto" w:sz="4" w:space="0"/>
              <w:right w:val="single" w:color="auto" w:sz="4" w:space="0"/>
            </w:tcBorders>
            <w:vAlign w:val="center"/>
          </w:tcPr>
          <w:p w14:paraId="077BA071">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64</w:t>
            </w:r>
          </w:p>
        </w:tc>
        <w:tc>
          <w:tcPr>
            <w:tcW w:w="2537" w:type="dxa"/>
            <w:tcBorders>
              <w:top w:val="single" w:color="auto" w:sz="4" w:space="0"/>
              <w:left w:val="single" w:color="auto" w:sz="4" w:space="0"/>
              <w:bottom w:val="single" w:color="auto" w:sz="4" w:space="0"/>
              <w:right w:val="single" w:color="auto" w:sz="4" w:space="0"/>
            </w:tcBorders>
            <w:vAlign w:val="center"/>
          </w:tcPr>
          <w:p w14:paraId="7A56BF42">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竖向风管支吊架</w:t>
            </w:r>
          </w:p>
        </w:tc>
        <w:tc>
          <w:tcPr>
            <w:tcW w:w="4235" w:type="dxa"/>
            <w:tcBorders>
              <w:top w:val="single" w:color="auto" w:sz="4" w:space="0"/>
              <w:left w:val="single" w:color="auto" w:sz="4" w:space="0"/>
              <w:bottom w:val="single" w:color="auto" w:sz="4" w:space="0"/>
              <w:right w:val="single" w:color="auto" w:sz="4" w:space="0"/>
            </w:tcBorders>
            <w:vAlign w:val="center"/>
          </w:tcPr>
          <w:p w14:paraId="63D08587">
            <w:pPr>
              <w:widowControl/>
              <w:jc w:val="left"/>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规格</w:t>
            </w:r>
            <w:r>
              <w:rPr>
                <w:rFonts w:hint="eastAsia" w:ascii="宋体" w:hAnsi="宋体" w:cs="宋体"/>
                <w:color w:val="auto"/>
                <w:kern w:val="0"/>
                <w:sz w:val="24"/>
                <w:highlight w:val="none"/>
                <w:lang w:eastAsia="zh-CN" w:bidi="ar"/>
              </w:rPr>
              <w:t>：</w:t>
            </w:r>
            <w:r>
              <w:rPr>
                <w:rFonts w:hint="eastAsia" w:ascii="宋体" w:hAnsi="宋体" w:cs="宋体"/>
                <w:color w:val="auto"/>
                <w:kern w:val="0"/>
                <w:sz w:val="24"/>
                <w:highlight w:val="none"/>
                <w:lang w:bidi="ar"/>
              </w:rPr>
              <w:t>40*40角铁</w:t>
            </w:r>
            <w:r>
              <w:rPr>
                <w:rFonts w:hint="eastAsia" w:ascii="宋体" w:hAnsi="宋体" w:cs="宋体"/>
                <w:color w:val="auto"/>
                <w:kern w:val="0"/>
                <w:sz w:val="24"/>
                <w:highlight w:val="none"/>
                <w:lang w:eastAsia="zh-CN" w:bidi="ar"/>
              </w:rPr>
              <w:t>；</w:t>
            </w:r>
            <w:r>
              <w:rPr>
                <w:rFonts w:hint="eastAsia" w:ascii="宋体" w:hAnsi="宋体" w:cs="宋体"/>
                <w:color w:val="auto"/>
                <w:kern w:val="0"/>
                <w:sz w:val="24"/>
                <w:highlight w:val="none"/>
                <w:lang w:bidi="ar"/>
              </w:rPr>
              <w:t>含：焊接成型、打磨除锈、外刷防锈漆两道、深灰色面漆一道；间距1.5m/套</w:t>
            </w:r>
          </w:p>
        </w:tc>
        <w:tc>
          <w:tcPr>
            <w:tcW w:w="955" w:type="dxa"/>
            <w:tcBorders>
              <w:top w:val="single" w:color="auto" w:sz="4" w:space="0"/>
              <w:left w:val="single" w:color="auto" w:sz="4" w:space="0"/>
              <w:bottom w:val="single" w:color="auto" w:sz="4" w:space="0"/>
              <w:right w:val="single" w:color="auto" w:sz="4" w:space="0"/>
            </w:tcBorders>
            <w:vAlign w:val="center"/>
          </w:tcPr>
          <w:p w14:paraId="6A16351D">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套</w:t>
            </w:r>
          </w:p>
        </w:tc>
        <w:tc>
          <w:tcPr>
            <w:tcW w:w="955" w:type="dxa"/>
            <w:tcBorders>
              <w:top w:val="single" w:color="auto" w:sz="4" w:space="0"/>
              <w:left w:val="single" w:color="auto" w:sz="4" w:space="0"/>
              <w:bottom w:val="single" w:color="auto" w:sz="4" w:space="0"/>
              <w:right w:val="single" w:color="auto" w:sz="4" w:space="0"/>
            </w:tcBorders>
            <w:vAlign w:val="center"/>
          </w:tcPr>
          <w:p w14:paraId="6E90E0AC">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36</w:t>
            </w:r>
          </w:p>
        </w:tc>
        <w:tc>
          <w:tcPr>
            <w:tcW w:w="920" w:type="dxa"/>
            <w:tcBorders>
              <w:top w:val="single" w:color="auto" w:sz="4" w:space="0"/>
              <w:left w:val="single" w:color="auto" w:sz="4" w:space="0"/>
              <w:bottom w:val="single" w:color="auto" w:sz="4" w:space="0"/>
              <w:right w:val="single" w:color="auto" w:sz="4" w:space="0"/>
            </w:tcBorders>
            <w:vAlign w:val="center"/>
          </w:tcPr>
          <w:p w14:paraId="4A896839">
            <w:pPr>
              <w:jc w:val="center"/>
              <w:rPr>
                <w:rFonts w:hint="eastAsia" w:ascii="宋体" w:hAnsi="宋体" w:cs="宋体"/>
                <w:color w:val="auto"/>
                <w:sz w:val="24"/>
                <w:highlight w:val="none"/>
              </w:rPr>
            </w:pPr>
          </w:p>
        </w:tc>
      </w:tr>
      <w:tr w14:paraId="395EF9D2">
        <w:tblPrEx>
          <w:tblCellMar>
            <w:top w:w="0" w:type="dxa"/>
            <w:left w:w="108" w:type="dxa"/>
            <w:bottom w:w="0" w:type="dxa"/>
            <w:right w:w="108" w:type="dxa"/>
          </w:tblCellMar>
        </w:tblPrEx>
        <w:trPr>
          <w:trHeight w:val="312" w:hRule="atLeast"/>
          <w:jc w:val="center"/>
        </w:trPr>
        <w:tc>
          <w:tcPr>
            <w:tcW w:w="774" w:type="dxa"/>
            <w:tcBorders>
              <w:top w:val="single" w:color="auto" w:sz="4" w:space="0"/>
              <w:left w:val="single" w:color="auto" w:sz="4" w:space="0"/>
              <w:bottom w:val="single" w:color="auto" w:sz="4" w:space="0"/>
              <w:right w:val="single" w:color="auto" w:sz="4" w:space="0"/>
            </w:tcBorders>
            <w:vAlign w:val="center"/>
          </w:tcPr>
          <w:p w14:paraId="55CB18A6">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65</w:t>
            </w:r>
          </w:p>
        </w:tc>
        <w:tc>
          <w:tcPr>
            <w:tcW w:w="2537" w:type="dxa"/>
            <w:tcBorders>
              <w:top w:val="single" w:color="auto" w:sz="4" w:space="0"/>
              <w:left w:val="single" w:color="auto" w:sz="4" w:space="0"/>
              <w:bottom w:val="single" w:color="auto" w:sz="4" w:space="0"/>
              <w:right w:val="single" w:color="auto" w:sz="4" w:space="0"/>
            </w:tcBorders>
            <w:vAlign w:val="center"/>
          </w:tcPr>
          <w:p w14:paraId="462F980B">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室外风管及龙门架安装机械台班费</w:t>
            </w:r>
          </w:p>
        </w:tc>
        <w:tc>
          <w:tcPr>
            <w:tcW w:w="4235" w:type="dxa"/>
            <w:tcBorders>
              <w:top w:val="single" w:color="auto" w:sz="4" w:space="0"/>
              <w:left w:val="single" w:color="auto" w:sz="4" w:space="0"/>
              <w:bottom w:val="single" w:color="auto" w:sz="4" w:space="0"/>
              <w:right w:val="single" w:color="auto" w:sz="4" w:space="0"/>
            </w:tcBorders>
            <w:vAlign w:val="center"/>
          </w:tcPr>
          <w:p w14:paraId="0AD7FCF0">
            <w:pPr>
              <w:widowControl/>
              <w:jc w:val="left"/>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层高13米</w:t>
            </w:r>
          </w:p>
        </w:tc>
        <w:tc>
          <w:tcPr>
            <w:tcW w:w="955" w:type="dxa"/>
            <w:tcBorders>
              <w:top w:val="single" w:color="auto" w:sz="4" w:space="0"/>
              <w:left w:val="single" w:color="auto" w:sz="4" w:space="0"/>
              <w:bottom w:val="single" w:color="auto" w:sz="4" w:space="0"/>
              <w:right w:val="single" w:color="auto" w:sz="4" w:space="0"/>
            </w:tcBorders>
            <w:vAlign w:val="center"/>
          </w:tcPr>
          <w:p w14:paraId="4F8CA681">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项</w:t>
            </w:r>
          </w:p>
        </w:tc>
        <w:tc>
          <w:tcPr>
            <w:tcW w:w="955" w:type="dxa"/>
            <w:tcBorders>
              <w:top w:val="single" w:color="auto" w:sz="4" w:space="0"/>
              <w:left w:val="single" w:color="auto" w:sz="4" w:space="0"/>
              <w:bottom w:val="single" w:color="auto" w:sz="4" w:space="0"/>
              <w:right w:val="single" w:color="auto" w:sz="4" w:space="0"/>
            </w:tcBorders>
            <w:vAlign w:val="center"/>
          </w:tcPr>
          <w:p w14:paraId="122268E6">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1</w:t>
            </w:r>
          </w:p>
        </w:tc>
        <w:tc>
          <w:tcPr>
            <w:tcW w:w="920" w:type="dxa"/>
            <w:tcBorders>
              <w:top w:val="single" w:color="auto" w:sz="4" w:space="0"/>
              <w:left w:val="single" w:color="auto" w:sz="4" w:space="0"/>
              <w:bottom w:val="single" w:color="auto" w:sz="4" w:space="0"/>
              <w:right w:val="single" w:color="auto" w:sz="4" w:space="0"/>
            </w:tcBorders>
            <w:vAlign w:val="center"/>
          </w:tcPr>
          <w:p w14:paraId="466EEFFA">
            <w:pPr>
              <w:jc w:val="center"/>
              <w:rPr>
                <w:rFonts w:hint="eastAsia" w:ascii="宋体" w:hAnsi="宋体" w:cs="宋体"/>
                <w:color w:val="auto"/>
                <w:sz w:val="24"/>
                <w:highlight w:val="none"/>
              </w:rPr>
            </w:pPr>
          </w:p>
        </w:tc>
      </w:tr>
      <w:tr w14:paraId="30BFB424">
        <w:tblPrEx>
          <w:tblCellMar>
            <w:top w:w="0" w:type="dxa"/>
            <w:left w:w="108" w:type="dxa"/>
            <w:bottom w:w="0" w:type="dxa"/>
            <w:right w:w="108" w:type="dxa"/>
          </w:tblCellMar>
        </w:tblPrEx>
        <w:trPr>
          <w:trHeight w:val="312" w:hRule="atLeast"/>
          <w:jc w:val="center"/>
        </w:trPr>
        <w:tc>
          <w:tcPr>
            <w:tcW w:w="774" w:type="dxa"/>
            <w:tcBorders>
              <w:top w:val="single" w:color="auto" w:sz="4" w:space="0"/>
              <w:left w:val="single" w:color="auto" w:sz="4" w:space="0"/>
              <w:bottom w:val="single" w:color="auto" w:sz="4" w:space="0"/>
              <w:right w:val="single" w:color="auto" w:sz="4" w:space="0"/>
            </w:tcBorders>
            <w:vAlign w:val="center"/>
          </w:tcPr>
          <w:p w14:paraId="30245521">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66</w:t>
            </w:r>
          </w:p>
        </w:tc>
        <w:tc>
          <w:tcPr>
            <w:tcW w:w="2537" w:type="dxa"/>
            <w:tcBorders>
              <w:top w:val="single" w:color="auto" w:sz="4" w:space="0"/>
              <w:left w:val="single" w:color="auto" w:sz="4" w:space="0"/>
              <w:bottom w:val="single" w:color="auto" w:sz="4" w:space="0"/>
              <w:right w:val="single" w:color="auto" w:sz="4" w:space="0"/>
            </w:tcBorders>
            <w:vAlign w:val="center"/>
          </w:tcPr>
          <w:p w14:paraId="5E269021">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设备主电源</w:t>
            </w:r>
          </w:p>
        </w:tc>
        <w:tc>
          <w:tcPr>
            <w:tcW w:w="4235" w:type="dxa"/>
            <w:tcBorders>
              <w:top w:val="single" w:color="auto" w:sz="4" w:space="0"/>
              <w:left w:val="single" w:color="auto" w:sz="4" w:space="0"/>
              <w:bottom w:val="single" w:color="auto" w:sz="4" w:space="0"/>
              <w:right w:val="single" w:color="auto" w:sz="4" w:space="0"/>
            </w:tcBorders>
            <w:vAlign w:val="center"/>
          </w:tcPr>
          <w:p w14:paraId="7D9C7404">
            <w:pPr>
              <w:widowControl/>
              <w:jc w:val="left"/>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规格：WDZ-YJV-4*10+1*6</w:t>
            </w:r>
          </w:p>
        </w:tc>
        <w:tc>
          <w:tcPr>
            <w:tcW w:w="955" w:type="dxa"/>
            <w:tcBorders>
              <w:top w:val="single" w:color="auto" w:sz="4" w:space="0"/>
              <w:left w:val="single" w:color="auto" w:sz="4" w:space="0"/>
              <w:bottom w:val="single" w:color="auto" w:sz="4" w:space="0"/>
              <w:right w:val="single" w:color="auto" w:sz="4" w:space="0"/>
            </w:tcBorders>
            <w:vAlign w:val="center"/>
          </w:tcPr>
          <w:p w14:paraId="461AABE6">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米</w:t>
            </w:r>
          </w:p>
        </w:tc>
        <w:tc>
          <w:tcPr>
            <w:tcW w:w="955" w:type="dxa"/>
            <w:tcBorders>
              <w:top w:val="single" w:color="auto" w:sz="4" w:space="0"/>
              <w:left w:val="single" w:color="auto" w:sz="4" w:space="0"/>
              <w:bottom w:val="single" w:color="auto" w:sz="4" w:space="0"/>
              <w:right w:val="single" w:color="auto" w:sz="4" w:space="0"/>
            </w:tcBorders>
            <w:vAlign w:val="center"/>
          </w:tcPr>
          <w:p w14:paraId="16CB8265">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319</w:t>
            </w:r>
          </w:p>
        </w:tc>
        <w:tc>
          <w:tcPr>
            <w:tcW w:w="920" w:type="dxa"/>
            <w:tcBorders>
              <w:top w:val="single" w:color="auto" w:sz="4" w:space="0"/>
              <w:left w:val="single" w:color="auto" w:sz="4" w:space="0"/>
              <w:bottom w:val="single" w:color="auto" w:sz="4" w:space="0"/>
              <w:right w:val="single" w:color="auto" w:sz="4" w:space="0"/>
            </w:tcBorders>
            <w:vAlign w:val="center"/>
          </w:tcPr>
          <w:p w14:paraId="0834A9AD">
            <w:pPr>
              <w:jc w:val="center"/>
              <w:rPr>
                <w:rFonts w:hint="eastAsia" w:ascii="宋体" w:hAnsi="宋体" w:cs="宋体"/>
                <w:color w:val="auto"/>
                <w:sz w:val="24"/>
                <w:highlight w:val="none"/>
              </w:rPr>
            </w:pPr>
          </w:p>
        </w:tc>
      </w:tr>
      <w:tr w14:paraId="0E0D2585">
        <w:tblPrEx>
          <w:tblCellMar>
            <w:top w:w="0" w:type="dxa"/>
            <w:left w:w="108" w:type="dxa"/>
            <w:bottom w:w="0" w:type="dxa"/>
            <w:right w:w="108" w:type="dxa"/>
          </w:tblCellMar>
        </w:tblPrEx>
        <w:trPr>
          <w:trHeight w:val="312" w:hRule="atLeast"/>
          <w:jc w:val="center"/>
        </w:trPr>
        <w:tc>
          <w:tcPr>
            <w:tcW w:w="774" w:type="dxa"/>
            <w:tcBorders>
              <w:top w:val="single" w:color="auto" w:sz="4" w:space="0"/>
              <w:left w:val="single" w:color="auto" w:sz="4" w:space="0"/>
              <w:bottom w:val="single" w:color="auto" w:sz="4" w:space="0"/>
              <w:right w:val="single" w:color="auto" w:sz="4" w:space="0"/>
            </w:tcBorders>
            <w:vAlign w:val="center"/>
          </w:tcPr>
          <w:p w14:paraId="2D9164FB">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67</w:t>
            </w:r>
          </w:p>
        </w:tc>
        <w:tc>
          <w:tcPr>
            <w:tcW w:w="2537" w:type="dxa"/>
            <w:tcBorders>
              <w:top w:val="single" w:color="auto" w:sz="4" w:space="0"/>
              <w:left w:val="single" w:color="auto" w:sz="4" w:space="0"/>
              <w:bottom w:val="single" w:color="auto" w:sz="4" w:space="0"/>
              <w:right w:val="single" w:color="auto" w:sz="4" w:space="0"/>
            </w:tcBorders>
            <w:vAlign w:val="center"/>
          </w:tcPr>
          <w:p w14:paraId="1BB367AC">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软接</w:t>
            </w:r>
          </w:p>
        </w:tc>
        <w:tc>
          <w:tcPr>
            <w:tcW w:w="4235" w:type="dxa"/>
            <w:tcBorders>
              <w:top w:val="single" w:color="auto" w:sz="4" w:space="0"/>
              <w:left w:val="single" w:color="auto" w:sz="4" w:space="0"/>
              <w:bottom w:val="single" w:color="auto" w:sz="4" w:space="0"/>
              <w:right w:val="single" w:color="auto" w:sz="4" w:space="0"/>
            </w:tcBorders>
            <w:vAlign w:val="center"/>
          </w:tcPr>
          <w:p w14:paraId="0E82BB18">
            <w:pPr>
              <w:widowControl/>
              <w:jc w:val="left"/>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阻燃软管</w:t>
            </w:r>
          </w:p>
        </w:tc>
        <w:tc>
          <w:tcPr>
            <w:tcW w:w="955" w:type="dxa"/>
            <w:tcBorders>
              <w:top w:val="single" w:color="auto" w:sz="4" w:space="0"/>
              <w:left w:val="single" w:color="auto" w:sz="4" w:space="0"/>
              <w:bottom w:val="single" w:color="auto" w:sz="4" w:space="0"/>
              <w:right w:val="single" w:color="auto" w:sz="4" w:space="0"/>
            </w:tcBorders>
            <w:vAlign w:val="center"/>
          </w:tcPr>
          <w:p w14:paraId="36B5A1B7">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w:t>
            </w:r>
          </w:p>
        </w:tc>
        <w:tc>
          <w:tcPr>
            <w:tcW w:w="955" w:type="dxa"/>
            <w:tcBorders>
              <w:top w:val="single" w:color="auto" w:sz="4" w:space="0"/>
              <w:left w:val="single" w:color="auto" w:sz="4" w:space="0"/>
              <w:bottom w:val="single" w:color="auto" w:sz="4" w:space="0"/>
              <w:right w:val="single" w:color="auto" w:sz="4" w:space="0"/>
            </w:tcBorders>
            <w:vAlign w:val="center"/>
          </w:tcPr>
          <w:p w14:paraId="547B5C59">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42</w:t>
            </w:r>
          </w:p>
        </w:tc>
        <w:tc>
          <w:tcPr>
            <w:tcW w:w="920" w:type="dxa"/>
            <w:tcBorders>
              <w:top w:val="single" w:color="auto" w:sz="4" w:space="0"/>
              <w:left w:val="single" w:color="auto" w:sz="4" w:space="0"/>
              <w:bottom w:val="single" w:color="auto" w:sz="4" w:space="0"/>
              <w:right w:val="single" w:color="auto" w:sz="4" w:space="0"/>
            </w:tcBorders>
            <w:vAlign w:val="center"/>
          </w:tcPr>
          <w:p w14:paraId="24199A11">
            <w:pPr>
              <w:jc w:val="center"/>
              <w:rPr>
                <w:rFonts w:hint="eastAsia" w:ascii="宋体" w:hAnsi="宋体" w:cs="宋体"/>
                <w:color w:val="auto"/>
                <w:sz w:val="24"/>
                <w:highlight w:val="none"/>
              </w:rPr>
            </w:pPr>
          </w:p>
        </w:tc>
      </w:tr>
      <w:tr w14:paraId="65118ED8">
        <w:tblPrEx>
          <w:tblCellMar>
            <w:top w:w="0" w:type="dxa"/>
            <w:left w:w="108" w:type="dxa"/>
            <w:bottom w:w="0" w:type="dxa"/>
            <w:right w:w="108" w:type="dxa"/>
          </w:tblCellMar>
        </w:tblPrEx>
        <w:trPr>
          <w:trHeight w:val="312" w:hRule="atLeast"/>
          <w:jc w:val="center"/>
        </w:trPr>
        <w:tc>
          <w:tcPr>
            <w:tcW w:w="774" w:type="dxa"/>
            <w:tcBorders>
              <w:top w:val="single" w:color="auto" w:sz="4" w:space="0"/>
              <w:left w:val="single" w:color="auto" w:sz="4" w:space="0"/>
              <w:bottom w:val="single" w:color="auto" w:sz="4" w:space="0"/>
              <w:right w:val="single" w:color="auto" w:sz="4" w:space="0"/>
            </w:tcBorders>
            <w:vAlign w:val="center"/>
          </w:tcPr>
          <w:p w14:paraId="4A51571A">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68</w:t>
            </w:r>
          </w:p>
        </w:tc>
        <w:tc>
          <w:tcPr>
            <w:tcW w:w="2537" w:type="dxa"/>
            <w:tcBorders>
              <w:top w:val="single" w:color="auto" w:sz="4" w:space="0"/>
              <w:left w:val="single" w:color="auto" w:sz="4" w:space="0"/>
              <w:bottom w:val="single" w:color="auto" w:sz="4" w:space="0"/>
              <w:right w:val="single" w:color="auto" w:sz="4" w:space="0"/>
            </w:tcBorders>
            <w:vAlign w:val="center"/>
          </w:tcPr>
          <w:p w14:paraId="7C496DF5">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散热风机动力线</w:t>
            </w:r>
          </w:p>
        </w:tc>
        <w:tc>
          <w:tcPr>
            <w:tcW w:w="4235" w:type="dxa"/>
            <w:tcBorders>
              <w:top w:val="single" w:color="auto" w:sz="4" w:space="0"/>
              <w:left w:val="single" w:color="auto" w:sz="4" w:space="0"/>
              <w:bottom w:val="single" w:color="auto" w:sz="4" w:space="0"/>
              <w:right w:val="single" w:color="auto" w:sz="4" w:space="0"/>
            </w:tcBorders>
            <w:vAlign w:val="center"/>
          </w:tcPr>
          <w:p w14:paraId="4132EA09">
            <w:pPr>
              <w:widowControl/>
              <w:jc w:val="left"/>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规格：WDZ-YJV-4*2.5</w:t>
            </w:r>
          </w:p>
        </w:tc>
        <w:tc>
          <w:tcPr>
            <w:tcW w:w="955" w:type="dxa"/>
            <w:tcBorders>
              <w:top w:val="single" w:color="auto" w:sz="4" w:space="0"/>
              <w:left w:val="single" w:color="auto" w:sz="4" w:space="0"/>
              <w:bottom w:val="single" w:color="auto" w:sz="4" w:space="0"/>
              <w:right w:val="single" w:color="auto" w:sz="4" w:space="0"/>
            </w:tcBorders>
            <w:vAlign w:val="center"/>
          </w:tcPr>
          <w:p w14:paraId="25F725D7">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米</w:t>
            </w:r>
          </w:p>
        </w:tc>
        <w:tc>
          <w:tcPr>
            <w:tcW w:w="955" w:type="dxa"/>
            <w:tcBorders>
              <w:top w:val="single" w:color="auto" w:sz="4" w:space="0"/>
              <w:left w:val="single" w:color="auto" w:sz="4" w:space="0"/>
              <w:bottom w:val="single" w:color="auto" w:sz="4" w:space="0"/>
              <w:right w:val="single" w:color="auto" w:sz="4" w:space="0"/>
            </w:tcBorders>
            <w:vAlign w:val="center"/>
          </w:tcPr>
          <w:p w14:paraId="12E90526">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56</w:t>
            </w:r>
          </w:p>
        </w:tc>
        <w:tc>
          <w:tcPr>
            <w:tcW w:w="920" w:type="dxa"/>
            <w:tcBorders>
              <w:top w:val="single" w:color="auto" w:sz="4" w:space="0"/>
              <w:left w:val="single" w:color="auto" w:sz="4" w:space="0"/>
              <w:bottom w:val="single" w:color="auto" w:sz="4" w:space="0"/>
              <w:right w:val="single" w:color="auto" w:sz="4" w:space="0"/>
            </w:tcBorders>
            <w:vAlign w:val="center"/>
          </w:tcPr>
          <w:p w14:paraId="2DF13F28">
            <w:pPr>
              <w:jc w:val="center"/>
              <w:rPr>
                <w:rFonts w:hint="eastAsia" w:ascii="宋体" w:hAnsi="宋体" w:cs="宋体"/>
                <w:color w:val="auto"/>
                <w:sz w:val="24"/>
                <w:highlight w:val="none"/>
              </w:rPr>
            </w:pPr>
          </w:p>
        </w:tc>
      </w:tr>
      <w:tr w14:paraId="106B42B6">
        <w:tblPrEx>
          <w:tblCellMar>
            <w:top w:w="0" w:type="dxa"/>
            <w:left w:w="108" w:type="dxa"/>
            <w:bottom w:w="0" w:type="dxa"/>
            <w:right w:w="108" w:type="dxa"/>
          </w:tblCellMar>
        </w:tblPrEx>
        <w:trPr>
          <w:trHeight w:val="312" w:hRule="atLeast"/>
          <w:jc w:val="center"/>
        </w:trPr>
        <w:tc>
          <w:tcPr>
            <w:tcW w:w="774" w:type="dxa"/>
            <w:tcBorders>
              <w:top w:val="single" w:color="auto" w:sz="4" w:space="0"/>
              <w:left w:val="single" w:color="auto" w:sz="4" w:space="0"/>
              <w:bottom w:val="single" w:color="auto" w:sz="4" w:space="0"/>
              <w:right w:val="single" w:color="auto" w:sz="4" w:space="0"/>
            </w:tcBorders>
            <w:vAlign w:val="center"/>
          </w:tcPr>
          <w:p w14:paraId="330771FC">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69</w:t>
            </w:r>
          </w:p>
        </w:tc>
        <w:tc>
          <w:tcPr>
            <w:tcW w:w="2537" w:type="dxa"/>
            <w:tcBorders>
              <w:top w:val="single" w:color="auto" w:sz="4" w:space="0"/>
              <w:left w:val="single" w:color="auto" w:sz="4" w:space="0"/>
              <w:bottom w:val="single" w:color="auto" w:sz="4" w:space="0"/>
              <w:right w:val="single" w:color="auto" w:sz="4" w:space="0"/>
            </w:tcBorders>
            <w:vAlign w:val="center"/>
          </w:tcPr>
          <w:p w14:paraId="7528B992">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设备基础</w:t>
            </w:r>
          </w:p>
        </w:tc>
        <w:tc>
          <w:tcPr>
            <w:tcW w:w="4235" w:type="dxa"/>
            <w:tcBorders>
              <w:top w:val="single" w:color="auto" w:sz="4" w:space="0"/>
              <w:left w:val="single" w:color="auto" w:sz="4" w:space="0"/>
              <w:bottom w:val="single" w:color="auto" w:sz="4" w:space="0"/>
              <w:right w:val="single" w:color="auto" w:sz="4" w:space="0"/>
            </w:tcBorders>
            <w:vAlign w:val="center"/>
          </w:tcPr>
          <w:p w14:paraId="758AF542">
            <w:pPr>
              <w:widowControl/>
              <w:jc w:val="left"/>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1、尺寸：≥6000*3200*300mm</w:t>
            </w:r>
            <w:r>
              <w:rPr>
                <w:rFonts w:hint="eastAsia" w:ascii="宋体" w:hAnsi="宋体" w:cs="宋体"/>
                <w:color w:val="auto"/>
                <w:kern w:val="0"/>
                <w:sz w:val="24"/>
                <w:highlight w:val="none"/>
                <w:lang w:bidi="ar"/>
              </w:rPr>
              <w:br w:type="textWrapping"/>
            </w:r>
            <w:r>
              <w:rPr>
                <w:rFonts w:hint="eastAsia" w:ascii="宋体" w:hAnsi="宋体" w:cs="宋体"/>
                <w:color w:val="auto"/>
                <w:kern w:val="0"/>
                <w:sz w:val="24"/>
                <w:highlight w:val="none"/>
                <w:lang w:bidi="ar"/>
              </w:rPr>
              <w:t>2、钢筋混凝土基础：C30，现场浇筑                                         3、规格:设备围挡≥6000*3200</w:t>
            </w:r>
            <w:r>
              <w:rPr>
                <w:rFonts w:hint="eastAsia" w:ascii="宋体" w:hAnsi="宋体" w:cs="宋体"/>
                <w:color w:val="auto"/>
                <w:kern w:val="0"/>
                <w:sz w:val="24"/>
                <w:highlight w:val="none"/>
                <w:lang w:eastAsia="zh-CN" w:bidi="ar"/>
              </w:rPr>
              <w:t>，</w:t>
            </w:r>
            <w:r>
              <w:rPr>
                <w:rFonts w:hint="eastAsia" w:ascii="宋体" w:hAnsi="宋体" w:cs="宋体"/>
                <w:color w:val="auto"/>
                <w:kern w:val="0"/>
                <w:sz w:val="24"/>
                <w:highlight w:val="none"/>
                <w:lang w:bidi="ar"/>
              </w:rPr>
              <w:t>围挡铁墙板≥0.426mm，立柱≥100*100方钢5mm</w:t>
            </w:r>
            <w:r>
              <w:rPr>
                <w:rFonts w:hint="eastAsia" w:ascii="宋体" w:hAnsi="宋体" w:cs="宋体"/>
                <w:color w:val="auto"/>
                <w:kern w:val="0"/>
                <w:sz w:val="24"/>
                <w:highlight w:val="none"/>
                <w:lang w:eastAsia="zh-CN" w:bidi="ar"/>
              </w:rPr>
              <w:t>，</w:t>
            </w:r>
            <w:r>
              <w:rPr>
                <w:rFonts w:hint="eastAsia" w:ascii="宋体" w:hAnsi="宋体" w:cs="宋体"/>
                <w:color w:val="auto"/>
                <w:kern w:val="0"/>
                <w:sz w:val="24"/>
                <w:highlight w:val="none"/>
                <w:lang w:bidi="ar"/>
              </w:rPr>
              <w:t>支架≥60*40方钢3mm，三遍防锈漆</w:t>
            </w:r>
          </w:p>
        </w:tc>
        <w:tc>
          <w:tcPr>
            <w:tcW w:w="955" w:type="dxa"/>
            <w:tcBorders>
              <w:top w:val="single" w:color="auto" w:sz="4" w:space="0"/>
              <w:left w:val="single" w:color="auto" w:sz="4" w:space="0"/>
              <w:bottom w:val="single" w:color="auto" w:sz="4" w:space="0"/>
              <w:right w:val="single" w:color="auto" w:sz="4" w:space="0"/>
            </w:tcBorders>
            <w:vAlign w:val="center"/>
          </w:tcPr>
          <w:p w14:paraId="04FBCF79">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套</w:t>
            </w:r>
          </w:p>
        </w:tc>
        <w:tc>
          <w:tcPr>
            <w:tcW w:w="955" w:type="dxa"/>
            <w:tcBorders>
              <w:top w:val="single" w:color="auto" w:sz="4" w:space="0"/>
              <w:left w:val="single" w:color="auto" w:sz="4" w:space="0"/>
              <w:bottom w:val="single" w:color="auto" w:sz="4" w:space="0"/>
              <w:right w:val="single" w:color="auto" w:sz="4" w:space="0"/>
            </w:tcBorders>
            <w:vAlign w:val="center"/>
          </w:tcPr>
          <w:p w14:paraId="00F33387">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2</w:t>
            </w:r>
          </w:p>
        </w:tc>
        <w:tc>
          <w:tcPr>
            <w:tcW w:w="920" w:type="dxa"/>
            <w:tcBorders>
              <w:top w:val="single" w:color="auto" w:sz="4" w:space="0"/>
              <w:left w:val="single" w:color="auto" w:sz="4" w:space="0"/>
              <w:bottom w:val="single" w:color="auto" w:sz="4" w:space="0"/>
              <w:right w:val="single" w:color="auto" w:sz="4" w:space="0"/>
            </w:tcBorders>
            <w:vAlign w:val="center"/>
          </w:tcPr>
          <w:p w14:paraId="07A665B9">
            <w:pPr>
              <w:jc w:val="center"/>
              <w:rPr>
                <w:rFonts w:hint="eastAsia" w:ascii="宋体" w:hAnsi="宋体" w:cs="宋体"/>
                <w:color w:val="auto"/>
                <w:sz w:val="24"/>
                <w:highlight w:val="none"/>
              </w:rPr>
            </w:pPr>
          </w:p>
        </w:tc>
      </w:tr>
      <w:tr w14:paraId="3B40502F">
        <w:tblPrEx>
          <w:tblCellMar>
            <w:top w:w="0" w:type="dxa"/>
            <w:left w:w="108" w:type="dxa"/>
            <w:bottom w:w="0" w:type="dxa"/>
            <w:right w:w="108" w:type="dxa"/>
          </w:tblCellMar>
        </w:tblPrEx>
        <w:trPr>
          <w:trHeight w:val="312" w:hRule="atLeast"/>
          <w:jc w:val="center"/>
        </w:trPr>
        <w:tc>
          <w:tcPr>
            <w:tcW w:w="774" w:type="dxa"/>
            <w:tcBorders>
              <w:top w:val="single" w:color="auto" w:sz="4" w:space="0"/>
              <w:left w:val="single" w:color="auto" w:sz="4" w:space="0"/>
              <w:bottom w:val="single" w:color="auto" w:sz="4" w:space="0"/>
              <w:right w:val="single" w:color="auto" w:sz="4" w:space="0"/>
            </w:tcBorders>
            <w:vAlign w:val="center"/>
          </w:tcPr>
          <w:p w14:paraId="15174164">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70</w:t>
            </w:r>
          </w:p>
        </w:tc>
        <w:tc>
          <w:tcPr>
            <w:tcW w:w="2537" w:type="dxa"/>
            <w:tcBorders>
              <w:top w:val="single" w:color="auto" w:sz="4" w:space="0"/>
              <w:left w:val="single" w:color="auto" w:sz="4" w:space="0"/>
              <w:bottom w:val="single" w:color="auto" w:sz="4" w:space="0"/>
              <w:right w:val="single" w:color="auto" w:sz="4" w:space="0"/>
            </w:tcBorders>
            <w:vAlign w:val="center"/>
          </w:tcPr>
          <w:p w14:paraId="72A69DB6">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设备基础(在原有基础上扩大）</w:t>
            </w:r>
          </w:p>
        </w:tc>
        <w:tc>
          <w:tcPr>
            <w:tcW w:w="4235" w:type="dxa"/>
            <w:tcBorders>
              <w:top w:val="single" w:color="auto" w:sz="4" w:space="0"/>
              <w:left w:val="single" w:color="auto" w:sz="4" w:space="0"/>
              <w:bottom w:val="single" w:color="auto" w:sz="4" w:space="0"/>
              <w:right w:val="single" w:color="auto" w:sz="4" w:space="0"/>
            </w:tcBorders>
            <w:vAlign w:val="center"/>
          </w:tcPr>
          <w:p w14:paraId="798529B8">
            <w:pPr>
              <w:widowControl/>
              <w:jc w:val="left"/>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1、尺寸：≥7000*3000*300mm</w:t>
            </w:r>
            <w:r>
              <w:rPr>
                <w:rFonts w:hint="eastAsia" w:ascii="宋体" w:hAnsi="宋体" w:cs="宋体"/>
                <w:color w:val="auto"/>
                <w:kern w:val="0"/>
                <w:sz w:val="24"/>
                <w:highlight w:val="none"/>
                <w:lang w:bidi="ar"/>
              </w:rPr>
              <w:br w:type="textWrapping"/>
            </w:r>
            <w:r>
              <w:rPr>
                <w:rFonts w:hint="eastAsia" w:ascii="宋体" w:hAnsi="宋体" w:cs="宋体"/>
                <w:color w:val="auto"/>
                <w:kern w:val="0"/>
                <w:sz w:val="24"/>
                <w:highlight w:val="none"/>
                <w:lang w:bidi="ar"/>
              </w:rPr>
              <w:t>2、钢筋混凝土基础：C30，现场浇筑</w:t>
            </w:r>
            <w:r>
              <w:rPr>
                <w:rFonts w:hint="eastAsia" w:ascii="宋体" w:hAnsi="宋体" w:cs="宋体"/>
                <w:color w:val="auto"/>
                <w:kern w:val="0"/>
                <w:sz w:val="24"/>
                <w:highlight w:val="none"/>
                <w:lang w:bidi="ar"/>
              </w:rPr>
              <w:br w:type="textWrapping"/>
            </w:r>
            <w:r>
              <w:rPr>
                <w:rFonts w:hint="eastAsia" w:ascii="宋体" w:hAnsi="宋体" w:cs="宋体"/>
                <w:color w:val="auto"/>
                <w:kern w:val="0"/>
                <w:sz w:val="24"/>
                <w:highlight w:val="none"/>
                <w:lang w:bidi="ar"/>
              </w:rPr>
              <w:t>3、规格:设备围挡≥7000*3000</w:t>
            </w:r>
            <w:r>
              <w:rPr>
                <w:rFonts w:hint="eastAsia" w:ascii="宋体" w:hAnsi="宋体" w:cs="宋体"/>
                <w:color w:val="auto"/>
                <w:kern w:val="0"/>
                <w:sz w:val="24"/>
                <w:highlight w:val="none"/>
                <w:lang w:eastAsia="zh-CN" w:bidi="ar"/>
              </w:rPr>
              <w:t>，</w:t>
            </w:r>
            <w:r>
              <w:rPr>
                <w:rFonts w:hint="eastAsia" w:ascii="宋体" w:hAnsi="宋体" w:cs="宋体"/>
                <w:color w:val="auto"/>
                <w:kern w:val="0"/>
                <w:sz w:val="24"/>
                <w:highlight w:val="none"/>
                <w:lang w:bidi="ar"/>
              </w:rPr>
              <w:t>围挡铁墙板≥0.426mm，立柱≥100*100方钢5mm</w:t>
            </w:r>
            <w:r>
              <w:rPr>
                <w:rFonts w:hint="eastAsia" w:ascii="宋体" w:hAnsi="宋体" w:cs="宋体"/>
                <w:color w:val="auto"/>
                <w:kern w:val="0"/>
                <w:sz w:val="24"/>
                <w:highlight w:val="none"/>
                <w:lang w:eastAsia="zh-CN" w:bidi="ar"/>
              </w:rPr>
              <w:t>，</w:t>
            </w:r>
            <w:r>
              <w:rPr>
                <w:rFonts w:hint="eastAsia" w:ascii="宋体" w:hAnsi="宋体" w:cs="宋体"/>
                <w:color w:val="auto"/>
                <w:kern w:val="0"/>
                <w:sz w:val="24"/>
                <w:highlight w:val="none"/>
                <w:lang w:bidi="ar"/>
              </w:rPr>
              <w:t>支架≥60*40方钢3mm，三遍防锈漆</w:t>
            </w:r>
          </w:p>
        </w:tc>
        <w:tc>
          <w:tcPr>
            <w:tcW w:w="955" w:type="dxa"/>
            <w:tcBorders>
              <w:top w:val="single" w:color="auto" w:sz="4" w:space="0"/>
              <w:left w:val="single" w:color="auto" w:sz="4" w:space="0"/>
              <w:bottom w:val="single" w:color="auto" w:sz="4" w:space="0"/>
              <w:right w:val="single" w:color="auto" w:sz="4" w:space="0"/>
            </w:tcBorders>
            <w:vAlign w:val="center"/>
          </w:tcPr>
          <w:p w14:paraId="4651E180">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套</w:t>
            </w:r>
          </w:p>
        </w:tc>
        <w:tc>
          <w:tcPr>
            <w:tcW w:w="955" w:type="dxa"/>
            <w:tcBorders>
              <w:top w:val="single" w:color="auto" w:sz="4" w:space="0"/>
              <w:left w:val="single" w:color="auto" w:sz="4" w:space="0"/>
              <w:bottom w:val="single" w:color="auto" w:sz="4" w:space="0"/>
              <w:right w:val="single" w:color="auto" w:sz="4" w:space="0"/>
            </w:tcBorders>
            <w:vAlign w:val="center"/>
          </w:tcPr>
          <w:p w14:paraId="0B9E789A">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3</w:t>
            </w:r>
          </w:p>
        </w:tc>
        <w:tc>
          <w:tcPr>
            <w:tcW w:w="920" w:type="dxa"/>
            <w:tcBorders>
              <w:top w:val="single" w:color="auto" w:sz="4" w:space="0"/>
              <w:left w:val="single" w:color="auto" w:sz="4" w:space="0"/>
              <w:bottom w:val="single" w:color="auto" w:sz="4" w:space="0"/>
              <w:right w:val="single" w:color="auto" w:sz="4" w:space="0"/>
            </w:tcBorders>
            <w:vAlign w:val="center"/>
          </w:tcPr>
          <w:p w14:paraId="09D03A7D">
            <w:pPr>
              <w:jc w:val="center"/>
              <w:rPr>
                <w:rFonts w:hint="eastAsia" w:ascii="宋体" w:hAnsi="宋体" w:cs="宋体"/>
                <w:color w:val="auto"/>
                <w:sz w:val="24"/>
                <w:highlight w:val="none"/>
              </w:rPr>
            </w:pPr>
          </w:p>
        </w:tc>
      </w:tr>
      <w:tr w14:paraId="63FD5682">
        <w:tblPrEx>
          <w:tblCellMar>
            <w:top w:w="0" w:type="dxa"/>
            <w:left w:w="108" w:type="dxa"/>
            <w:bottom w:w="0" w:type="dxa"/>
            <w:right w:w="108" w:type="dxa"/>
          </w:tblCellMar>
        </w:tblPrEx>
        <w:trPr>
          <w:trHeight w:val="312" w:hRule="atLeast"/>
          <w:jc w:val="center"/>
        </w:trPr>
        <w:tc>
          <w:tcPr>
            <w:tcW w:w="774" w:type="dxa"/>
            <w:tcBorders>
              <w:top w:val="single" w:color="auto" w:sz="4" w:space="0"/>
              <w:left w:val="single" w:color="auto" w:sz="4" w:space="0"/>
              <w:bottom w:val="single" w:color="auto" w:sz="4" w:space="0"/>
              <w:right w:val="single" w:color="auto" w:sz="4" w:space="0"/>
            </w:tcBorders>
            <w:vAlign w:val="center"/>
          </w:tcPr>
          <w:p w14:paraId="47B583A0">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71</w:t>
            </w:r>
          </w:p>
        </w:tc>
        <w:tc>
          <w:tcPr>
            <w:tcW w:w="2537" w:type="dxa"/>
            <w:tcBorders>
              <w:top w:val="single" w:color="auto" w:sz="4" w:space="0"/>
              <w:left w:val="single" w:color="auto" w:sz="4" w:space="0"/>
              <w:bottom w:val="single" w:color="auto" w:sz="4" w:space="0"/>
              <w:right w:val="single" w:color="auto" w:sz="4" w:space="0"/>
            </w:tcBorders>
            <w:vAlign w:val="center"/>
          </w:tcPr>
          <w:p w14:paraId="06323C47">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危废户外暂存柜电箱移位（目前在新建设备平台中间处）</w:t>
            </w:r>
          </w:p>
        </w:tc>
        <w:tc>
          <w:tcPr>
            <w:tcW w:w="4235" w:type="dxa"/>
            <w:tcBorders>
              <w:top w:val="single" w:color="auto" w:sz="4" w:space="0"/>
              <w:left w:val="single" w:color="auto" w:sz="4" w:space="0"/>
              <w:bottom w:val="single" w:color="auto" w:sz="4" w:space="0"/>
              <w:right w:val="single" w:color="auto" w:sz="4" w:space="0"/>
            </w:tcBorders>
            <w:vAlign w:val="center"/>
          </w:tcPr>
          <w:p w14:paraId="40E5E816">
            <w:pPr>
              <w:jc w:val="left"/>
              <w:rPr>
                <w:rFonts w:hint="eastAsia" w:ascii="宋体" w:hAnsi="宋体" w:cs="宋体"/>
                <w:color w:val="auto"/>
                <w:sz w:val="24"/>
                <w:highlight w:val="none"/>
              </w:rPr>
            </w:pPr>
          </w:p>
        </w:tc>
        <w:tc>
          <w:tcPr>
            <w:tcW w:w="955" w:type="dxa"/>
            <w:tcBorders>
              <w:top w:val="single" w:color="auto" w:sz="4" w:space="0"/>
              <w:left w:val="single" w:color="auto" w:sz="4" w:space="0"/>
              <w:bottom w:val="single" w:color="auto" w:sz="4" w:space="0"/>
              <w:right w:val="single" w:color="auto" w:sz="4" w:space="0"/>
            </w:tcBorders>
            <w:vAlign w:val="center"/>
          </w:tcPr>
          <w:p w14:paraId="6293D0DE">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项</w:t>
            </w:r>
          </w:p>
        </w:tc>
        <w:tc>
          <w:tcPr>
            <w:tcW w:w="955" w:type="dxa"/>
            <w:tcBorders>
              <w:top w:val="single" w:color="auto" w:sz="4" w:space="0"/>
              <w:left w:val="single" w:color="auto" w:sz="4" w:space="0"/>
              <w:bottom w:val="single" w:color="auto" w:sz="4" w:space="0"/>
              <w:right w:val="single" w:color="auto" w:sz="4" w:space="0"/>
            </w:tcBorders>
            <w:vAlign w:val="center"/>
          </w:tcPr>
          <w:p w14:paraId="51493206">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1</w:t>
            </w:r>
          </w:p>
        </w:tc>
        <w:tc>
          <w:tcPr>
            <w:tcW w:w="920" w:type="dxa"/>
            <w:tcBorders>
              <w:top w:val="single" w:color="auto" w:sz="4" w:space="0"/>
              <w:left w:val="single" w:color="auto" w:sz="4" w:space="0"/>
              <w:bottom w:val="single" w:color="auto" w:sz="4" w:space="0"/>
              <w:right w:val="single" w:color="auto" w:sz="4" w:space="0"/>
            </w:tcBorders>
            <w:vAlign w:val="center"/>
          </w:tcPr>
          <w:p w14:paraId="58DF0B11">
            <w:pPr>
              <w:jc w:val="center"/>
              <w:rPr>
                <w:rFonts w:hint="eastAsia" w:ascii="宋体" w:hAnsi="宋体" w:cs="宋体"/>
                <w:color w:val="auto"/>
                <w:sz w:val="24"/>
                <w:highlight w:val="none"/>
              </w:rPr>
            </w:pPr>
          </w:p>
        </w:tc>
      </w:tr>
    </w:tbl>
    <w:p w14:paraId="27E79BE1">
      <w:pPr>
        <w:pStyle w:val="10"/>
        <w:ind w:firstLine="480" w:firstLineChars="200"/>
        <w:rPr>
          <w:rFonts w:hint="eastAsia" w:ascii="宋体" w:hAnsi="宋体" w:cs="宋体"/>
          <w:bCs/>
          <w:color w:val="auto"/>
          <w:kern w:val="2"/>
          <w:sz w:val="24"/>
          <w:highlight w:val="none"/>
        </w:rPr>
      </w:pPr>
    </w:p>
    <w:p w14:paraId="212C37C0">
      <w:pPr>
        <w:pageBreakBefore w:val="0"/>
        <w:widowControl w:val="0"/>
        <w:kinsoku/>
        <w:wordWrap/>
        <w:overflowPunct/>
        <w:topLinePunct w:val="0"/>
        <w:autoSpaceDE/>
        <w:autoSpaceDN/>
        <w:bidi w:val="0"/>
        <w:snapToGrid w:val="0"/>
        <w:spacing w:line="360" w:lineRule="exact"/>
        <w:ind w:left="0" w:leftChars="0" w:firstLine="480" w:firstLineChars="200"/>
        <w:jc w:val="both"/>
        <w:textAlignment w:val="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4.1 </w:t>
      </w:r>
      <w:r>
        <w:rPr>
          <w:rFonts w:hint="eastAsia" w:ascii="宋体" w:hAnsi="宋体" w:cs="宋体"/>
          <w:color w:val="auto"/>
          <w:sz w:val="24"/>
          <w:highlight w:val="none"/>
        </w:rPr>
        <w:t>通风柜面风速控制系统工作原理：</w:t>
      </w:r>
    </w:p>
    <w:p w14:paraId="2429B2DE">
      <w:pPr>
        <w:pageBreakBefore w:val="0"/>
        <w:widowControl w:val="0"/>
        <w:kinsoku/>
        <w:wordWrap/>
        <w:overflowPunct/>
        <w:topLinePunct w:val="0"/>
        <w:autoSpaceDE/>
        <w:autoSpaceDN/>
        <w:bidi w:val="0"/>
        <w:snapToGrid w:val="0"/>
        <w:spacing w:line="360" w:lineRule="exact"/>
        <w:ind w:left="0" w:leftChars="0" w:firstLine="480" w:firstLineChars="200"/>
        <w:jc w:val="both"/>
        <w:textAlignment w:val="auto"/>
        <w:rPr>
          <w:rFonts w:hint="eastAsia" w:ascii="宋体" w:hAnsi="宋体" w:cs="宋体"/>
          <w:color w:val="auto"/>
          <w:sz w:val="24"/>
          <w:highlight w:val="none"/>
        </w:rPr>
      </w:pPr>
      <w:r>
        <w:rPr>
          <w:rFonts w:hint="eastAsia" w:ascii="宋体" w:hAnsi="宋体" w:cs="宋体"/>
          <w:color w:val="auto"/>
          <w:sz w:val="24"/>
          <w:highlight w:val="none"/>
          <w:lang w:val="en-US" w:eastAsia="zh-CN"/>
        </w:rPr>
        <w:t>4.</w:t>
      </w:r>
      <w:r>
        <w:rPr>
          <w:rFonts w:hint="eastAsia" w:ascii="宋体" w:hAnsi="宋体" w:cs="宋体"/>
          <w:color w:val="auto"/>
          <w:sz w:val="24"/>
          <w:highlight w:val="none"/>
        </w:rPr>
        <w:t>1.</w:t>
      </w:r>
      <w:r>
        <w:rPr>
          <w:rFonts w:hint="eastAsia" w:ascii="宋体" w:hAnsi="宋体" w:cs="宋体"/>
          <w:color w:val="auto"/>
          <w:sz w:val="24"/>
          <w:highlight w:val="none"/>
          <w:lang w:val="en-US" w:eastAsia="zh-CN"/>
        </w:rPr>
        <w:t xml:space="preserve">1 </w:t>
      </w:r>
      <w:r>
        <w:rPr>
          <w:rFonts w:hint="eastAsia" w:ascii="宋体" w:hAnsi="宋体" w:cs="宋体"/>
          <w:color w:val="auto"/>
          <w:sz w:val="24"/>
          <w:highlight w:val="none"/>
        </w:rPr>
        <w:t>实现面风速控制，使其恒定在安全气流值范围内。不管通风设备视窗高度变或遇到外部气流干扰，系统均能自动监测并适时调整，始终保证面风速恒定（0.5 m/s或设定值），且目标风速用户可调；</w:t>
      </w:r>
    </w:p>
    <w:p w14:paraId="1AC3CF96">
      <w:pPr>
        <w:pageBreakBefore w:val="0"/>
        <w:widowControl w:val="0"/>
        <w:kinsoku/>
        <w:wordWrap/>
        <w:overflowPunct/>
        <w:topLinePunct w:val="0"/>
        <w:autoSpaceDE/>
        <w:autoSpaceDN/>
        <w:bidi w:val="0"/>
        <w:snapToGrid w:val="0"/>
        <w:spacing w:line="360" w:lineRule="exact"/>
        <w:ind w:left="0" w:leftChars="0" w:firstLine="480" w:firstLineChars="200"/>
        <w:jc w:val="both"/>
        <w:textAlignment w:val="auto"/>
        <w:rPr>
          <w:rFonts w:hint="eastAsia" w:ascii="宋体" w:hAnsi="宋体" w:cs="宋体"/>
          <w:color w:val="auto"/>
          <w:sz w:val="24"/>
          <w:highlight w:val="none"/>
        </w:rPr>
      </w:pPr>
      <w:r>
        <w:rPr>
          <w:rFonts w:hint="eastAsia" w:ascii="宋体" w:hAnsi="宋体" w:cs="宋体"/>
          <w:color w:val="auto"/>
          <w:sz w:val="24"/>
          <w:highlight w:val="none"/>
          <w:lang w:val="en-US" w:eastAsia="zh-CN"/>
        </w:rPr>
        <w:t>4.</w:t>
      </w:r>
      <w:r>
        <w:rPr>
          <w:rFonts w:hint="eastAsia" w:ascii="宋体" w:hAnsi="宋体" w:cs="宋体"/>
          <w:color w:val="auto"/>
          <w:sz w:val="24"/>
          <w:highlight w:val="none"/>
        </w:rPr>
        <w:t>1.</w:t>
      </w:r>
      <w:r>
        <w:rPr>
          <w:rFonts w:hint="eastAsia" w:ascii="宋体" w:hAnsi="宋体" w:cs="宋体"/>
          <w:color w:val="auto"/>
          <w:sz w:val="24"/>
          <w:highlight w:val="none"/>
          <w:lang w:val="en-US" w:eastAsia="zh-CN"/>
        </w:rPr>
        <w:t xml:space="preserve">2 </w:t>
      </w:r>
      <w:r>
        <w:rPr>
          <w:rFonts w:hint="eastAsia" w:ascii="宋体" w:hAnsi="宋体" w:cs="宋体"/>
          <w:color w:val="auto"/>
          <w:sz w:val="24"/>
          <w:highlight w:val="none"/>
        </w:rPr>
        <w:t>根据门高传感器的测量值自动计算出需要的风量，从而控制变风量蝶阀的阀体开度来快速实现需要风量的控制，根据流量传感器的检测值与目标风量的偏差进行PID调节，从而精准控制通风柜的面风速；</w:t>
      </w:r>
    </w:p>
    <w:p w14:paraId="7BB32873">
      <w:pPr>
        <w:pageBreakBefore w:val="0"/>
        <w:widowControl w:val="0"/>
        <w:kinsoku/>
        <w:wordWrap/>
        <w:overflowPunct/>
        <w:topLinePunct w:val="0"/>
        <w:autoSpaceDE/>
        <w:autoSpaceDN/>
        <w:bidi w:val="0"/>
        <w:snapToGrid w:val="0"/>
        <w:spacing w:line="360" w:lineRule="exact"/>
        <w:ind w:left="0" w:leftChars="0" w:firstLine="480" w:firstLineChars="200"/>
        <w:jc w:val="both"/>
        <w:textAlignment w:val="auto"/>
        <w:rPr>
          <w:rFonts w:hint="eastAsia" w:ascii="宋体" w:hAnsi="宋体" w:cs="宋体"/>
          <w:color w:val="auto"/>
          <w:sz w:val="24"/>
          <w:highlight w:val="none"/>
        </w:rPr>
      </w:pPr>
      <w:r>
        <w:rPr>
          <w:rFonts w:hint="eastAsia" w:ascii="宋体" w:hAnsi="宋体" w:cs="宋体"/>
          <w:color w:val="auto"/>
          <w:sz w:val="24"/>
          <w:highlight w:val="none"/>
          <w:lang w:val="en-US" w:eastAsia="zh-CN"/>
        </w:rPr>
        <w:t>4.</w:t>
      </w:r>
      <w:r>
        <w:rPr>
          <w:rFonts w:hint="eastAsia" w:ascii="宋体" w:hAnsi="宋体" w:cs="宋体"/>
          <w:color w:val="auto"/>
          <w:sz w:val="24"/>
          <w:highlight w:val="none"/>
        </w:rPr>
        <w:t>1.</w:t>
      </w:r>
      <w:r>
        <w:rPr>
          <w:rFonts w:hint="eastAsia" w:ascii="宋体" w:hAnsi="宋体" w:cs="宋体"/>
          <w:color w:val="auto"/>
          <w:sz w:val="24"/>
          <w:highlight w:val="none"/>
          <w:lang w:val="en-US" w:eastAsia="zh-CN"/>
        </w:rPr>
        <w:t xml:space="preserve">3 </w:t>
      </w:r>
      <w:r>
        <w:rPr>
          <w:rFonts w:hint="eastAsia" w:ascii="宋体" w:hAnsi="宋体" w:cs="宋体"/>
          <w:color w:val="auto"/>
          <w:sz w:val="24"/>
          <w:highlight w:val="none"/>
        </w:rPr>
        <w:t>通风柜视窗、风量，风速超量报警；</w:t>
      </w:r>
    </w:p>
    <w:p w14:paraId="58051509">
      <w:pPr>
        <w:pageBreakBefore w:val="0"/>
        <w:widowControl w:val="0"/>
        <w:kinsoku/>
        <w:wordWrap/>
        <w:overflowPunct/>
        <w:topLinePunct w:val="0"/>
        <w:autoSpaceDE/>
        <w:autoSpaceDN/>
        <w:bidi w:val="0"/>
        <w:snapToGrid w:val="0"/>
        <w:spacing w:line="360" w:lineRule="exact"/>
        <w:ind w:left="0" w:leftChars="0" w:firstLine="480" w:firstLineChars="200"/>
        <w:jc w:val="both"/>
        <w:textAlignment w:val="auto"/>
        <w:rPr>
          <w:rFonts w:hint="eastAsia" w:ascii="宋体" w:hAnsi="宋体" w:cs="宋体"/>
          <w:color w:val="auto"/>
          <w:sz w:val="24"/>
          <w:highlight w:val="none"/>
        </w:rPr>
      </w:pPr>
      <w:r>
        <w:rPr>
          <w:rFonts w:hint="eastAsia" w:ascii="宋体" w:hAnsi="宋体" w:cs="宋体"/>
          <w:color w:val="auto"/>
          <w:sz w:val="24"/>
          <w:highlight w:val="none"/>
          <w:lang w:val="en-US" w:eastAsia="zh-CN"/>
        </w:rPr>
        <w:t>4.</w:t>
      </w:r>
      <w:r>
        <w:rPr>
          <w:rFonts w:hint="eastAsia" w:ascii="宋体" w:hAnsi="宋体" w:cs="宋体"/>
          <w:color w:val="auto"/>
          <w:sz w:val="24"/>
          <w:highlight w:val="none"/>
        </w:rPr>
        <w:t>1.</w:t>
      </w:r>
      <w:r>
        <w:rPr>
          <w:rFonts w:hint="eastAsia" w:ascii="宋体" w:hAnsi="宋体" w:cs="宋体"/>
          <w:color w:val="auto"/>
          <w:sz w:val="24"/>
          <w:highlight w:val="none"/>
          <w:lang w:val="en-US" w:eastAsia="zh-CN"/>
        </w:rPr>
        <w:t xml:space="preserve">4 </w:t>
      </w:r>
      <w:r>
        <w:rPr>
          <w:rFonts w:hint="eastAsia" w:ascii="宋体" w:hAnsi="宋体" w:cs="宋体"/>
          <w:color w:val="auto"/>
          <w:sz w:val="24"/>
          <w:highlight w:val="none"/>
        </w:rPr>
        <w:t>不同的实验状况时，可在面板上设置不同的参数；</w:t>
      </w:r>
    </w:p>
    <w:p w14:paraId="52297C6E">
      <w:pPr>
        <w:pageBreakBefore w:val="0"/>
        <w:widowControl w:val="0"/>
        <w:kinsoku/>
        <w:wordWrap/>
        <w:overflowPunct/>
        <w:topLinePunct w:val="0"/>
        <w:autoSpaceDE/>
        <w:autoSpaceDN/>
        <w:bidi w:val="0"/>
        <w:snapToGrid w:val="0"/>
        <w:spacing w:line="360" w:lineRule="exact"/>
        <w:ind w:left="0" w:leftChars="0" w:firstLine="480" w:firstLineChars="200"/>
        <w:jc w:val="both"/>
        <w:textAlignment w:val="auto"/>
        <w:rPr>
          <w:rFonts w:hint="eastAsia" w:ascii="宋体" w:hAnsi="宋体" w:cs="宋体"/>
          <w:color w:val="auto"/>
          <w:sz w:val="24"/>
          <w:highlight w:val="none"/>
        </w:rPr>
      </w:pPr>
      <w:r>
        <w:rPr>
          <w:rFonts w:hint="eastAsia" w:ascii="宋体" w:hAnsi="宋体" w:cs="宋体"/>
          <w:color w:val="auto"/>
          <w:sz w:val="24"/>
          <w:highlight w:val="none"/>
          <w:lang w:val="en-US" w:eastAsia="zh-CN"/>
        </w:rPr>
        <w:t>4.</w:t>
      </w:r>
      <w:r>
        <w:rPr>
          <w:rFonts w:hint="eastAsia" w:ascii="宋体" w:hAnsi="宋体" w:cs="宋体"/>
          <w:color w:val="auto"/>
          <w:sz w:val="24"/>
          <w:highlight w:val="none"/>
        </w:rPr>
        <w:t>1.</w:t>
      </w:r>
      <w:r>
        <w:rPr>
          <w:rFonts w:hint="eastAsia" w:ascii="宋体" w:hAnsi="宋体" w:cs="宋体"/>
          <w:color w:val="auto"/>
          <w:sz w:val="24"/>
          <w:highlight w:val="none"/>
          <w:lang w:val="en-US" w:eastAsia="zh-CN"/>
        </w:rPr>
        <w:t xml:space="preserve">5 </w:t>
      </w:r>
      <w:r>
        <w:rPr>
          <w:rFonts w:hint="eastAsia" w:ascii="宋体" w:hAnsi="宋体" w:cs="宋体"/>
          <w:color w:val="auto"/>
          <w:sz w:val="24"/>
          <w:highlight w:val="none"/>
        </w:rPr>
        <w:t>当出现紧急情况时，开启紧急排风模式将变风量蝶阀开最大排风量，不受面风速控制；</w:t>
      </w:r>
    </w:p>
    <w:p w14:paraId="3753531A">
      <w:pPr>
        <w:pageBreakBefore w:val="0"/>
        <w:widowControl w:val="0"/>
        <w:kinsoku/>
        <w:wordWrap/>
        <w:overflowPunct/>
        <w:topLinePunct w:val="0"/>
        <w:autoSpaceDE/>
        <w:autoSpaceDN/>
        <w:bidi w:val="0"/>
        <w:snapToGrid w:val="0"/>
        <w:spacing w:line="360" w:lineRule="exact"/>
        <w:ind w:left="0" w:leftChars="0" w:firstLine="480" w:firstLineChars="200"/>
        <w:jc w:val="both"/>
        <w:textAlignment w:val="auto"/>
        <w:rPr>
          <w:rFonts w:hint="eastAsia" w:ascii="宋体" w:hAnsi="宋体" w:cs="宋体"/>
          <w:color w:val="auto"/>
          <w:sz w:val="24"/>
          <w:highlight w:val="none"/>
        </w:rPr>
      </w:pPr>
      <w:r>
        <w:rPr>
          <w:rFonts w:hint="eastAsia" w:ascii="宋体" w:hAnsi="宋体" w:cs="宋体"/>
          <w:color w:val="auto"/>
          <w:sz w:val="24"/>
          <w:highlight w:val="none"/>
          <w:lang w:val="en-US" w:eastAsia="zh-CN"/>
        </w:rPr>
        <w:t>4.</w:t>
      </w:r>
      <w:r>
        <w:rPr>
          <w:rFonts w:hint="eastAsia" w:ascii="宋体" w:hAnsi="宋体" w:cs="宋体"/>
          <w:color w:val="auto"/>
          <w:sz w:val="24"/>
          <w:highlight w:val="none"/>
        </w:rPr>
        <w:t>1.</w:t>
      </w:r>
      <w:r>
        <w:rPr>
          <w:rFonts w:hint="eastAsia" w:ascii="宋体" w:hAnsi="宋体" w:cs="宋体"/>
          <w:color w:val="auto"/>
          <w:sz w:val="24"/>
          <w:highlight w:val="none"/>
          <w:lang w:val="en-US" w:eastAsia="zh-CN"/>
        </w:rPr>
        <w:t xml:space="preserve">6 </w:t>
      </w:r>
      <w:r>
        <w:rPr>
          <w:rFonts w:hint="eastAsia" w:ascii="宋体" w:hAnsi="宋体" w:cs="宋体"/>
          <w:color w:val="auto"/>
          <w:sz w:val="24"/>
          <w:highlight w:val="none"/>
        </w:rPr>
        <w:t>配置MODBUS 标准接口，与自控系统对接。</w:t>
      </w:r>
    </w:p>
    <w:p w14:paraId="7696985A">
      <w:pPr>
        <w:pageBreakBefore w:val="0"/>
        <w:widowControl w:val="0"/>
        <w:tabs>
          <w:tab w:val="left" w:pos="720"/>
        </w:tabs>
        <w:kinsoku/>
        <w:wordWrap/>
        <w:overflowPunct/>
        <w:topLinePunct w:val="0"/>
        <w:autoSpaceDE/>
        <w:autoSpaceDN/>
        <w:bidi w:val="0"/>
        <w:snapToGrid w:val="0"/>
        <w:spacing w:line="360" w:lineRule="exact"/>
        <w:ind w:left="0" w:leftChars="0" w:firstLine="480" w:firstLineChars="200"/>
        <w:jc w:val="both"/>
        <w:textAlignment w:val="auto"/>
        <w:rPr>
          <w:rFonts w:hint="eastAsia" w:ascii="宋体" w:hAnsi="宋体" w:cs="宋体"/>
          <w:snapToGrid w:val="0"/>
          <w:color w:val="auto"/>
          <w:sz w:val="24"/>
          <w:highlight w:val="none"/>
        </w:rPr>
      </w:pPr>
      <w:r>
        <w:rPr>
          <w:rFonts w:hint="eastAsia" w:ascii="宋体" w:hAnsi="宋体" w:cs="宋体"/>
          <w:snapToGrid w:val="0"/>
          <w:color w:val="auto"/>
          <w:sz w:val="24"/>
          <w:highlight w:val="none"/>
          <w:lang w:val="en-US" w:eastAsia="zh-CN"/>
        </w:rPr>
        <w:t>4.</w:t>
      </w:r>
      <w:r>
        <w:rPr>
          <w:rFonts w:hint="eastAsia" w:ascii="宋体" w:hAnsi="宋体" w:cs="宋体"/>
          <w:snapToGrid w:val="0"/>
          <w:color w:val="auto"/>
          <w:sz w:val="24"/>
          <w:highlight w:val="none"/>
        </w:rPr>
        <w:t>2</w:t>
      </w:r>
      <w:r>
        <w:rPr>
          <w:rFonts w:hint="eastAsia" w:ascii="宋体" w:hAnsi="宋体" w:cs="宋体"/>
          <w:snapToGrid w:val="0"/>
          <w:color w:val="auto"/>
          <w:sz w:val="24"/>
          <w:highlight w:val="none"/>
          <w:lang w:val="en-US" w:eastAsia="zh-CN"/>
        </w:rPr>
        <w:t xml:space="preserve"> </w:t>
      </w:r>
      <w:r>
        <w:rPr>
          <w:rFonts w:hint="eastAsia" w:ascii="宋体" w:hAnsi="宋体" w:cs="宋体"/>
          <w:snapToGrid w:val="0"/>
          <w:color w:val="auto"/>
          <w:sz w:val="24"/>
          <w:highlight w:val="none"/>
        </w:rPr>
        <w:t>排风机变频控制系统：</w:t>
      </w:r>
    </w:p>
    <w:p w14:paraId="2B88748B">
      <w:pPr>
        <w:pageBreakBefore w:val="0"/>
        <w:widowControl w:val="0"/>
        <w:tabs>
          <w:tab w:val="left" w:pos="720"/>
        </w:tabs>
        <w:kinsoku/>
        <w:wordWrap/>
        <w:overflowPunct/>
        <w:topLinePunct w:val="0"/>
        <w:autoSpaceDE/>
        <w:autoSpaceDN/>
        <w:bidi w:val="0"/>
        <w:snapToGrid w:val="0"/>
        <w:spacing w:line="360" w:lineRule="exact"/>
        <w:ind w:left="0" w:leftChars="0" w:firstLine="480" w:firstLineChars="200"/>
        <w:jc w:val="both"/>
        <w:textAlignment w:val="auto"/>
        <w:rPr>
          <w:rFonts w:hint="eastAsia" w:ascii="宋体" w:hAnsi="宋体" w:cs="宋体"/>
          <w:snapToGrid w:val="0"/>
          <w:color w:val="auto"/>
          <w:sz w:val="24"/>
          <w:highlight w:val="none"/>
        </w:rPr>
      </w:pPr>
      <w:r>
        <w:rPr>
          <w:rFonts w:hint="eastAsia" w:ascii="宋体" w:hAnsi="宋体" w:cs="宋体"/>
          <w:snapToGrid w:val="0"/>
          <w:color w:val="auto"/>
          <w:sz w:val="24"/>
          <w:highlight w:val="none"/>
        </w:rPr>
        <w:t>系统控制原理：采用定静压控制方法，在排风主管道上设置管道静压传感器，并根据排风设备的使用数量，设置相应的管道静压值，通过多段静压控制器和变频器调节风机转速，维持管道静压，从而满足实际需要风量的目的。</w:t>
      </w:r>
    </w:p>
    <w:p w14:paraId="627BC3A2">
      <w:pPr>
        <w:pageBreakBefore w:val="0"/>
        <w:widowControl w:val="0"/>
        <w:tabs>
          <w:tab w:val="left" w:pos="720"/>
        </w:tabs>
        <w:kinsoku/>
        <w:wordWrap/>
        <w:overflowPunct/>
        <w:topLinePunct w:val="0"/>
        <w:autoSpaceDE/>
        <w:autoSpaceDN/>
        <w:bidi w:val="0"/>
        <w:snapToGrid w:val="0"/>
        <w:spacing w:line="360" w:lineRule="exact"/>
        <w:ind w:left="0" w:leftChars="0" w:firstLine="480" w:firstLineChars="200"/>
        <w:jc w:val="both"/>
        <w:textAlignment w:val="auto"/>
        <w:rPr>
          <w:rFonts w:hint="eastAsia" w:ascii="宋体" w:hAnsi="宋体" w:cs="宋体"/>
          <w:snapToGrid w:val="0"/>
          <w:color w:val="auto"/>
          <w:sz w:val="24"/>
          <w:highlight w:val="none"/>
        </w:rPr>
      </w:pPr>
      <w:r>
        <w:rPr>
          <w:rFonts w:hint="eastAsia" w:ascii="宋体" w:hAnsi="宋体" w:cs="宋体"/>
          <w:snapToGrid w:val="0"/>
          <w:color w:val="auto"/>
          <w:sz w:val="24"/>
          <w:highlight w:val="none"/>
          <w:lang w:val="en-US" w:eastAsia="zh-CN"/>
        </w:rPr>
        <w:t>4.</w:t>
      </w:r>
      <w:r>
        <w:rPr>
          <w:rFonts w:hint="eastAsia" w:ascii="宋体" w:hAnsi="宋体" w:cs="宋体"/>
          <w:snapToGrid w:val="0"/>
          <w:color w:val="auto"/>
          <w:sz w:val="24"/>
          <w:highlight w:val="none"/>
        </w:rPr>
        <w:t>3</w:t>
      </w:r>
      <w:r>
        <w:rPr>
          <w:rFonts w:hint="eastAsia" w:ascii="宋体" w:hAnsi="宋体" w:cs="宋体"/>
          <w:snapToGrid w:val="0"/>
          <w:color w:val="auto"/>
          <w:sz w:val="24"/>
          <w:highlight w:val="none"/>
          <w:lang w:val="en-US" w:eastAsia="zh-CN"/>
        </w:rPr>
        <w:t xml:space="preserve"> </w:t>
      </w:r>
      <w:r>
        <w:rPr>
          <w:rFonts w:hint="eastAsia" w:ascii="宋体" w:hAnsi="宋体" w:cs="宋体"/>
          <w:snapToGrid w:val="0"/>
          <w:color w:val="auto"/>
          <w:sz w:val="24"/>
          <w:highlight w:val="none"/>
        </w:rPr>
        <w:t>系统特点：</w:t>
      </w:r>
    </w:p>
    <w:p w14:paraId="4CB1687F">
      <w:pPr>
        <w:pageBreakBefore w:val="0"/>
        <w:widowControl w:val="0"/>
        <w:tabs>
          <w:tab w:val="left" w:pos="720"/>
        </w:tabs>
        <w:kinsoku/>
        <w:wordWrap/>
        <w:overflowPunct/>
        <w:topLinePunct w:val="0"/>
        <w:autoSpaceDE/>
        <w:autoSpaceDN/>
        <w:bidi w:val="0"/>
        <w:snapToGrid w:val="0"/>
        <w:spacing w:line="360" w:lineRule="exact"/>
        <w:ind w:left="0" w:leftChars="0" w:firstLine="480" w:firstLineChars="200"/>
        <w:jc w:val="both"/>
        <w:textAlignment w:val="auto"/>
        <w:rPr>
          <w:rFonts w:hint="eastAsia" w:ascii="宋体" w:hAnsi="宋体" w:cs="宋体"/>
          <w:snapToGrid w:val="0"/>
          <w:color w:val="auto"/>
          <w:sz w:val="24"/>
          <w:highlight w:val="none"/>
        </w:rPr>
      </w:pPr>
      <w:r>
        <w:rPr>
          <w:rFonts w:hint="eastAsia" w:ascii="宋体" w:hAnsi="宋体" w:cs="宋体"/>
          <w:snapToGrid w:val="0"/>
          <w:color w:val="auto"/>
          <w:sz w:val="24"/>
          <w:highlight w:val="none"/>
          <w:lang w:val="en-US" w:eastAsia="zh-CN"/>
        </w:rPr>
        <w:t>4.</w:t>
      </w:r>
      <w:r>
        <w:rPr>
          <w:rFonts w:hint="eastAsia" w:ascii="宋体" w:hAnsi="宋体" w:cs="宋体"/>
          <w:snapToGrid w:val="0"/>
          <w:color w:val="auto"/>
          <w:sz w:val="24"/>
          <w:highlight w:val="none"/>
        </w:rPr>
        <w:t>3.</w:t>
      </w:r>
      <w:r>
        <w:rPr>
          <w:rFonts w:hint="eastAsia" w:ascii="宋体" w:hAnsi="宋体" w:cs="宋体"/>
          <w:snapToGrid w:val="0"/>
          <w:color w:val="auto"/>
          <w:sz w:val="24"/>
          <w:highlight w:val="none"/>
          <w:lang w:val="en-US" w:eastAsia="zh-CN"/>
        </w:rPr>
        <w:t xml:space="preserve">1 </w:t>
      </w:r>
      <w:r>
        <w:rPr>
          <w:rFonts w:hint="eastAsia" w:ascii="宋体" w:hAnsi="宋体" w:cs="宋体"/>
          <w:snapToGrid w:val="0"/>
          <w:color w:val="auto"/>
          <w:sz w:val="24"/>
          <w:highlight w:val="none"/>
        </w:rPr>
        <w:t>风机变频总风量的精准控制：系统可判定末端的使用数量对应的管道静压的动态设定，实现了风量的精准控制。</w:t>
      </w:r>
    </w:p>
    <w:p w14:paraId="33ADB40D">
      <w:pPr>
        <w:pageBreakBefore w:val="0"/>
        <w:widowControl w:val="0"/>
        <w:tabs>
          <w:tab w:val="left" w:pos="720"/>
        </w:tabs>
        <w:kinsoku/>
        <w:wordWrap/>
        <w:overflowPunct/>
        <w:topLinePunct w:val="0"/>
        <w:autoSpaceDE/>
        <w:autoSpaceDN/>
        <w:bidi w:val="0"/>
        <w:snapToGrid w:val="0"/>
        <w:spacing w:line="360" w:lineRule="exact"/>
        <w:ind w:left="0" w:leftChars="0" w:firstLine="480" w:firstLineChars="200"/>
        <w:jc w:val="both"/>
        <w:textAlignment w:val="auto"/>
        <w:rPr>
          <w:rFonts w:hint="eastAsia" w:ascii="宋体" w:hAnsi="宋体" w:cs="宋体"/>
          <w:snapToGrid w:val="0"/>
          <w:color w:val="auto"/>
          <w:sz w:val="24"/>
          <w:highlight w:val="none"/>
        </w:rPr>
      </w:pPr>
      <w:r>
        <w:rPr>
          <w:rFonts w:hint="eastAsia" w:ascii="宋体" w:hAnsi="宋体" w:cs="宋体"/>
          <w:snapToGrid w:val="0"/>
          <w:color w:val="auto"/>
          <w:sz w:val="24"/>
          <w:highlight w:val="none"/>
          <w:lang w:val="en-US" w:eastAsia="zh-CN"/>
        </w:rPr>
        <w:t>4.</w:t>
      </w:r>
      <w:r>
        <w:rPr>
          <w:rFonts w:hint="eastAsia" w:ascii="宋体" w:hAnsi="宋体" w:cs="宋体"/>
          <w:snapToGrid w:val="0"/>
          <w:color w:val="auto"/>
          <w:sz w:val="24"/>
          <w:highlight w:val="none"/>
        </w:rPr>
        <w:t>3.2</w:t>
      </w:r>
      <w:r>
        <w:rPr>
          <w:rFonts w:hint="eastAsia" w:ascii="宋体" w:hAnsi="宋体" w:cs="宋体"/>
          <w:snapToGrid w:val="0"/>
          <w:color w:val="auto"/>
          <w:sz w:val="24"/>
          <w:highlight w:val="none"/>
          <w:lang w:val="en-US" w:eastAsia="zh-CN"/>
        </w:rPr>
        <w:t xml:space="preserve"> </w:t>
      </w:r>
      <w:r>
        <w:rPr>
          <w:rFonts w:hint="eastAsia" w:ascii="宋体" w:hAnsi="宋体" w:cs="宋体"/>
          <w:snapToGrid w:val="0"/>
          <w:color w:val="auto"/>
          <w:sz w:val="24"/>
          <w:highlight w:val="none"/>
        </w:rPr>
        <w:t>控制触摸界面：系统实现图文动态监控系统，数字化的风量设定。</w:t>
      </w:r>
    </w:p>
    <w:p w14:paraId="795C768A">
      <w:pPr>
        <w:pageBreakBefore w:val="0"/>
        <w:widowControl w:val="0"/>
        <w:tabs>
          <w:tab w:val="left" w:pos="720"/>
        </w:tabs>
        <w:kinsoku/>
        <w:wordWrap/>
        <w:overflowPunct/>
        <w:topLinePunct w:val="0"/>
        <w:autoSpaceDE/>
        <w:autoSpaceDN/>
        <w:bidi w:val="0"/>
        <w:snapToGrid w:val="0"/>
        <w:spacing w:line="360" w:lineRule="exact"/>
        <w:ind w:left="0" w:leftChars="0" w:firstLine="480" w:firstLineChars="200"/>
        <w:jc w:val="both"/>
        <w:textAlignment w:val="auto"/>
        <w:rPr>
          <w:rFonts w:hint="eastAsia" w:ascii="宋体" w:hAnsi="宋体" w:cs="宋体"/>
          <w:snapToGrid w:val="0"/>
          <w:color w:val="auto"/>
          <w:sz w:val="24"/>
          <w:highlight w:val="none"/>
        </w:rPr>
      </w:pPr>
      <w:r>
        <w:rPr>
          <w:rFonts w:hint="eastAsia" w:ascii="宋体" w:hAnsi="宋体" w:cs="宋体"/>
          <w:snapToGrid w:val="0"/>
          <w:color w:val="auto"/>
          <w:sz w:val="24"/>
          <w:highlight w:val="none"/>
          <w:lang w:val="en-US" w:eastAsia="zh-CN"/>
        </w:rPr>
        <w:t>4.</w:t>
      </w:r>
      <w:r>
        <w:rPr>
          <w:rFonts w:hint="eastAsia" w:ascii="宋体" w:hAnsi="宋体" w:cs="宋体"/>
          <w:snapToGrid w:val="0"/>
          <w:color w:val="auto"/>
          <w:sz w:val="24"/>
          <w:highlight w:val="none"/>
        </w:rPr>
        <w:t>4</w:t>
      </w:r>
      <w:r>
        <w:rPr>
          <w:rFonts w:hint="eastAsia" w:ascii="宋体" w:hAnsi="宋体" w:cs="宋体"/>
          <w:snapToGrid w:val="0"/>
          <w:color w:val="auto"/>
          <w:sz w:val="24"/>
          <w:highlight w:val="none"/>
          <w:lang w:val="en-US" w:eastAsia="zh-CN"/>
        </w:rPr>
        <w:t xml:space="preserve"> 变频</w:t>
      </w:r>
      <w:r>
        <w:rPr>
          <w:rFonts w:hint="eastAsia" w:ascii="宋体" w:hAnsi="宋体" w:cs="宋体"/>
          <w:snapToGrid w:val="0"/>
          <w:color w:val="auto"/>
          <w:sz w:val="24"/>
          <w:highlight w:val="none"/>
        </w:rPr>
        <w:t>控制</w:t>
      </w:r>
      <w:r>
        <w:rPr>
          <w:rFonts w:hint="eastAsia" w:ascii="宋体" w:hAnsi="宋体" w:cs="宋体"/>
          <w:snapToGrid w:val="0"/>
          <w:color w:val="auto"/>
          <w:sz w:val="24"/>
          <w:highlight w:val="none"/>
          <w:lang w:val="en-US" w:eastAsia="zh-CN"/>
        </w:rPr>
        <w:t>柜柜</w:t>
      </w:r>
      <w:r>
        <w:rPr>
          <w:rFonts w:hint="eastAsia" w:ascii="宋体" w:hAnsi="宋体" w:cs="宋体"/>
          <w:snapToGrid w:val="0"/>
          <w:color w:val="auto"/>
          <w:sz w:val="24"/>
          <w:highlight w:val="none"/>
        </w:rPr>
        <w:t>体要求</w:t>
      </w:r>
    </w:p>
    <w:p w14:paraId="7C0C6097">
      <w:pPr>
        <w:pageBreakBefore w:val="0"/>
        <w:widowControl w:val="0"/>
        <w:kinsoku/>
        <w:wordWrap/>
        <w:overflowPunct/>
        <w:topLinePunct w:val="0"/>
        <w:autoSpaceDE/>
        <w:autoSpaceDN/>
        <w:bidi w:val="0"/>
        <w:snapToGrid w:val="0"/>
        <w:spacing w:line="360" w:lineRule="exact"/>
        <w:ind w:left="0" w:leftChars="0" w:firstLine="480" w:firstLineChars="200"/>
        <w:jc w:val="both"/>
        <w:textAlignment w:val="auto"/>
        <w:rPr>
          <w:rFonts w:hint="eastAsia" w:ascii="宋体" w:hAnsi="宋体" w:cs="宋体"/>
          <w:color w:val="auto"/>
          <w:kern w:val="21"/>
          <w:sz w:val="24"/>
          <w:highlight w:val="none"/>
        </w:rPr>
      </w:pPr>
      <w:r>
        <w:rPr>
          <w:rFonts w:hint="eastAsia" w:ascii="宋体" w:hAnsi="宋体" w:cs="宋体"/>
          <w:color w:val="auto"/>
          <w:kern w:val="21"/>
          <w:sz w:val="24"/>
          <w:highlight w:val="none"/>
          <w:lang w:val="en-US" w:eastAsia="zh-CN"/>
        </w:rPr>
        <w:t>4.</w:t>
      </w:r>
      <w:r>
        <w:rPr>
          <w:rFonts w:hint="eastAsia" w:ascii="宋体" w:hAnsi="宋体" w:cs="宋体"/>
          <w:color w:val="auto"/>
          <w:kern w:val="21"/>
          <w:sz w:val="24"/>
          <w:highlight w:val="none"/>
        </w:rPr>
        <w:t>4.1 设备外壳箱体用冷轧钢板制作，表面平整度在1平方米面积内凹凸不能超过1mm。符合电器箱柜有关制造标准。</w:t>
      </w:r>
    </w:p>
    <w:p w14:paraId="736BFDE6">
      <w:pPr>
        <w:pageBreakBefore w:val="0"/>
        <w:widowControl w:val="0"/>
        <w:kinsoku/>
        <w:wordWrap/>
        <w:overflowPunct/>
        <w:topLinePunct w:val="0"/>
        <w:autoSpaceDE/>
        <w:autoSpaceDN/>
        <w:bidi w:val="0"/>
        <w:snapToGrid w:val="0"/>
        <w:spacing w:line="360" w:lineRule="exact"/>
        <w:ind w:left="0" w:leftChars="0" w:firstLine="480" w:firstLineChars="200"/>
        <w:jc w:val="both"/>
        <w:textAlignment w:val="auto"/>
        <w:rPr>
          <w:rFonts w:hint="eastAsia" w:ascii="宋体" w:hAnsi="宋体" w:cs="宋体"/>
          <w:color w:val="auto"/>
          <w:kern w:val="21"/>
          <w:sz w:val="24"/>
          <w:highlight w:val="none"/>
        </w:rPr>
      </w:pPr>
      <w:r>
        <w:rPr>
          <w:rFonts w:hint="eastAsia" w:ascii="宋体" w:hAnsi="宋体" w:cs="宋体"/>
          <w:color w:val="auto"/>
          <w:kern w:val="21"/>
          <w:sz w:val="24"/>
          <w:highlight w:val="none"/>
          <w:lang w:val="en-US" w:eastAsia="zh-CN"/>
        </w:rPr>
        <w:t>4.</w:t>
      </w:r>
      <w:r>
        <w:rPr>
          <w:rFonts w:hint="eastAsia" w:ascii="宋体" w:hAnsi="宋体" w:cs="宋体"/>
          <w:color w:val="auto"/>
          <w:kern w:val="21"/>
          <w:sz w:val="24"/>
          <w:highlight w:val="none"/>
        </w:rPr>
        <w:t>4.2 设备外壳箱体表面折角处不能有皱纹、裂纹、毛刺、焊接等痕迹。门与门框的缝隙不超过1.5mm，且四周缝隙均匀。门应开启灵活，不能有卡阻现象。</w:t>
      </w:r>
    </w:p>
    <w:p w14:paraId="7E0AACDC">
      <w:pPr>
        <w:pageBreakBefore w:val="0"/>
        <w:widowControl w:val="0"/>
        <w:kinsoku/>
        <w:wordWrap/>
        <w:overflowPunct/>
        <w:topLinePunct w:val="0"/>
        <w:autoSpaceDE/>
        <w:autoSpaceDN/>
        <w:bidi w:val="0"/>
        <w:snapToGrid w:val="0"/>
        <w:spacing w:line="360" w:lineRule="exact"/>
        <w:ind w:left="0" w:leftChars="0" w:firstLine="480" w:firstLineChars="200"/>
        <w:jc w:val="both"/>
        <w:textAlignment w:val="auto"/>
        <w:rPr>
          <w:rFonts w:hint="eastAsia" w:ascii="宋体" w:hAnsi="宋体" w:cs="宋体"/>
          <w:color w:val="auto"/>
          <w:kern w:val="21"/>
          <w:sz w:val="24"/>
          <w:highlight w:val="none"/>
        </w:rPr>
      </w:pPr>
      <w:r>
        <w:rPr>
          <w:rFonts w:hint="eastAsia" w:ascii="宋体" w:hAnsi="宋体" w:cs="宋体"/>
          <w:color w:val="auto"/>
          <w:kern w:val="21"/>
          <w:sz w:val="24"/>
          <w:highlight w:val="none"/>
          <w:lang w:val="en-US" w:eastAsia="zh-CN"/>
        </w:rPr>
        <w:t>4.</w:t>
      </w:r>
      <w:r>
        <w:rPr>
          <w:rFonts w:hint="eastAsia" w:ascii="宋体" w:hAnsi="宋体" w:cs="宋体"/>
          <w:color w:val="auto"/>
          <w:kern w:val="21"/>
          <w:sz w:val="24"/>
          <w:highlight w:val="none"/>
        </w:rPr>
        <w:t>4.3 接线端子箱及模块箱需预留不少于30%的安装空间，便于以后扩展。</w:t>
      </w:r>
    </w:p>
    <w:p w14:paraId="24904607">
      <w:pPr>
        <w:pageBreakBefore w:val="0"/>
        <w:widowControl w:val="0"/>
        <w:kinsoku/>
        <w:wordWrap/>
        <w:overflowPunct/>
        <w:topLinePunct w:val="0"/>
        <w:autoSpaceDE/>
        <w:autoSpaceDN/>
        <w:bidi w:val="0"/>
        <w:snapToGrid w:val="0"/>
        <w:spacing w:line="360" w:lineRule="exact"/>
        <w:ind w:left="0" w:leftChars="0" w:firstLine="480" w:firstLineChars="200"/>
        <w:jc w:val="both"/>
        <w:textAlignment w:val="auto"/>
        <w:rPr>
          <w:rFonts w:hint="eastAsia" w:ascii="宋体" w:hAnsi="宋体" w:cs="宋体"/>
          <w:color w:val="auto"/>
          <w:kern w:val="21"/>
          <w:sz w:val="24"/>
          <w:highlight w:val="none"/>
        </w:rPr>
      </w:pPr>
      <w:r>
        <w:rPr>
          <w:rFonts w:hint="eastAsia" w:ascii="宋体" w:hAnsi="宋体" w:cs="宋体"/>
          <w:color w:val="auto"/>
          <w:kern w:val="21"/>
          <w:sz w:val="24"/>
          <w:highlight w:val="none"/>
          <w:lang w:val="en-US" w:eastAsia="zh-CN"/>
        </w:rPr>
        <w:t>4.</w:t>
      </w:r>
      <w:r>
        <w:rPr>
          <w:rFonts w:hint="eastAsia" w:ascii="宋体" w:hAnsi="宋体" w:cs="宋体"/>
          <w:color w:val="auto"/>
          <w:kern w:val="21"/>
          <w:sz w:val="24"/>
          <w:highlight w:val="none"/>
        </w:rPr>
        <w:t>4.4 箱体尺寸应紧凑,应按内部设备的实际尺寸决定外型尺寸,不应过大。</w:t>
      </w:r>
    </w:p>
    <w:p w14:paraId="5E016FBD">
      <w:pPr>
        <w:pageBreakBefore w:val="0"/>
        <w:widowControl w:val="0"/>
        <w:kinsoku/>
        <w:wordWrap/>
        <w:overflowPunct/>
        <w:topLinePunct w:val="0"/>
        <w:autoSpaceDE/>
        <w:autoSpaceDN/>
        <w:bidi w:val="0"/>
        <w:snapToGrid w:val="0"/>
        <w:spacing w:line="360" w:lineRule="exact"/>
        <w:ind w:left="0" w:leftChars="0" w:firstLine="480" w:firstLineChars="200"/>
        <w:jc w:val="both"/>
        <w:textAlignment w:val="auto"/>
        <w:rPr>
          <w:rFonts w:hint="eastAsia" w:ascii="宋体" w:hAnsi="宋体" w:cs="宋体"/>
          <w:color w:val="auto"/>
          <w:sz w:val="24"/>
          <w:highlight w:val="none"/>
        </w:rPr>
      </w:pPr>
      <w:r>
        <w:rPr>
          <w:rFonts w:hint="eastAsia" w:ascii="宋体" w:hAnsi="宋体" w:cs="宋体"/>
          <w:color w:val="auto"/>
          <w:kern w:val="21"/>
          <w:sz w:val="24"/>
          <w:highlight w:val="none"/>
          <w:lang w:val="en-US" w:eastAsia="zh-CN"/>
        </w:rPr>
        <w:t>4.</w:t>
      </w:r>
      <w:r>
        <w:rPr>
          <w:rFonts w:hint="eastAsia" w:ascii="宋体" w:hAnsi="宋体" w:cs="宋体"/>
          <w:color w:val="auto"/>
          <w:kern w:val="21"/>
          <w:sz w:val="24"/>
          <w:highlight w:val="none"/>
        </w:rPr>
        <w:t>4.5 DDC箱内控制线应采用汇线槽方式敷设。</w:t>
      </w:r>
    </w:p>
    <w:p w14:paraId="7B2D5F0E">
      <w:pPr>
        <w:pageBreakBefore w:val="0"/>
        <w:widowControl w:val="0"/>
        <w:kinsoku/>
        <w:wordWrap/>
        <w:overflowPunct/>
        <w:topLinePunct w:val="0"/>
        <w:autoSpaceDE/>
        <w:autoSpaceDN/>
        <w:bidi w:val="0"/>
        <w:snapToGrid w:val="0"/>
        <w:spacing w:line="360" w:lineRule="exact"/>
        <w:ind w:left="0" w:leftChars="0" w:firstLine="480" w:firstLineChars="200"/>
        <w:jc w:val="both"/>
        <w:textAlignment w:val="auto"/>
        <w:rPr>
          <w:rFonts w:hint="eastAsia" w:ascii="宋体" w:hAnsi="宋体" w:cs="宋体"/>
          <w:color w:val="auto"/>
          <w:sz w:val="24"/>
          <w:highlight w:val="none"/>
        </w:rPr>
      </w:pPr>
      <w:r>
        <w:rPr>
          <w:rFonts w:hint="eastAsia" w:ascii="宋体" w:hAnsi="宋体" w:cs="宋体"/>
          <w:color w:val="auto"/>
          <w:kern w:val="21"/>
          <w:sz w:val="24"/>
          <w:highlight w:val="none"/>
          <w:lang w:val="en-US" w:eastAsia="zh-CN"/>
        </w:rPr>
        <w:t>4.</w:t>
      </w:r>
      <w:r>
        <w:rPr>
          <w:rFonts w:hint="eastAsia" w:ascii="宋体" w:hAnsi="宋体" w:cs="宋体"/>
          <w:color w:val="auto"/>
          <w:kern w:val="21"/>
          <w:sz w:val="24"/>
          <w:highlight w:val="none"/>
        </w:rPr>
        <w:t>4.6 防护等级≥IP54。</w:t>
      </w:r>
    </w:p>
    <w:p w14:paraId="039332AC">
      <w:pPr>
        <w:pageBreakBefore w:val="0"/>
        <w:widowControl w:val="0"/>
        <w:kinsoku/>
        <w:wordWrap/>
        <w:overflowPunct/>
        <w:topLinePunct w:val="0"/>
        <w:autoSpaceDE/>
        <w:autoSpaceDN/>
        <w:bidi w:val="0"/>
        <w:snapToGrid w:val="0"/>
        <w:spacing w:line="360" w:lineRule="exact"/>
        <w:ind w:left="0" w:leftChars="0" w:firstLine="480" w:firstLineChars="200"/>
        <w:jc w:val="both"/>
        <w:textAlignment w:val="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4.5 </w:t>
      </w:r>
      <w:r>
        <w:rPr>
          <w:rFonts w:hint="eastAsia" w:ascii="宋体" w:hAnsi="宋体" w:cs="宋体"/>
          <w:color w:val="auto"/>
          <w:sz w:val="24"/>
          <w:highlight w:val="none"/>
        </w:rPr>
        <w:t>变风量蝶阀</w:t>
      </w:r>
    </w:p>
    <w:p w14:paraId="176EAA45">
      <w:pPr>
        <w:pageBreakBefore w:val="0"/>
        <w:widowControl w:val="0"/>
        <w:kinsoku/>
        <w:wordWrap/>
        <w:overflowPunct/>
        <w:topLinePunct w:val="0"/>
        <w:autoSpaceDE/>
        <w:autoSpaceDN/>
        <w:bidi w:val="0"/>
        <w:snapToGrid w:val="0"/>
        <w:spacing w:line="360" w:lineRule="exact"/>
        <w:ind w:left="0" w:leftChars="0" w:firstLine="480" w:firstLineChars="200"/>
        <w:jc w:val="both"/>
        <w:textAlignment w:val="auto"/>
        <w:rPr>
          <w:rFonts w:hint="eastAsia" w:ascii="宋体" w:hAnsi="宋体" w:cs="宋体"/>
          <w:color w:val="auto"/>
          <w:sz w:val="24"/>
          <w:highlight w:val="none"/>
        </w:rPr>
      </w:pPr>
      <w:r>
        <w:rPr>
          <w:rFonts w:hint="eastAsia" w:ascii="宋体" w:hAnsi="宋体" w:cs="宋体"/>
          <w:color w:val="auto"/>
          <w:sz w:val="24"/>
          <w:highlight w:val="none"/>
          <w:lang w:val="en-US" w:eastAsia="zh-CN"/>
        </w:rPr>
        <w:t>4.</w:t>
      </w:r>
      <w:r>
        <w:rPr>
          <w:rFonts w:hint="eastAsia" w:ascii="宋体" w:hAnsi="宋体" w:cs="宋体"/>
          <w:color w:val="auto"/>
          <w:sz w:val="24"/>
          <w:highlight w:val="none"/>
        </w:rPr>
        <w:t>5.1</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基于文丘里喷嘴原理设计</w:t>
      </w:r>
    </w:p>
    <w:p w14:paraId="45DD2CB8">
      <w:pPr>
        <w:pageBreakBefore w:val="0"/>
        <w:widowControl w:val="0"/>
        <w:kinsoku/>
        <w:wordWrap/>
        <w:overflowPunct/>
        <w:topLinePunct w:val="0"/>
        <w:autoSpaceDE/>
        <w:autoSpaceDN/>
        <w:bidi w:val="0"/>
        <w:snapToGrid w:val="0"/>
        <w:spacing w:line="360" w:lineRule="exact"/>
        <w:ind w:left="0" w:leftChars="0" w:firstLine="480" w:firstLineChars="200"/>
        <w:jc w:val="both"/>
        <w:textAlignment w:val="auto"/>
        <w:rPr>
          <w:rFonts w:hint="eastAsia" w:ascii="宋体" w:hAnsi="宋体" w:cs="宋体"/>
          <w:color w:val="auto"/>
          <w:sz w:val="24"/>
          <w:highlight w:val="none"/>
        </w:rPr>
      </w:pPr>
      <w:r>
        <w:rPr>
          <w:rFonts w:hint="eastAsia" w:ascii="宋体" w:hAnsi="宋体" w:cs="宋体"/>
          <w:color w:val="auto"/>
          <w:sz w:val="24"/>
          <w:highlight w:val="none"/>
          <w:lang w:val="en-US" w:eastAsia="zh-CN"/>
        </w:rPr>
        <w:t>4.</w:t>
      </w:r>
      <w:r>
        <w:rPr>
          <w:rFonts w:hint="eastAsia" w:ascii="宋体" w:hAnsi="宋体" w:cs="宋体"/>
          <w:color w:val="auto"/>
          <w:sz w:val="24"/>
          <w:highlight w:val="none"/>
        </w:rPr>
        <w:t>5.2</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本体和法兰一体成型，整体结构牢固可靠</w:t>
      </w:r>
    </w:p>
    <w:p w14:paraId="786A1F47">
      <w:pPr>
        <w:pageBreakBefore w:val="0"/>
        <w:widowControl w:val="0"/>
        <w:kinsoku/>
        <w:wordWrap/>
        <w:overflowPunct/>
        <w:topLinePunct w:val="0"/>
        <w:autoSpaceDE/>
        <w:autoSpaceDN/>
        <w:bidi w:val="0"/>
        <w:snapToGrid w:val="0"/>
        <w:spacing w:line="360" w:lineRule="exact"/>
        <w:ind w:left="0" w:leftChars="0" w:firstLine="480" w:firstLineChars="200"/>
        <w:jc w:val="both"/>
        <w:textAlignment w:val="auto"/>
        <w:rPr>
          <w:rFonts w:hint="eastAsia" w:ascii="宋体" w:hAnsi="宋体" w:cs="宋体"/>
          <w:color w:val="auto"/>
          <w:sz w:val="24"/>
          <w:highlight w:val="none"/>
        </w:rPr>
      </w:pPr>
      <w:r>
        <w:rPr>
          <w:rFonts w:hint="eastAsia" w:ascii="宋体" w:hAnsi="宋体" w:cs="宋体"/>
          <w:color w:val="auto"/>
          <w:sz w:val="24"/>
          <w:highlight w:val="none"/>
          <w:lang w:val="en-US" w:eastAsia="zh-CN"/>
        </w:rPr>
        <w:t>4.</w:t>
      </w:r>
      <w:r>
        <w:rPr>
          <w:rFonts w:hint="eastAsia" w:ascii="宋体" w:hAnsi="宋体" w:cs="宋体"/>
          <w:color w:val="auto"/>
          <w:sz w:val="24"/>
          <w:highlight w:val="none"/>
        </w:rPr>
        <w:t>5.3</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全量程控制精度±5%</w:t>
      </w:r>
    </w:p>
    <w:p w14:paraId="5BD0D5F0">
      <w:pPr>
        <w:pageBreakBefore w:val="0"/>
        <w:widowControl w:val="0"/>
        <w:kinsoku/>
        <w:wordWrap/>
        <w:overflowPunct/>
        <w:topLinePunct w:val="0"/>
        <w:autoSpaceDE/>
        <w:autoSpaceDN/>
        <w:bidi w:val="0"/>
        <w:snapToGrid w:val="0"/>
        <w:spacing w:line="360" w:lineRule="exact"/>
        <w:ind w:left="0" w:leftChars="0" w:firstLine="480" w:firstLineChars="200"/>
        <w:jc w:val="both"/>
        <w:textAlignment w:val="auto"/>
        <w:rPr>
          <w:rFonts w:hint="eastAsia" w:ascii="宋体" w:hAnsi="宋体" w:cs="宋体"/>
          <w:color w:val="auto"/>
          <w:sz w:val="24"/>
          <w:highlight w:val="none"/>
        </w:rPr>
      </w:pPr>
      <w:r>
        <w:rPr>
          <w:rFonts w:hint="eastAsia" w:ascii="宋体" w:hAnsi="宋体" w:cs="宋体"/>
          <w:color w:val="auto"/>
          <w:sz w:val="24"/>
          <w:highlight w:val="none"/>
          <w:lang w:val="en-US" w:eastAsia="zh-CN"/>
        </w:rPr>
        <w:t>4.</w:t>
      </w:r>
      <w:r>
        <w:rPr>
          <w:rFonts w:hint="eastAsia" w:ascii="宋体" w:hAnsi="宋体" w:cs="宋体"/>
          <w:color w:val="auto"/>
          <w:sz w:val="24"/>
          <w:highlight w:val="none"/>
        </w:rPr>
        <w:t>5.4</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 xml:space="preserve"> 2路模拟量信号输出/输入：0~10V/4~20mA，同时支持 RS485 及蓝牙通讯</w:t>
      </w:r>
    </w:p>
    <w:p w14:paraId="01662E9A">
      <w:pPr>
        <w:pageBreakBefore w:val="0"/>
        <w:widowControl w:val="0"/>
        <w:kinsoku/>
        <w:wordWrap/>
        <w:overflowPunct/>
        <w:topLinePunct w:val="0"/>
        <w:autoSpaceDE/>
        <w:autoSpaceDN/>
        <w:bidi w:val="0"/>
        <w:snapToGrid w:val="0"/>
        <w:spacing w:line="360" w:lineRule="exact"/>
        <w:ind w:left="0" w:leftChars="0" w:firstLine="480" w:firstLineChars="200"/>
        <w:jc w:val="both"/>
        <w:textAlignment w:val="auto"/>
        <w:rPr>
          <w:rFonts w:hint="eastAsia" w:ascii="宋体" w:hAnsi="宋体" w:cs="宋体"/>
          <w:color w:val="auto"/>
          <w:sz w:val="24"/>
          <w:highlight w:val="none"/>
        </w:rPr>
      </w:pPr>
      <w:r>
        <w:rPr>
          <w:rFonts w:hint="eastAsia" w:ascii="宋体" w:hAnsi="宋体" w:cs="宋体"/>
          <w:color w:val="auto"/>
          <w:sz w:val="24"/>
          <w:highlight w:val="none"/>
          <w:lang w:val="en-US" w:eastAsia="zh-CN"/>
        </w:rPr>
        <w:t>4.</w:t>
      </w:r>
      <w:r>
        <w:rPr>
          <w:rFonts w:hint="eastAsia" w:ascii="宋体" w:hAnsi="宋体" w:cs="宋体"/>
          <w:color w:val="auto"/>
          <w:sz w:val="24"/>
          <w:highlight w:val="none"/>
        </w:rPr>
        <w:t>5.5</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控制面板可选机械按键/3.5寸触摸屏，集成：风机远程启动、自动门控制、节能模式转换、日光灯开关控制、报警提示（含蜂鸣器）、报警静音、阀门工作状态、紧急排风功能</w:t>
      </w:r>
    </w:p>
    <w:p w14:paraId="413DA99F">
      <w:pPr>
        <w:pageBreakBefore w:val="0"/>
        <w:widowControl w:val="0"/>
        <w:kinsoku/>
        <w:wordWrap/>
        <w:overflowPunct/>
        <w:topLinePunct w:val="0"/>
        <w:autoSpaceDE/>
        <w:autoSpaceDN/>
        <w:bidi w:val="0"/>
        <w:snapToGrid w:val="0"/>
        <w:spacing w:line="360" w:lineRule="exact"/>
        <w:ind w:left="0" w:leftChars="0" w:firstLine="480" w:firstLineChars="200"/>
        <w:jc w:val="both"/>
        <w:textAlignment w:val="auto"/>
        <w:rPr>
          <w:rFonts w:hint="eastAsia" w:ascii="宋体" w:hAnsi="宋体" w:cs="宋体"/>
          <w:color w:val="auto"/>
          <w:sz w:val="24"/>
          <w:highlight w:val="none"/>
        </w:rPr>
      </w:pPr>
      <w:r>
        <w:rPr>
          <w:rFonts w:hint="eastAsia" w:ascii="宋体" w:hAnsi="宋体" w:cs="宋体"/>
          <w:color w:val="auto"/>
          <w:sz w:val="24"/>
          <w:highlight w:val="none"/>
          <w:lang w:val="en-US" w:eastAsia="zh-CN"/>
        </w:rPr>
        <w:t>4.</w:t>
      </w:r>
      <w:r>
        <w:rPr>
          <w:rFonts w:hint="eastAsia" w:ascii="宋体" w:hAnsi="宋体" w:cs="宋体"/>
          <w:color w:val="auto"/>
          <w:sz w:val="24"/>
          <w:highlight w:val="none"/>
        </w:rPr>
        <w:t>5.6</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高精度位移传感器，行程1000 mm</w:t>
      </w:r>
    </w:p>
    <w:p w14:paraId="60C25CEA">
      <w:pPr>
        <w:pageBreakBefore w:val="0"/>
        <w:widowControl w:val="0"/>
        <w:kinsoku/>
        <w:wordWrap/>
        <w:overflowPunct/>
        <w:topLinePunct w:val="0"/>
        <w:autoSpaceDE/>
        <w:autoSpaceDN/>
        <w:bidi w:val="0"/>
        <w:snapToGrid w:val="0"/>
        <w:spacing w:line="360" w:lineRule="exact"/>
        <w:ind w:left="0" w:leftChars="0" w:firstLine="480" w:firstLineChars="200"/>
        <w:jc w:val="both"/>
        <w:textAlignment w:val="auto"/>
        <w:rPr>
          <w:rFonts w:hint="eastAsia" w:ascii="宋体" w:hAnsi="宋体" w:cs="宋体"/>
          <w:color w:val="auto"/>
          <w:sz w:val="24"/>
          <w:highlight w:val="none"/>
        </w:rPr>
      </w:pPr>
      <w:r>
        <w:rPr>
          <w:rFonts w:hint="eastAsia" w:ascii="宋体" w:hAnsi="宋体" w:cs="宋体"/>
          <w:color w:val="auto"/>
          <w:sz w:val="24"/>
          <w:highlight w:val="none"/>
          <w:lang w:val="en-US" w:eastAsia="zh-CN"/>
        </w:rPr>
        <w:t>4.</w:t>
      </w:r>
      <w:r>
        <w:rPr>
          <w:rFonts w:hint="eastAsia" w:ascii="宋体" w:hAnsi="宋体" w:cs="宋体"/>
          <w:color w:val="auto"/>
          <w:sz w:val="24"/>
          <w:highlight w:val="none"/>
        </w:rPr>
        <w:t>5.7</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响应及平衡时间均小于2秒</w:t>
      </w:r>
    </w:p>
    <w:p w14:paraId="1BA4519E">
      <w:pPr>
        <w:pageBreakBefore w:val="0"/>
        <w:widowControl w:val="0"/>
        <w:kinsoku/>
        <w:wordWrap/>
        <w:overflowPunct/>
        <w:topLinePunct w:val="0"/>
        <w:autoSpaceDE/>
        <w:autoSpaceDN/>
        <w:bidi w:val="0"/>
        <w:snapToGrid w:val="0"/>
        <w:spacing w:line="360" w:lineRule="exact"/>
        <w:ind w:left="0" w:leftChars="0" w:firstLine="480" w:firstLineChars="200"/>
        <w:jc w:val="both"/>
        <w:textAlignment w:val="auto"/>
        <w:rPr>
          <w:rFonts w:hint="eastAsia" w:ascii="宋体" w:hAnsi="宋体" w:cs="宋体"/>
          <w:color w:val="auto"/>
          <w:sz w:val="24"/>
          <w:highlight w:val="none"/>
        </w:rPr>
      </w:pPr>
      <w:r>
        <w:rPr>
          <w:rFonts w:hint="eastAsia" w:ascii="宋体" w:hAnsi="宋体" w:cs="宋体"/>
          <w:color w:val="auto"/>
          <w:sz w:val="24"/>
          <w:highlight w:val="none"/>
          <w:lang w:val="en-US" w:eastAsia="zh-CN"/>
        </w:rPr>
        <w:t>4.</w:t>
      </w:r>
      <w:r>
        <w:rPr>
          <w:rFonts w:hint="eastAsia" w:ascii="宋体" w:hAnsi="宋体" w:cs="宋体"/>
          <w:color w:val="auto"/>
          <w:sz w:val="24"/>
          <w:highlight w:val="none"/>
        </w:rPr>
        <w:t>5.8</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表面耐污染性能：依据GB/T 17657-2022标准检测，</w:t>
      </w:r>
    </w:p>
    <w:p w14:paraId="65742B84">
      <w:pPr>
        <w:pageBreakBefore w:val="0"/>
        <w:widowControl w:val="0"/>
        <w:kinsoku/>
        <w:wordWrap/>
        <w:overflowPunct/>
        <w:topLinePunct w:val="0"/>
        <w:autoSpaceDE/>
        <w:autoSpaceDN/>
        <w:bidi w:val="0"/>
        <w:snapToGrid w:val="0"/>
        <w:spacing w:line="360" w:lineRule="exact"/>
        <w:ind w:left="0" w:leftChars="0" w:firstLine="480" w:firstLineChars="200"/>
        <w:jc w:val="both"/>
        <w:textAlignment w:val="auto"/>
        <w:rPr>
          <w:rFonts w:hint="eastAsia" w:ascii="宋体" w:hAnsi="宋体" w:cs="宋体"/>
          <w:color w:val="auto"/>
          <w:sz w:val="24"/>
          <w:highlight w:val="none"/>
        </w:rPr>
      </w:pPr>
      <w:r>
        <w:rPr>
          <w:rFonts w:hint="eastAsia" w:ascii="宋体" w:hAnsi="宋体" w:cs="宋体"/>
          <w:color w:val="auto"/>
          <w:sz w:val="24"/>
          <w:highlight w:val="none"/>
          <w:lang w:val="en-US" w:eastAsia="zh-CN"/>
        </w:rPr>
        <w:t>4.</w:t>
      </w:r>
      <w:r>
        <w:rPr>
          <w:rFonts w:hint="eastAsia" w:ascii="宋体" w:hAnsi="宋体" w:cs="宋体"/>
          <w:color w:val="auto"/>
          <w:sz w:val="24"/>
          <w:highlight w:val="none"/>
        </w:rPr>
        <w:t>5.9</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支持远程风机启/停、系统重启、紧急排风</w:t>
      </w:r>
    </w:p>
    <w:p w14:paraId="610F94C3">
      <w:pPr>
        <w:pageBreakBefore w:val="0"/>
        <w:widowControl w:val="0"/>
        <w:kinsoku/>
        <w:wordWrap/>
        <w:overflowPunct/>
        <w:topLinePunct w:val="0"/>
        <w:autoSpaceDE/>
        <w:autoSpaceDN/>
        <w:bidi w:val="0"/>
        <w:snapToGrid w:val="0"/>
        <w:spacing w:line="360" w:lineRule="exact"/>
        <w:ind w:left="0" w:leftChars="0" w:firstLine="480" w:firstLineChars="200"/>
        <w:jc w:val="both"/>
        <w:textAlignment w:val="auto"/>
        <w:rPr>
          <w:rFonts w:hint="eastAsia" w:ascii="宋体" w:hAnsi="宋体" w:cs="宋体"/>
          <w:color w:val="auto"/>
          <w:sz w:val="24"/>
          <w:highlight w:val="none"/>
        </w:rPr>
      </w:pPr>
      <w:r>
        <w:rPr>
          <w:rFonts w:hint="eastAsia" w:ascii="宋体" w:hAnsi="宋体" w:cs="宋体"/>
          <w:color w:val="auto"/>
          <w:sz w:val="24"/>
          <w:highlight w:val="none"/>
          <w:lang w:val="en-US" w:eastAsia="zh-CN"/>
        </w:rPr>
        <w:t>4.</w:t>
      </w:r>
      <w:r>
        <w:rPr>
          <w:rFonts w:hint="eastAsia" w:ascii="宋体" w:hAnsi="宋体" w:cs="宋体"/>
          <w:color w:val="auto"/>
          <w:sz w:val="24"/>
          <w:highlight w:val="none"/>
        </w:rPr>
        <w:t>5.10</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免维护、调试方便（支持按键、触摸屏、蓝牙等）</w:t>
      </w:r>
    </w:p>
    <w:p w14:paraId="6025ADB7">
      <w:pPr>
        <w:pageBreakBefore w:val="0"/>
        <w:widowControl w:val="0"/>
        <w:tabs>
          <w:tab w:val="left" w:pos="720"/>
        </w:tabs>
        <w:kinsoku/>
        <w:wordWrap/>
        <w:overflowPunct/>
        <w:topLinePunct w:val="0"/>
        <w:autoSpaceDE/>
        <w:autoSpaceDN/>
        <w:bidi w:val="0"/>
        <w:snapToGrid w:val="0"/>
        <w:spacing w:line="360" w:lineRule="exact"/>
        <w:ind w:left="0" w:leftChars="0" w:firstLine="480" w:firstLineChars="200"/>
        <w:jc w:val="both"/>
        <w:textAlignment w:val="auto"/>
        <w:rPr>
          <w:rFonts w:hint="eastAsia" w:ascii="宋体" w:hAnsi="宋体" w:cs="宋体"/>
          <w:snapToGrid w:val="0"/>
          <w:color w:val="auto"/>
          <w:sz w:val="24"/>
          <w:highlight w:val="none"/>
        </w:rPr>
      </w:pPr>
      <w:r>
        <w:rPr>
          <w:rFonts w:hint="eastAsia" w:ascii="宋体" w:hAnsi="宋体" w:cs="宋体"/>
          <w:snapToGrid w:val="0"/>
          <w:color w:val="auto"/>
          <w:sz w:val="24"/>
          <w:highlight w:val="none"/>
          <w:lang w:val="en-US" w:eastAsia="zh-CN"/>
        </w:rPr>
        <w:t>4.</w:t>
      </w:r>
      <w:r>
        <w:rPr>
          <w:rFonts w:hint="eastAsia" w:ascii="宋体" w:hAnsi="宋体" w:cs="宋体"/>
          <w:snapToGrid w:val="0"/>
          <w:color w:val="auto"/>
          <w:sz w:val="24"/>
          <w:highlight w:val="none"/>
        </w:rPr>
        <w:t>6</w:t>
      </w:r>
      <w:r>
        <w:rPr>
          <w:rFonts w:hint="eastAsia" w:ascii="宋体" w:hAnsi="宋体" w:cs="宋体"/>
          <w:snapToGrid w:val="0"/>
          <w:color w:val="auto"/>
          <w:sz w:val="24"/>
          <w:highlight w:val="none"/>
          <w:lang w:val="en-US" w:eastAsia="zh-CN"/>
        </w:rPr>
        <w:t xml:space="preserve"> </w:t>
      </w:r>
      <w:r>
        <w:rPr>
          <w:rFonts w:hint="eastAsia" w:ascii="宋体" w:hAnsi="宋体" w:cs="宋体"/>
          <w:snapToGrid w:val="0"/>
          <w:color w:val="auto"/>
          <w:sz w:val="24"/>
          <w:highlight w:val="none"/>
        </w:rPr>
        <w:t>控制器：规格：smart 200PLC，排风机控制程序</w:t>
      </w:r>
    </w:p>
    <w:p w14:paraId="28B3FED7">
      <w:pPr>
        <w:pageBreakBefore w:val="0"/>
        <w:widowControl w:val="0"/>
        <w:tabs>
          <w:tab w:val="left" w:pos="720"/>
        </w:tabs>
        <w:kinsoku/>
        <w:wordWrap/>
        <w:overflowPunct/>
        <w:topLinePunct w:val="0"/>
        <w:autoSpaceDE/>
        <w:autoSpaceDN/>
        <w:bidi w:val="0"/>
        <w:snapToGrid w:val="0"/>
        <w:spacing w:line="360" w:lineRule="exact"/>
        <w:ind w:left="0" w:leftChars="0" w:firstLine="480" w:firstLineChars="200"/>
        <w:jc w:val="both"/>
        <w:textAlignment w:val="auto"/>
        <w:rPr>
          <w:rFonts w:hint="eastAsia" w:ascii="宋体" w:hAnsi="宋体" w:cs="宋体"/>
          <w:snapToGrid w:val="0"/>
          <w:color w:val="auto"/>
          <w:sz w:val="24"/>
          <w:highlight w:val="none"/>
        </w:rPr>
      </w:pPr>
      <w:r>
        <w:rPr>
          <w:rFonts w:hint="eastAsia" w:ascii="宋体" w:hAnsi="宋体" w:cs="宋体"/>
          <w:snapToGrid w:val="0"/>
          <w:color w:val="auto"/>
          <w:sz w:val="24"/>
          <w:highlight w:val="none"/>
          <w:lang w:val="en-US" w:eastAsia="zh-CN"/>
        </w:rPr>
        <w:t>4.</w:t>
      </w:r>
      <w:r>
        <w:rPr>
          <w:rFonts w:hint="eastAsia" w:ascii="宋体" w:hAnsi="宋体" w:cs="宋体"/>
          <w:snapToGrid w:val="0"/>
          <w:color w:val="auto"/>
          <w:sz w:val="24"/>
          <w:highlight w:val="none"/>
        </w:rPr>
        <w:t>7</w:t>
      </w:r>
      <w:r>
        <w:rPr>
          <w:rFonts w:hint="eastAsia" w:ascii="宋体" w:hAnsi="宋体" w:cs="宋体"/>
          <w:snapToGrid w:val="0"/>
          <w:color w:val="auto"/>
          <w:sz w:val="24"/>
          <w:highlight w:val="none"/>
          <w:lang w:val="en-US" w:eastAsia="zh-CN"/>
        </w:rPr>
        <w:t xml:space="preserve"> </w:t>
      </w:r>
      <w:r>
        <w:rPr>
          <w:rFonts w:hint="eastAsia" w:ascii="宋体" w:hAnsi="宋体" w:cs="宋体"/>
          <w:snapToGrid w:val="0"/>
          <w:color w:val="auto"/>
          <w:sz w:val="24"/>
          <w:highlight w:val="none"/>
        </w:rPr>
        <w:t>变频器：接收控制器的信息，可改变排风机的频率，使总风量增大或减少</w:t>
      </w:r>
    </w:p>
    <w:p w14:paraId="48CCC872">
      <w:pPr>
        <w:pageBreakBefore w:val="0"/>
        <w:widowControl w:val="0"/>
        <w:tabs>
          <w:tab w:val="left" w:pos="720"/>
        </w:tabs>
        <w:kinsoku/>
        <w:wordWrap/>
        <w:overflowPunct/>
        <w:topLinePunct w:val="0"/>
        <w:autoSpaceDE/>
        <w:autoSpaceDN/>
        <w:bidi w:val="0"/>
        <w:snapToGrid w:val="0"/>
        <w:spacing w:line="360" w:lineRule="exact"/>
        <w:ind w:left="0" w:leftChars="0" w:firstLine="480" w:firstLineChars="200"/>
        <w:jc w:val="both"/>
        <w:textAlignment w:val="auto"/>
        <w:rPr>
          <w:rFonts w:hint="eastAsia" w:ascii="宋体" w:hAnsi="宋体" w:cs="宋体"/>
          <w:snapToGrid w:val="0"/>
          <w:color w:val="auto"/>
          <w:sz w:val="24"/>
          <w:highlight w:val="none"/>
        </w:rPr>
      </w:pPr>
      <w:r>
        <w:rPr>
          <w:rFonts w:hint="eastAsia" w:ascii="宋体" w:hAnsi="宋体" w:cs="宋体"/>
          <w:snapToGrid w:val="0"/>
          <w:color w:val="auto"/>
          <w:sz w:val="24"/>
          <w:highlight w:val="none"/>
          <w:lang w:val="en-US" w:eastAsia="zh-CN"/>
        </w:rPr>
        <w:t>4.</w:t>
      </w:r>
      <w:r>
        <w:rPr>
          <w:rFonts w:hint="eastAsia" w:ascii="宋体" w:hAnsi="宋体" w:cs="宋体"/>
          <w:snapToGrid w:val="0"/>
          <w:color w:val="auto"/>
          <w:sz w:val="24"/>
          <w:highlight w:val="none"/>
        </w:rPr>
        <w:t>8</w:t>
      </w:r>
      <w:r>
        <w:rPr>
          <w:rFonts w:hint="eastAsia" w:ascii="宋体" w:hAnsi="宋体" w:cs="宋体"/>
          <w:snapToGrid w:val="0"/>
          <w:color w:val="auto"/>
          <w:sz w:val="24"/>
          <w:highlight w:val="none"/>
          <w:lang w:val="en-US" w:eastAsia="zh-CN"/>
        </w:rPr>
        <w:t xml:space="preserve"> </w:t>
      </w:r>
      <w:r>
        <w:rPr>
          <w:rFonts w:hint="eastAsia" w:ascii="宋体" w:hAnsi="宋体" w:cs="宋体"/>
          <w:snapToGrid w:val="0"/>
          <w:color w:val="auto"/>
          <w:sz w:val="24"/>
          <w:highlight w:val="none"/>
        </w:rPr>
        <w:t>管道静压传感器：安装在排风机主管上，用来测量管道内外的压差</w:t>
      </w:r>
    </w:p>
    <w:p w14:paraId="237F26C6">
      <w:pPr>
        <w:pageBreakBefore w:val="0"/>
        <w:widowControl w:val="0"/>
        <w:tabs>
          <w:tab w:val="left" w:pos="720"/>
        </w:tabs>
        <w:kinsoku/>
        <w:wordWrap/>
        <w:overflowPunct/>
        <w:topLinePunct w:val="0"/>
        <w:autoSpaceDE/>
        <w:autoSpaceDN/>
        <w:bidi w:val="0"/>
        <w:snapToGrid w:val="0"/>
        <w:spacing w:line="360" w:lineRule="exact"/>
        <w:ind w:left="0" w:leftChars="0" w:firstLine="480" w:firstLineChars="200"/>
        <w:jc w:val="both"/>
        <w:textAlignment w:val="auto"/>
        <w:rPr>
          <w:rFonts w:hint="eastAsia" w:ascii="宋体" w:hAnsi="宋体" w:cs="宋体"/>
          <w:snapToGrid w:val="0"/>
          <w:color w:val="auto"/>
          <w:sz w:val="24"/>
          <w:highlight w:val="none"/>
        </w:rPr>
      </w:pPr>
      <w:r>
        <w:rPr>
          <w:rFonts w:hint="eastAsia" w:ascii="宋体" w:hAnsi="宋体" w:cs="宋体"/>
          <w:snapToGrid w:val="0"/>
          <w:color w:val="auto"/>
          <w:sz w:val="24"/>
          <w:highlight w:val="none"/>
          <w:lang w:val="en-US" w:eastAsia="zh-CN"/>
        </w:rPr>
        <w:t>4.</w:t>
      </w:r>
      <w:r>
        <w:rPr>
          <w:rFonts w:hint="eastAsia" w:ascii="宋体" w:hAnsi="宋体" w:cs="宋体"/>
          <w:snapToGrid w:val="0"/>
          <w:color w:val="auto"/>
          <w:sz w:val="24"/>
          <w:highlight w:val="none"/>
        </w:rPr>
        <w:t>9</w:t>
      </w:r>
      <w:r>
        <w:rPr>
          <w:rFonts w:hint="eastAsia" w:ascii="宋体" w:hAnsi="宋体" w:cs="宋体"/>
          <w:snapToGrid w:val="0"/>
          <w:color w:val="auto"/>
          <w:sz w:val="24"/>
          <w:highlight w:val="none"/>
          <w:lang w:val="en-US" w:eastAsia="zh-CN"/>
        </w:rPr>
        <w:t xml:space="preserve"> </w:t>
      </w:r>
      <w:r>
        <w:rPr>
          <w:rFonts w:hint="eastAsia" w:ascii="宋体" w:hAnsi="宋体" w:cs="宋体"/>
          <w:snapToGrid w:val="0"/>
          <w:color w:val="auto"/>
          <w:sz w:val="24"/>
          <w:highlight w:val="none"/>
        </w:rPr>
        <w:t>压差开关：活性炭箱和风机压差检测</w:t>
      </w:r>
    </w:p>
    <w:p w14:paraId="10B00BDC">
      <w:pPr>
        <w:pageBreakBefore w:val="0"/>
        <w:widowControl w:val="0"/>
        <w:kinsoku/>
        <w:wordWrap/>
        <w:overflowPunct/>
        <w:topLinePunct w:val="0"/>
        <w:autoSpaceDE/>
        <w:autoSpaceDN/>
        <w:bidi w:val="0"/>
        <w:snapToGrid w:val="0"/>
        <w:spacing w:line="360" w:lineRule="exact"/>
        <w:ind w:left="0" w:leftChars="0" w:firstLine="480" w:firstLineChars="200"/>
        <w:jc w:val="both"/>
        <w:textAlignment w:val="auto"/>
        <w:rPr>
          <w:rFonts w:hint="eastAsia" w:ascii="宋体" w:hAnsi="宋体" w:cs="宋体"/>
          <w:color w:val="auto"/>
          <w:kern w:val="21"/>
          <w:sz w:val="24"/>
          <w:highlight w:val="none"/>
        </w:rPr>
      </w:pPr>
      <w:r>
        <w:rPr>
          <w:rFonts w:hint="eastAsia" w:ascii="宋体" w:hAnsi="宋体" w:cs="宋体"/>
          <w:snapToGrid w:val="0"/>
          <w:color w:val="auto"/>
          <w:sz w:val="24"/>
          <w:highlight w:val="none"/>
          <w:lang w:val="en-US" w:eastAsia="zh-CN"/>
        </w:rPr>
        <w:t>4.</w:t>
      </w:r>
      <w:r>
        <w:rPr>
          <w:rFonts w:hint="eastAsia" w:ascii="宋体" w:hAnsi="宋体" w:cs="宋体"/>
          <w:snapToGrid w:val="0"/>
          <w:color w:val="auto"/>
          <w:sz w:val="24"/>
          <w:highlight w:val="none"/>
        </w:rPr>
        <w:t>10</w:t>
      </w:r>
      <w:r>
        <w:rPr>
          <w:rFonts w:hint="eastAsia" w:ascii="宋体" w:hAnsi="宋体" w:cs="宋体"/>
          <w:snapToGrid w:val="0"/>
          <w:color w:val="auto"/>
          <w:sz w:val="24"/>
          <w:highlight w:val="none"/>
          <w:lang w:val="en-US" w:eastAsia="zh-CN"/>
        </w:rPr>
        <w:t xml:space="preserve"> </w:t>
      </w:r>
      <w:r>
        <w:rPr>
          <w:rFonts w:hint="eastAsia" w:ascii="宋体" w:hAnsi="宋体" w:cs="宋体"/>
          <w:snapToGrid w:val="0"/>
          <w:color w:val="auto"/>
          <w:sz w:val="24"/>
          <w:highlight w:val="none"/>
        </w:rPr>
        <w:t>房间开关：暂定8路采集器+电源开关，DC24V,带灯指示，房间关断阀控制</w:t>
      </w:r>
    </w:p>
    <w:p w14:paraId="463E38B4">
      <w:pPr>
        <w:pageBreakBefore w:val="0"/>
        <w:widowControl w:val="0"/>
        <w:tabs>
          <w:tab w:val="left" w:pos="720"/>
        </w:tabs>
        <w:kinsoku/>
        <w:wordWrap/>
        <w:overflowPunct/>
        <w:topLinePunct w:val="0"/>
        <w:autoSpaceDE/>
        <w:autoSpaceDN/>
        <w:bidi w:val="0"/>
        <w:snapToGrid w:val="0"/>
        <w:spacing w:line="360" w:lineRule="exact"/>
        <w:ind w:left="0" w:leftChars="0" w:firstLine="480" w:firstLineChars="200"/>
        <w:jc w:val="both"/>
        <w:textAlignment w:val="auto"/>
        <w:rPr>
          <w:rFonts w:hint="eastAsia" w:ascii="宋体" w:hAnsi="宋体" w:cs="宋体"/>
          <w:snapToGrid w:val="0"/>
          <w:color w:val="auto"/>
          <w:sz w:val="24"/>
          <w:highlight w:val="none"/>
        </w:rPr>
      </w:pPr>
      <w:r>
        <w:rPr>
          <w:rFonts w:hint="eastAsia" w:ascii="宋体" w:hAnsi="宋体" w:cs="宋体"/>
          <w:snapToGrid w:val="0"/>
          <w:color w:val="auto"/>
          <w:sz w:val="24"/>
          <w:highlight w:val="none"/>
          <w:lang w:val="en-US" w:eastAsia="zh-CN"/>
        </w:rPr>
        <w:t>4.</w:t>
      </w:r>
      <w:r>
        <w:rPr>
          <w:rFonts w:hint="eastAsia" w:ascii="宋体" w:hAnsi="宋体" w:cs="宋体"/>
          <w:snapToGrid w:val="0"/>
          <w:color w:val="auto"/>
          <w:sz w:val="24"/>
          <w:highlight w:val="none"/>
        </w:rPr>
        <w:t>11</w:t>
      </w:r>
      <w:r>
        <w:rPr>
          <w:rFonts w:hint="eastAsia" w:ascii="宋体" w:hAnsi="宋体" w:cs="宋体"/>
          <w:snapToGrid w:val="0"/>
          <w:color w:val="auto"/>
          <w:sz w:val="24"/>
          <w:highlight w:val="none"/>
          <w:lang w:val="en-US" w:eastAsia="zh-CN"/>
        </w:rPr>
        <w:t xml:space="preserve"> </w:t>
      </w:r>
      <w:r>
        <w:rPr>
          <w:rFonts w:hint="eastAsia" w:ascii="宋体" w:hAnsi="宋体" w:cs="宋体"/>
          <w:snapToGrid w:val="0"/>
          <w:color w:val="auto"/>
          <w:sz w:val="24"/>
          <w:highlight w:val="none"/>
        </w:rPr>
        <w:t>触摸屏</w:t>
      </w:r>
    </w:p>
    <w:p w14:paraId="34C0C99A">
      <w:pPr>
        <w:pageBreakBefore w:val="0"/>
        <w:widowControl w:val="0"/>
        <w:tabs>
          <w:tab w:val="left" w:pos="720"/>
        </w:tabs>
        <w:kinsoku/>
        <w:wordWrap/>
        <w:overflowPunct/>
        <w:topLinePunct w:val="0"/>
        <w:autoSpaceDE/>
        <w:autoSpaceDN/>
        <w:bidi w:val="0"/>
        <w:snapToGrid w:val="0"/>
        <w:spacing w:line="360" w:lineRule="exact"/>
        <w:ind w:left="0" w:leftChars="0" w:firstLine="480" w:firstLineChars="200"/>
        <w:jc w:val="both"/>
        <w:textAlignment w:val="auto"/>
        <w:rPr>
          <w:rFonts w:hint="eastAsia" w:ascii="宋体" w:hAnsi="宋体" w:cs="宋体"/>
          <w:snapToGrid w:val="0"/>
          <w:color w:val="auto"/>
          <w:sz w:val="24"/>
          <w:highlight w:val="none"/>
        </w:rPr>
      </w:pPr>
      <w:r>
        <w:rPr>
          <w:rFonts w:hint="eastAsia" w:ascii="宋体" w:hAnsi="宋体" w:cs="宋体"/>
          <w:snapToGrid w:val="0"/>
          <w:color w:val="auto"/>
          <w:sz w:val="24"/>
          <w:highlight w:val="none"/>
        </w:rPr>
        <w:t>规格：工业触摸屏一体机</w:t>
      </w:r>
      <w:r>
        <w:rPr>
          <w:rFonts w:hint="eastAsia" w:ascii="宋体" w:hAnsi="宋体" w:cs="宋体"/>
          <w:color w:val="auto"/>
          <w:kern w:val="0"/>
          <w:sz w:val="24"/>
          <w:highlight w:val="none"/>
          <w:lang w:bidi="ar"/>
        </w:rPr>
        <w:t>≥</w:t>
      </w:r>
      <w:r>
        <w:rPr>
          <w:rFonts w:hint="eastAsia" w:ascii="宋体" w:hAnsi="宋体" w:cs="宋体"/>
          <w:snapToGrid w:val="0"/>
          <w:color w:val="auto"/>
          <w:sz w:val="24"/>
          <w:highlight w:val="none"/>
        </w:rPr>
        <w:t xml:space="preserve">21.5寸 </w:t>
      </w:r>
      <w:r>
        <w:rPr>
          <w:rFonts w:hint="eastAsia" w:ascii="宋体" w:hAnsi="宋体" w:cs="宋体"/>
          <w:snapToGrid w:val="0"/>
          <w:color w:val="auto"/>
          <w:sz w:val="24"/>
          <w:highlight w:val="none"/>
          <w:lang w:val="en-US" w:eastAsia="zh-CN"/>
        </w:rPr>
        <w:t>配置不低于</w:t>
      </w:r>
      <w:r>
        <w:rPr>
          <w:rFonts w:hint="eastAsia" w:ascii="宋体" w:hAnsi="宋体" w:cs="宋体"/>
          <w:snapToGrid w:val="0"/>
          <w:color w:val="auto"/>
          <w:sz w:val="24"/>
          <w:highlight w:val="none"/>
        </w:rPr>
        <w:t>i5 12代 8+256g（楼道屏幕，显示所有风机及所有通风末端设备运行状态）。</w:t>
      </w:r>
    </w:p>
    <w:p w14:paraId="40600C9A">
      <w:pPr>
        <w:pageBreakBefore w:val="0"/>
        <w:widowControl w:val="0"/>
        <w:tabs>
          <w:tab w:val="left" w:pos="720"/>
        </w:tabs>
        <w:kinsoku/>
        <w:wordWrap/>
        <w:overflowPunct/>
        <w:topLinePunct w:val="0"/>
        <w:autoSpaceDE/>
        <w:autoSpaceDN/>
        <w:bidi w:val="0"/>
        <w:snapToGrid w:val="0"/>
        <w:spacing w:line="360" w:lineRule="exact"/>
        <w:ind w:left="0" w:leftChars="0" w:firstLine="480" w:firstLineChars="200"/>
        <w:jc w:val="both"/>
        <w:textAlignment w:val="auto"/>
        <w:rPr>
          <w:rFonts w:hint="eastAsia" w:ascii="宋体" w:hAnsi="宋体" w:cs="宋体"/>
          <w:snapToGrid w:val="0"/>
          <w:color w:val="auto"/>
          <w:sz w:val="24"/>
          <w:highlight w:val="none"/>
        </w:rPr>
      </w:pPr>
      <w:r>
        <w:rPr>
          <w:rFonts w:hint="eastAsia" w:ascii="宋体" w:hAnsi="宋体" w:cs="宋体"/>
          <w:snapToGrid w:val="0"/>
          <w:color w:val="auto"/>
          <w:sz w:val="24"/>
          <w:highlight w:val="none"/>
          <w:lang w:val="en-US" w:eastAsia="zh-CN"/>
        </w:rPr>
        <w:t>4.</w:t>
      </w:r>
      <w:r>
        <w:rPr>
          <w:rFonts w:hint="eastAsia" w:ascii="宋体" w:hAnsi="宋体" w:cs="宋体"/>
          <w:snapToGrid w:val="0"/>
          <w:color w:val="auto"/>
          <w:sz w:val="24"/>
          <w:highlight w:val="none"/>
        </w:rPr>
        <w:t>12</w:t>
      </w:r>
      <w:r>
        <w:rPr>
          <w:rFonts w:hint="eastAsia" w:ascii="宋体" w:hAnsi="宋体" w:cs="宋体"/>
          <w:snapToGrid w:val="0"/>
          <w:color w:val="auto"/>
          <w:sz w:val="24"/>
          <w:highlight w:val="none"/>
          <w:lang w:val="en-US" w:eastAsia="zh-CN"/>
        </w:rPr>
        <w:t xml:space="preserve"> </w:t>
      </w:r>
      <w:r>
        <w:rPr>
          <w:rFonts w:hint="eastAsia" w:ascii="宋体" w:hAnsi="宋体" w:cs="宋体"/>
          <w:snapToGrid w:val="0"/>
          <w:color w:val="auto"/>
          <w:sz w:val="24"/>
          <w:highlight w:val="none"/>
        </w:rPr>
        <w:t>核心交换机</w:t>
      </w:r>
    </w:p>
    <w:p w14:paraId="1D0FA0C9">
      <w:pPr>
        <w:pageBreakBefore w:val="0"/>
        <w:widowControl w:val="0"/>
        <w:tabs>
          <w:tab w:val="left" w:pos="720"/>
        </w:tabs>
        <w:kinsoku/>
        <w:wordWrap/>
        <w:overflowPunct/>
        <w:topLinePunct w:val="0"/>
        <w:autoSpaceDE/>
        <w:autoSpaceDN/>
        <w:bidi w:val="0"/>
        <w:snapToGrid w:val="0"/>
        <w:spacing w:line="360" w:lineRule="exact"/>
        <w:ind w:left="0" w:leftChars="0" w:firstLine="480" w:firstLineChars="200"/>
        <w:jc w:val="both"/>
        <w:textAlignment w:val="auto"/>
        <w:rPr>
          <w:rFonts w:hint="eastAsia" w:ascii="宋体" w:hAnsi="宋体" w:cs="宋体"/>
          <w:snapToGrid w:val="0"/>
          <w:color w:val="auto"/>
          <w:sz w:val="24"/>
          <w:highlight w:val="none"/>
        </w:rPr>
      </w:pPr>
      <w:r>
        <w:rPr>
          <w:rFonts w:hint="eastAsia" w:ascii="宋体" w:hAnsi="宋体" w:cs="宋体"/>
          <w:snapToGrid w:val="0"/>
          <w:color w:val="auto"/>
          <w:sz w:val="24"/>
          <w:highlight w:val="none"/>
        </w:rPr>
        <w:t>规格：</w:t>
      </w:r>
      <w:r>
        <w:rPr>
          <w:rFonts w:hint="eastAsia" w:ascii="宋体" w:hAnsi="宋体" w:cs="宋体"/>
          <w:snapToGrid w:val="0"/>
          <w:color w:val="auto"/>
          <w:sz w:val="24"/>
          <w:highlight w:val="none"/>
          <w:lang w:val="en-US" w:eastAsia="zh-CN"/>
        </w:rPr>
        <w:t>五</w:t>
      </w:r>
      <w:r>
        <w:rPr>
          <w:rFonts w:hint="eastAsia" w:ascii="宋体" w:hAnsi="宋体" w:cs="宋体"/>
          <w:snapToGrid w:val="0"/>
          <w:color w:val="auto"/>
          <w:sz w:val="24"/>
          <w:highlight w:val="none"/>
        </w:rPr>
        <w:t>口</w:t>
      </w:r>
      <w:r>
        <w:rPr>
          <w:rFonts w:hint="eastAsia" w:ascii="宋体" w:hAnsi="宋体" w:cs="宋体"/>
          <w:snapToGrid w:val="0"/>
          <w:color w:val="auto"/>
          <w:sz w:val="24"/>
          <w:highlight w:val="none"/>
          <w:lang w:val="en-US" w:eastAsia="zh-CN"/>
        </w:rPr>
        <w:t>万兆</w:t>
      </w:r>
      <w:r>
        <w:rPr>
          <w:rFonts w:hint="eastAsia" w:ascii="宋体" w:hAnsi="宋体" w:cs="宋体"/>
          <w:snapToGrid w:val="0"/>
          <w:color w:val="auto"/>
          <w:sz w:val="24"/>
          <w:highlight w:val="none"/>
        </w:rPr>
        <w:t>交换机</w:t>
      </w:r>
    </w:p>
    <w:p w14:paraId="0112AEEB">
      <w:pPr>
        <w:pStyle w:val="12"/>
        <w:pageBreakBefore w:val="0"/>
        <w:widowControl w:val="0"/>
        <w:kinsoku/>
        <w:wordWrap/>
        <w:overflowPunct/>
        <w:topLinePunct w:val="0"/>
        <w:autoSpaceDE/>
        <w:autoSpaceDN/>
        <w:bidi w:val="0"/>
        <w:spacing w:line="360" w:lineRule="exact"/>
        <w:ind w:left="0" w:leftChars="0" w:firstLine="480" w:firstLineChars="200"/>
        <w:jc w:val="both"/>
        <w:textAlignment w:val="auto"/>
        <w:outlineLvl w:val="2"/>
        <w:rPr>
          <w:rFonts w:hint="eastAsia" w:hAnsi="宋体" w:cs="宋体"/>
          <w:color w:val="auto"/>
          <w:kern w:val="0"/>
          <w:sz w:val="24"/>
          <w:szCs w:val="24"/>
          <w:highlight w:val="none"/>
        </w:rPr>
      </w:pPr>
      <w:r>
        <w:rPr>
          <w:rFonts w:hint="eastAsia" w:hAnsi="宋体" w:cs="宋体"/>
          <w:color w:val="auto"/>
          <w:kern w:val="0"/>
          <w:sz w:val="24"/>
          <w:szCs w:val="24"/>
          <w:highlight w:val="none"/>
          <w:lang w:val="en-US" w:eastAsia="zh-CN"/>
        </w:rPr>
        <w:t>4.</w:t>
      </w:r>
      <w:r>
        <w:rPr>
          <w:rFonts w:hint="eastAsia" w:hAnsi="宋体" w:cs="宋体"/>
          <w:color w:val="auto"/>
          <w:kern w:val="0"/>
          <w:sz w:val="24"/>
          <w:szCs w:val="24"/>
          <w:highlight w:val="none"/>
        </w:rPr>
        <w:t>13</w:t>
      </w:r>
      <w:r>
        <w:rPr>
          <w:rFonts w:hint="eastAsia" w:hAnsi="宋体" w:cs="宋体"/>
          <w:color w:val="auto"/>
          <w:kern w:val="0"/>
          <w:sz w:val="24"/>
          <w:szCs w:val="24"/>
          <w:highlight w:val="none"/>
          <w:lang w:val="en-US" w:eastAsia="zh-CN"/>
        </w:rPr>
        <w:t xml:space="preserve"> </w:t>
      </w:r>
      <w:r>
        <w:rPr>
          <w:rFonts w:hint="eastAsia" w:hAnsi="宋体" w:cs="宋体"/>
          <w:color w:val="auto"/>
          <w:kern w:val="0"/>
          <w:sz w:val="24"/>
          <w:szCs w:val="24"/>
          <w:highlight w:val="none"/>
        </w:rPr>
        <w:t>风量调节阀（手动调节阀、开关量电动密闭风阀）</w:t>
      </w:r>
    </w:p>
    <w:p w14:paraId="6E866EC5">
      <w:pPr>
        <w:pStyle w:val="12"/>
        <w:pageBreakBefore w:val="0"/>
        <w:widowControl w:val="0"/>
        <w:kinsoku/>
        <w:wordWrap/>
        <w:overflowPunct/>
        <w:topLinePunct w:val="0"/>
        <w:autoSpaceDE/>
        <w:autoSpaceDN/>
        <w:bidi w:val="0"/>
        <w:spacing w:line="360" w:lineRule="exact"/>
        <w:ind w:left="0" w:leftChars="0" w:firstLine="480" w:firstLineChars="200"/>
        <w:jc w:val="both"/>
        <w:textAlignment w:val="auto"/>
        <w:rPr>
          <w:rFonts w:hint="eastAsia" w:hAnsi="宋体" w:cs="宋体"/>
          <w:color w:val="auto"/>
          <w:kern w:val="0"/>
          <w:sz w:val="24"/>
          <w:szCs w:val="24"/>
          <w:highlight w:val="none"/>
        </w:rPr>
      </w:pPr>
      <w:r>
        <w:rPr>
          <w:rFonts w:hint="eastAsia" w:hAnsi="宋体" w:cs="宋体"/>
          <w:color w:val="auto"/>
          <w:kern w:val="0"/>
          <w:sz w:val="24"/>
          <w:szCs w:val="24"/>
          <w:highlight w:val="none"/>
          <w:lang w:val="en-US" w:eastAsia="zh-CN"/>
        </w:rPr>
        <w:t>4.</w:t>
      </w:r>
      <w:r>
        <w:rPr>
          <w:rFonts w:hint="eastAsia" w:hAnsi="宋体" w:cs="宋体"/>
          <w:color w:val="auto"/>
          <w:kern w:val="0"/>
          <w:sz w:val="24"/>
          <w:szCs w:val="24"/>
          <w:highlight w:val="none"/>
        </w:rPr>
        <w:t>13.</w:t>
      </w:r>
      <w:r>
        <w:rPr>
          <w:rFonts w:hint="eastAsia" w:hAnsi="宋体" w:cs="宋体"/>
          <w:color w:val="auto"/>
          <w:kern w:val="0"/>
          <w:sz w:val="24"/>
          <w:szCs w:val="24"/>
          <w:highlight w:val="none"/>
          <w:lang w:val="en-US" w:eastAsia="zh-CN"/>
        </w:rPr>
        <w:t xml:space="preserve">1 </w:t>
      </w:r>
      <w:r>
        <w:rPr>
          <w:rFonts w:hint="eastAsia" w:hAnsi="宋体" w:cs="宋体"/>
          <w:color w:val="auto"/>
          <w:kern w:val="0"/>
          <w:sz w:val="24"/>
          <w:szCs w:val="24"/>
          <w:highlight w:val="none"/>
        </w:rPr>
        <w:t>阀门型号、规格、耐压强度和严密性试验结果符合设计及有关规范、标准要求；</w:t>
      </w:r>
    </w:p>
    <w:p w14:paraId="573D13D1">
      <w:pPr>
        <w:pStyle w:val="12"/>
        <w:pageBreakBefore w:val="0"/>
        <w:widowControl w:val="0"/>
        <w:kinsoku/>
        <w:wordWrap/>
        <w:overflowPunct/>
        <w:topLinePunct w:val="0"/>
        <w:autoSpaceDE/>
        <w:autoSpaceDN/>
        <w:bidi w:val="0"/>
        <w:spacing w:line="360" w:lineRule="exact"/>
        <w:ind w:left="0" w:leftChars="0" w:firstLine="480" w:firstLineChars="200"/>
        <w:jc w:val="both"/>
        <w:textAlignment w:val="auto"/>
        <w:rPr>
          <w:rFonts w:hint="eastAsia" w:hAnsi="宋体" w:cs="宋体"/>
          <w:color w:val="auto"/>
          <w:kern w:val="0"/>
          <w:sz w:val="24"/>
          <w:szCs w:val="24"/>
          <w:highlight w:val="none"/>
        </w:rPr>
      </w:pPr>
      <w:r>
        <w:rPr>
          <w:rFonts w:hint="eastAsia" w:hAnsi="宋体" w:cs="宋体"/>
          <w:color w:val="auto"/>
          <w:kern w:val="0"/>
          <w:sz w:val="24"/>
          <w:szCs w:val="24"/>
          <w:highlight w:val="none"/>
          <w:lang w:val="en-US" w:eastAsia="zh-CN"/>
        </w:rPr>
        <w:t>4.</w:t>
      </w:r>
      <w:r>
        <w:rPr>
          <w:rFonts w:hint="eastAsia" w:hAnsi="宋体" w:cs="宋体"/>
          <w:color w:val="auto"/>
          <w:kern w:val="0"/>
          <w:sz w:val="24"/>
          <w:szCs w:val="24"/>
          <w:highlight w:val="none"/>
        </w:rPr>
        <w:t>13.</w:t>
      </w:r>
      <w:r>
        <w:rPr>
          <w:rFonts w:hint="eastAsia" w:hAnsi="宋体" w:cs="宋体"/>
          <w:color w:val="auto"/>
          <w:kern w:val="0"/>
          <w:sz w:val="24"/>
          <w:szCs w:val="24"/>
          <w:highlight w:val="none"/>
          <w:lang w:val="en-US" w:eastAsia="zh-CN"/>
        </w:rPr>
        <w:t xml:space="preserve">2 </w:t>
      </w:r>
      <w:r>
        <w:rPr>
          <w:rFonts w:hint="eastAsia" w:hAnsi="宋体" w:cs="宋体"/>
          <w:color w:val="auto"/>
          <w:kern w:val="0"/>
          <w:sz w:val="24"/>
          <w:szCs w:val="24"/>
          <w:highlight w:val="none"/>
        </w:rPr>
        <w:t>阀门应制作牢固，叶片启闭应灵活，并标明阀门启闭方向；</w:t>
      </w:r>
    </w:p>
    <w:p w14:paraId="3C76A404">
      <w:pPr>
        <w:pStyle w:val="12"/>
        <w:pageBreakBefore w:val="0"/>
        <w:widowControl w:val="0"/>
        <w:kinsoku/>
        <w:wordWrap/>
        <w:overflowPunct/>
        <w:topLinePunct w:val="0"/>
        <w:autoSpaceDE/>
        <w:autoSpaceDN/>
        <w:bidi w:val="0"/>
        <w:spacing w:line="360" w:lineRule="exact"/>
        <w:ind w:left="0" w:leftChars="0" w:firstLine="480" w:firstLineChars="200"/>
        <w:jc w:val="both"/>
        <w:textAlignment w:val="auto"/>
        <w:rPr>
          <w:rFonts w:hint="eastAsia" w:hAnsi="宋体" w:cs="宋体"/>
          <w:color w:val="auto"/>
          <w:kern w:val="0"/>
          <w:sz w:val="24"/>
          <w:szCs w:val="24"/>
          <w:highlight w:val="none"/>
        </w:rPr>
      </w:pPr>
      <w:r>
        <w:rPr>
          <w:rFonts w:hint="eastAsia" w:hAnsi="宋体" w:cs="宋体"/>
          <w:color w:val="auto"/>
          <w:kern w:val="0"/>
          <w:sz w:val="24"/>
          <w:szCs w:val="24"/>
          <w:highlight w:val="none"/>
          <w:lang w:val="en-US" w:eastAsia="zh-CN"/>
        </w:rPr>
        <w:t>4.</w:t>
      </w:r>
      <w:r>
        <w:rPr>
          <w:rFonts w:hint="eastAsia" w:hAnsi="宋体" w:cs="宋体"/>
          <w:color w:val="auto"/>
          <w:kern w:val="0"/>
          <w:sz w:val="24"/>
          <w:szCs w:val="24"/>
          <w:highlight w:val="none"/>
        </w:rPr>
        <w:t>13.3</w:t>
      </w:r>
      <w:r>
        <w:rPr>
          <w:rFonts w:hint="eastAsia" w:hAnsi="宋体" w:cs="宋体"/>
          <w:color w:val="auto"/>
          <w:kern w:val="0"/>
          <w:sz w:val="24"/>
          <w:szCs w:val="24"/>
          <w:highlight w:val="none"/>
          <w:lang w:val="en-US" w:eastAsia="zh-CN"/>
        </w:rPr>
        <w:t xml:space="preserve"> </w:t>
      </w:r>
      <w:r>
        <w:rPr>
          <w:rFonts w:hint="eastAsia" w:hAnsi="宋体" w:cs="宋体"/>
          <w:color w:val="auto"/>
          <w:kern w:val="0"/>
          <w:sz w:val="24"/>
          <w:szCs w:val="24"/>
          <w:highlight w:val="none"/>
        </w:rPr>
        <w:t>截面大于1.2m</w:t>
      </w:r>
      <w:r>
        <w:rPr>
          <w:rFonts w:hint="eastAsia" w:hAnsi="宋体" w:cs="宋体"/>
          <w:color w:val="auto"/>
          <w:kern w:val="0"/>
          <w:sz w:val="24"/>
          <w:szCs w:val="24"/>
          <w:highlight w:val="none"/>
          <w:vertAlign w:val="superscript"/>
        </w:rPr>
        <w:t>2</w:t>
      </w:r>
      <w:r>
        <w:rPr>
          <w:rFonts w:hint="eastAsia" w:hAnsi="宋体" w:cs="宋体"/>
          <w:color w:val="auto"/>
          <w:kern w:val="0"/>
          <w:sz w:val="24"/>
          <w:szCs w:val="24"/>
          <w:highlight w:val="none"/>
        </w:rPr>
        <w:t>的风阀应实施分组调节；</w:t>
      </w:r>
    </w:p>
    <w:p w14:paraId="062BD335">
      <w:pPr>
        <w:pStyle w:val="12"/>
        <w:pageBreakBefore w:val="0"/>
        <w:widowControl w:val="0"/>
        <w:kinsoku/>
        <w:wordWrap/>
        <w:overflowPunct/>
        <w:topLinePunct w:val="0"/>
        <w:autoSpaceDE/>
        <w:autoSpaceDN/>
        <w:bidi w:val="0"/>
        <w:spacing w:line="360" w:lineRule="exact"/>
        <w:ind w:left="0" w:leftChars="0" w:firstLine="480" w:firstLineChars="200"/>
        <w:jc w:val="both"/>
        <w:textAlignment w:val="auto"/>
        <w:rPr>
          <w:rFonts w:hint="eastAsia" w:hAnsi="宋体" w:cs="宋体"/>
          <w:color w:val="auto"/>
          <w:kern w:val="0"/>
          <w:sz w:val="24"/>
          <w:szCs w:val="24"/>
          <w:highlight w:val="none"/>
        </w:rPr>
      </w:pPr>
      <w:r>
        <w:rPr>
          <w:rFonts w:hint="eastAsia" w:hAnsi="宋体" w:cs="宋体"/>
          <w:color w:val="auto"/>
          <w:kern w:val="0"/>
          <w:sz w:val="24"/>
          <w:szCs w:val="24"/>
          <w:highlight w:val="none"/>
          <w:lang w:val="en-US" w:eastAsia="zh-CN"/>
        </w:rPr>
        <w:t>4.</w:t>
      </w:r>
      <w:r>
        <w:rPr>
          <w:rFonts w:hint="eastAsia" w:hAnsi="宋体" w:cs="宋体"/>
          <w:color w:val="auto"/>
          <w:kern w:val="0"/>
          <w:sz w:val="24"/>
          <w:szCs w:val="24"/>
          <w:highlight w:val="none"/>
        </w:rPr>
        <w:t>13.4</w:t>
      </w:r>
      <w:r>
        <w:rPr>
          <w:rFonts w:hint="eastAsia" w:hAnsi="宋体" w:cs="宋体"/>
          <w:color w:val="auto"/>
          <w:kern w:val="0"/>
          <w:sz w:val="24"/>
          <w:szCs w:val="24"/>
          <w:highlight w:val="none"/>
          <w:lang w:val="en-US" w:eastAsia="zh-CN"/>
        </w:rPr>
        <w:t xml:space="preserve"> </w:t>
      </w:r>
      <w:r>
        <w:rPr>
          <w:rFonts w:hint="eastAsia" w:hAnsi="宋体" w:cs="宋体"/>
          <w:color w:val="auto"/>
          <w:kern w:val="0"/>
          <w:sz w:val="24"/>
          <w:szCs w:val="24"/>
          <w:highlight w:val="none"/>
        </w:rPr>
        <w:t>电动调节风阀的执行机构及联动装置的动作应可靠，其调节范围及指示角度应与阀板开启角度相一致。</w:t>
      </w:r>
    </w:p>
    <w:p w14:paraId="79A5F5AE">
      <w:pPr>
        <w:pStyle w:val="12"/>
        <w:pageBreakBefore w:val="0"/>
        <w:widowControl w:val="0"/>
        <w:kinsoku/>
        <w:wordWrap/>
        <w:overflowPunct/>
        <w:topLinePunct w:val="0"/>
        <w:autoSpaceDE/>
        <w:autoSpaceDN/>
        <w:bidi w:val="0"/>
        <w:spacing w:line="360" w:lineRule="exact"/>
        <w:ind w:left="0" w:leftChars="0" w:firstLine="480" w:firstLineChars="200"/>
        <w:jc w:val="both"/>
        <w:textAlignment w:val="auto"/>
        <w:rPr>
          <w:rFonts w:hint="eastAsia" w:hAnsi="宋体" w:cs="宋体"/>
          <w:color w:val="auto"/>
          <w:kern w:val="0"/>
          <w:sz w:val="24"/>
          <w:szCs w:val="24"/>
          <w:highlight w:val="none"/>
        </w:rPr>
      </w:pPr>
      <w:r>
        <w:rPr>
          <w:rFonts w:hint="eastAsia" w:hAnsi="宋体" w:cs="宋体"/>
          <w:color w:val="auto"/>
          <w:kern w:val="0"/>
          <w:sz w:val="24"/>
          <w:szCs w:val="24"/>
          <w:highlight w:val="none"/>
          <w:lang w:val="en-US" w:eastAsia="zh-CN"/>
        </w:rPr>
        <w:t>4.</w:t>
      </w:r>
      <w:r>
        <w:rPr>
          <w:rFonts w:hint="eastAsia" w:hAnsi="宋体" w:cs="宋体"/>
          <w:color w:val="auto"/>
          <w:kern w:val="0"/>
          <w:sz w:val="24"/>
          <w:szCs w:val="24"/>
          <w:highlight w:val="none"/>
        </w:rPr>
        <w:t>13.5</w:t>
      </w:r>
      <w:r>
        <w:rPr>
          <w:rFonts w:hint="eastAsia" w:hAnsi="宋体" w:cs="宋体"/>
          <w:color w:val="auto"/>
          <w:kern w:val="0"/>
          <w:sz w:val="24"/>
          <w:szCs w:val="24"/>
          <w:highlight w:val="none"/>
          <w:lang w:val="en-US" w:eastAsia="zh-CN"/>
        </w:rPr>
        <w:t xml:space="preserve"> </w:t>
      </w:r>
      <w:r>
        <w:rPr>
          <w:rFonts w:hint="eastAsia" w:hAnsi="宋体" w:cs="宋体"/>
          <w:color w:val="auto"/>
          <w:kern w:val="0"/>
          <w:sz w:val="24"/>
          <w:szCs w:val="24"/>
          <w:highlight w:val="none"/>
        </w:rPr>
        <w:t>所有调节阀在任何操作状态下，不能产生震动或声响。</w:t>
      </w:r>
    </w:p>
    <w:p w14:paraId="5D09FC61">
      <w:pPr>
        <w:pStyle w:val="12"/>
        <w:pageBreakBefore w:val="0"/>
        <w:widowControl w:val="0"/>
        <w:kinsoku/>
        <w:wordWrap/>
        <w:overflowPunct/>
        <w:topLinePunct w:val="0"/>
        <w:autoSpaceDE/>
        <w:autoSpaceDN/>
        <w:bidi w:val="0"/>
        <w:spacing w:line="360" w:lineRule="exact"/>
        <w:ind w:left="0" w:leftChars="0" w:firstLine="480" w:firstLineChars="200"/>
        <w:jc w:val="both"/>
        <w:textAlignment w:val="auto"/>
        <w:rPr>
          <w:rFonts w:hint="eastAsia" w:ascii="宋体" w:hAnsi="宋体" w:cs="宋体"/>
          <w:snapToGrid w:val="0"/>
          <w:color w:val="auto"/>
          <w:sz w:val="24"/>
          <w:highlight w:val="none"/>
        </w:rPr>
      </w:pPr>
      <w:r>
        <w:rPr>
          <w:rFonts w:hint="eastAsia" w:hAnsi="宋体" w:cs="宋体"/>
          <w:color w:val="auto"/>
          <w:kern w:val="0"/>
          <w:sz w:val="24"/>
          <w:szCs w:val="24"/>
          <w:highlight w:val="none"/>
          <w:lang w:val="en-US" w:eastAsia="zh-CN"/>
        </w:rPr>
        <w:t>4.</w:t>
      </w:r>
      <w:r>
        <w:rPr>
          <w:rFonts w:hint="eastAsia" w:hAnsi="宋体" w:cs="宋体"/>
          <w:color w:val="auto"/>
          <w:kern w:val="0"/>
          <w:sz w:val="24"/>
          <w:szCs w:val="24"/>
          <w:highlight w:val="none"/>
        </w:rPr>
        <w:t>13.6</w:t>
      </w:r>
      <w:r>
        <w:rPr>
          <w:rFonts w:hint="eastAsia" w:hAnsi="宋体" w:cs="宋体"/>
          <w:color w:val="auto"/>
          <w:kern w:val="0"/>
          <w:sz w:val="24"/>
          <w:szCs w:val="24"/>
          <w:highlight w:val="none"/>
          <w:lang w:val="en-US" w:eastAsia="zh-CN"/>
        </w:rPr>
        <w:t xml:space="preserve"> </w:t>
      </w:r>
      <w:r>
        <w:rPr>
          <w:rFonts w:hint="eastAsia" w:hAnsi="宋体" w:cs="宋体"/>
          <w:color w:val="auto"/>
          <w:kern w:val="0"/>
          <w:sz w:val="24"/>
          <w:szCs w:val="24"/>
          <w:highlight w:val="none"/>
        </w:rPr>
        <w:t>风管止回阀叶片吹起侧需有足够长的直管段，确保叶片吹起不受挡，不卡住。调节阀，防火阀安装前须检验其灵活性和可靠性，保温时切忌影响阀柄阀杆运动，注意其阀柄操作方便检修可能。</w:t>
      </w:r>
    </w:p>
    <w:p w14:paraId="23C102E6">
      <w:pPr>
        <w:pStyle w:val="12"/>
        <w:pageBreakBefore w:val="0"/>
        <w:widowControl w:val="0"/>
        <w:kinsoku/>
        <w:wordWrap/>
        <w:overflowPunct/>
        <w:topLinePunct w:val="0"/>
        <w:autoSpaceDE/>
        <w:autoSpaceDN/>
        <w:bidi w:val="0"/>
        <w:spacing w:line="360" w:lineRule="exact"/>
        <w:ind w:left="0" w:leftChars="0" w:firstLine="480" w:firstLineChars="200"/>
        <w:jc w:val="both"/>
        <w:textAlignment w:val="auto"/>
        <w:outlineLvl w:val="2"/>
        <w:rPr>
          <w:rFonts w:hint="eastAsia" w:hAnsi="宋体" w:cs="宋体"/>
          <w:color w:val="auto"/>
          <w:kern w:val="0"/>
          <w:sz w:val="24"/>
          <w:szCs w:val="24"/>
          <w:highlight w:val="none"/>
        </w:rPr>
      </w:pPr>
      <w:r>
        <w:rPr>
          <w:rFonts w:hint="eastAsia" w:hAnsi="宋体" w:cs="宋体"/>
          <w:color w:val="auto"/>
          <w:kern w:val="0"/>
          <w:sz w:val="24"/>
          <w:szCs w:val="24"/>
          <w:highlight w:val="none"/>
          <w:lang w:val="en-US" w:eastAsia="zh-CN"/>
        </w:rPr>
        <w:t>4.</w:t>
      </w:r>
      <w:r>
        <w:rPr>
          <w:rFonts w:hint="eastAsia" w:hAnsi="宋体" w:cs="宋体"/>
          <w:color w:val="auto"/>
          <w:kern w:val="0"/>
          <w:sz w:val="24"/>
          <w:szCs w:val="24"/>
          <w:highlight w:val="none"/>
        </w:rPr>
        <w:t>14</w:t>
      </w:r>
      <w:r>
        <w:rPr>
          <w:rFonts w:hint="eastAsia" w:hAnsi="宋体" w:cs="宋体"/>
          <w:color w:val="auto"/>
          <w:kern w:val="0"/>
          <w:sz w:val="24"/>
          <w:szCs w:val="24"/>
          <w:highlight w:val="none"/>
          <w:lang w:val="en-US" w:eastAsia="zh-CN"/>
        </w:rPr>
        <w:t xml:space="preserve"> </w:t>
      </w:r>
      <w:r>
        <w:rPr>
          <w:rFonts w:hint="eastAsia" w:hAnsi="宋体" w:cs="宋体"/>
          <w:color w:val="auto"/>
          <w:kern w:val="0"/>
          <w:sz w:val="24"/>
          <w:szCs w:val="24"/>
          <w:highlight w:val="none"/>
        </w:rPr>
        <w:t>HQS换气扇带止回阀</w:t>
      </w:r>
    </w:p>
    <w:p w14:paraId="72DD45DC">
      <w:pPr>
        <w:pStyle w:val="12"/>
        <w:pageBreakBefore w:val="0"/>
        <w:widowControl w:val="0"/>
        <w:kinsoku/>
        <w:wordWrap/>
        <w:overflowPunct/>
        <w:topLinePunct w:val="0"/>
        <w:autoSpaceDE/>
        <w:autoSpaceDN/>
        <w:bidi w:val="0"/>
        <w:spacing w:line="360" w:lineRule="exact"/>
        <w:ind w:left="0" w:leftChars="0" w:firstLine="480" w:firstLineChars="200"/>
        <w:jc w:val="both"/>
        <w:textAlignment w:val="auto"/>
        <w:outlineLvl w:val="2"/>
        <w:rPr>
          <w:rFonts w:hint="eastAsia" w:hAnsi="宋体" w:cs="宋体"/>
          <w:color w:val="auto"/>
          <w:kern w:val="0"/>
          <w:sz w:val="24"/>
          <w:szCs w:val="24"/>
          <w:highlight w:val="none"/>
        </w:rPr>
      </w:pPr>
      <w:r>
        <w:rPr>
          <w:rFonts w:hint="eastAsia" w:hAnsi="宋体" w:cs="宋体"/>
          <w:color w:val="auto"/>
          <w:kern w:val="0"/>
          <w:sz w:val="24"/>
          <w:szCs w:val="24"/>
          <w:highlight w:val="none"/>
        </w:rPr>
        <w:t>风量:270m</w:t>
      </w:r>
      <w:r>
        <w:rPr>
          <w:rFonts w:hint="eastAsia" w:hAnsi="宋体" w:cs="宋体"/>
          <w:color w:val="auto"/>
          <w:kern w:val="0"/>
          <w:sz w:val="24"/>
          <w:szCs w:val="24"/>
          <w:highlight w:val="none"/>
          <w:vertAlign w:val="superscript"/>
        </w:rPr>
        <w:t>3</w:t>
      </w:r>
      <w:r>
        <w:rPr>
          <w:rFonts w:hint="eastAsia" w:hAnsi="宋体" w:cs="宋体"/>
          <w:color w:val="auto"/>
          <w:kern w:val="0"/>
          <w:sz w:val="24"/>
          <w:szCs w:val="24"/>
          <w:highlight w:val="none"/>
        </w:rPr>
        <w:t>/h,220V/50HZ-30W</w:t>
      </w:r>
    </w:p>
    <w:p w14:paraId="0356A0F4">
      <w:pPr>
        <w:pStyle w:val="12"/>
        <w:pageBreakBefore w:val="0"/>
        <w:widowControl w:val="0"/>
        <w:kinsoku/>
        <w:wordWrap/>
        <w:overflowPunct/>
        <w:topLinePunct w:val="0"/>
        <w:autoSpaceDE/>
        <w:autoSpaceDN/>
        <w:bidi w:val="0"/>
        <w:spacing w:line="360" w:lineRule="exact"/>
        <w:ind w:left="0" w:leftChars="0" w:firstLine="480" w:firstLineChars="200"/>
        <w:jc w:val="both"/>
        <w:textAlignment w:val="auto"/>
        <w:outlineLvl w:val="2"/>
        <w:rPr>
          <w:rFonts w:hint="eastAsia" w:hAnsi="宋体" w:cs="宋体"/>
          <w:color w:val="auto"/>
          <w:kern w:val="0"/>
          <w:sz w:val="24"/>
          <w:szCs w:val="24"/>
          <w:highlight w:val="none"/>
        </w:rPr>
      </w:pPr>
      <w:r>
        <w:rPr>
          <w:rFonts w:hint="eastAsia" w:hAnsi="宋体" w:cs="宋体"/>
          <w:color w:val="auto"/>
          <w:kern w:val="0"/>
          <w:sz w:val="24"/>
          <w:szCs w:val="24"/>
          <w:highlight w:val="none"/>
          <w:lang w:val="en-US" w:eastAsia="zh-CN"/>
        </w:rPr>
        <w:t>4.</w:t>
      </w:r>
      <w:r>
        <w:rPr>
          <w:rFonts w:hint="eastAsia" w:hAnsi="宋体" w:cs="宋体"/>
          <w:color w:val="auto"/>
          <w:kern w:val="0"/>
          <w:sz w:val="24"/>
          <w:szCs w:val="24"/>
          <w:highlight w:val="none"/>
        </w:rPr>
        <w:t>15</w:t>
      </w:r>
      <w:r>
        <w:rPr>
          <w:rFonts w:hint="eastAsia" w:hAnsi="宋体" w:cs="宋体"/>
          <w:color w:val="auto"/>
          <w:kern w:val="0"/>
          <w:sz w:val="24"/>
          <w:szCs w:val="24"/>
          <w:highlight w:val="none"/>
          <w:lang w:val="en-US" w:eastAsia="zh-CN"/>
        </w:rPr>
        <w:t xml:space="preserve"> </w:t>
      </w:r>
      <w:r>
        <w:rPr>
          <w:rFonts w:hint="eastAsia" w:hAnsi="宋体" w:cs="宋体"/>
          <w:color w:val="auto"/>
          <w:kern w:val="0"/>
          <w:sz w:val="24"/>
          <w:szCs w:val="24"/>
          <w:highlight w:val="none"/>
        </w:rPr>
        <w:t>单层百叶风口</w:t>
      </w:r>
    </w:p>
    <w:p w14:paraId="7EEAE3E2">
      <w:pPr>
        <w:pStyle w:val="12"/>
        <w:pageBreakBefore w:val="0"/>
        <w:widowControl w:val="0"/>
        <w:kinsoku/>
        <w:wordWrap/>
        <w:overflowPunct/>
        <w:topLinePunct w:val="0"/>
        <w:autoSpaceDE/>
        <w:autoSpaceDN/>
        <w:bidi w:val="0"/>
        <w:spacing w:line="360" w:lineRule="exact"/>
        <w:ind w:left="0" w:leftChars="0" w:firstLine="480" w:firstLineChars="200"/>
        <w:jc w:val="both"/>
        <w:textAlignment w:val="auto"/>
        <w:rPr>
          <w:rFonts w:hint="eastAsia" w:hAnsi="宋体" w:cs="宋体"/>
          <w:color w:val="auto"/>
          <w:kern w:val="0"/>
          <w:sz w:val="24"/>
          <w:szCs w:val="24"/>
          <w:highlight w:val="none"/>
        </w:rPr>
      </w:pPr>
      <w:r>
        <w:rPr>
          <w:rFonts w:hint="eastAsia" w:hAnsi="宋体" w:cs="宋体"/>
          <w:color w:val="auto"/>
          <w:kern w:val="0"/>
          <w:sz w:val="24"/>
          <w:szCs w:val="24"/>
          <w:highlight w:val="none"/>
          <w:lang w:val="en-US" w:eastAsia="zh-CN"/>
        </w:rPr>
        <w:t>4.</w:t>
      </w:r>
      <w:r>
        <w:rPr>
          <w:rFonts w:hint="eastAsia" w:hAnsi="宋体" w:cs="宋体"/>
          <w:color w:val="auto"/>
          <w:kern w:val="0"/>
          <w:sz w:val="24"/>
          <w:szCs w:val="24"/>
          <w:highlight w:val="none"/>
        </w:rPr>
        <w:t>15.</w:t>
      </w:r>
      <w:r>
        <w:rPr>
          <w:rFonts w:hint="eastAsia" w:hAnsi="宋体" w:cs="宋体"/>
          <w:color w:val="auto"/>
          <w:kern w:val="0"/>
          <w:sz w:val="24"/>
          <w:szCs w:val="24"/>
          <w:highlight w:val="none"/>
          <w:lang w:val="en-US" w:eastAsia="zh-CN"/>
        </w:rPr>
        <w:t xml:space="preserve">1 </w:t>
      </w:r>
      <w:r>
        <w:rPr>
          <w:rFonts w:hint="eastAsia" w:hAnsi="宋体" w:cs="宋体"/>
          <w:color w:val="auto"/>
          <w:kern w:val="0"/>
          <w:sz w:val="24"/>
          <w:szCs w:val="24"/>
          <w:highlight w:val="none"/>
        </w:rPr>
        <w:t>百叶风口应由铝合金材料制作，颜色按装修图要求选用。</w:t>
      </w:r>
    </w:p>
    <w:p w14:paraId="467677F0">
      <w:pPr>
        <w:pStyle w:val="12"/>
        <w:pageBreakBefore w:val="0"/>
        <w:widowControl w:val="0"/>
        <w:kinsoku/>
        <w:wordWrap/>
        <w:overflowPunct/>
        <w:topLinePunct w:val="0"/>
        <w:autoSpaceDE/>
        <w:autoSpaceDN/>
        <w:bidi w:val="0"/>
        <w:spacing w:line="360" w:lineRule="exact"/>
        <w:ind w:left="0" w:leftChars="0" w:firstLine="480" w:firstLineChars="200"/>
        <w:jc w:val="both"/>
        <w:textAlignment w:val="auto"/>
        <w:rPr>
          <w:rFonts w:hint="eastAsia" w:hAnsi="宋体" w:cs="宋体"/>
          <w:color w:val="auto"/>
          <w:kern w:val="0"/>
          <w:sz w:val="24"/>
          <w:szCs w:val="24"/>
          <w:highlight w:val="none"/>
        </w:rPr>
      </w:pPr>
      <w:r>
        <w:rPr>
          <w:rFonts w:hint="eastAsia" w:hAnsi="宋体" w:cs="宋体"/>
          <w:color w:val="auto"/>
          <w:kern w:val="0"/>
          <w:sz w:val="24"/>
          <w:szCs w:val="24"/>
          <w:highlight w:val="none"/>
          <w:lang w:val="en-US" w:eastAsia="zh-CN"/>
        </w:rPr>
        <w:t>4.</w:t>
      </w:r>
      <w:r>
        <w:rPr>
          <w:rFonts w:hint="eastAsia" w:hAnsi="宋体" w:cs="宋体"/>
          <w:color w:val="auto"/>
          <w:kern w:val="0"/>
          <w:sz w:val="24"/>
          <w:szCs w:val="24"/>
          <w:highlight w:val="none"/>
        </w:rPr>
        <w:t>15.2</w:t>
      </w:r>
      <w:r>
        <w:rPr>
          <w:rFonts w:hint="eastAsia" w:hAnsi="宋体" w:cs="宋体"/>
          <w:color w:val="auto"/>
          <w:kern w:val="0"/>
          <w:sz w:val="24"/>
          <w:szCs w:val="24"/>
          <w:highlight w:val="none"/>
          <w:lang w:val="en-US" w:eastAsia="zh-CN"/>
        </w:rPr>
        <w:t xml:space="preserve"> </w:t>
      </w:r>
      <w:r>
        <w:rPr>
          <w:rFonts w:hint="eastAsia" w:hAnsi="宋体" w:cs="宋体"/>
          <w:color w:val="auto"/>
          <w:kern w:val="0"/>
          <w:sz w:val="24"/>
          <w:szCs w:val="24"/>
          <w:highlight w:val="none"/>
        </w:rPr>
        <w:t>所有百叶风口须为易装拆型，能方便从管道拆除以对管道内的附件作检修。</w:t>
      </w:r>
    </w:p>
    <w:p w14:paraId="39C520DA">
      <w:pPr>
        <w:pStyle w:val="12"/>
        <w:pageBreakBefore w:val="0"/>
        <w:widowControl w:val="0"/>
        <w:kinsoku/>
        <w:wordWrap/>
        <w:overflowPunct/>
        <w:topLinePunct w:val="0"/>
        <w:autoSpaceDE/>
        <w:autoSpaceDN/>
        <w:bidi w:val="0"/>
        <w:spacing w:line="360" w:lineRule="exact"/>
        <w:ind w:left="0" w:leftChars="0" w:firstLine="480" w:firstLineChars="200"/>
        <w:jc w:val="both"/>
        <w:textAlignment w:val="auto"/>
        <w:rPr>
          <w:rFonts w:hint="eastAsia" w:hAnsi="宋体" w:cs="宋体"/>
          <w:color w:val="auto"/>
          <w:kern w:val="0"/>
          <w:sz w:val="24"/>
          <w:szCs w:val="24"/>
          <w:highlight w:val="none"/>
        </w:rPr>
      </w:pPr>
      <w:r>
        <w:rPr>
          <w:rFonts w:hint="eastAsia" w:hAnsi="宋体" w:cs="宋体"/>
          <w:color w:val="auto"/>
          <w:kern w:val="0"/>
          <w:sz w:val="24"/>
          <w:szCs w:val="24"/>
          <w:highlight w:val="none"/>
          <w:lang w:val="en-US" w:eastAsia="zh-CN"/>
        </w:rPr>
        <w:t>4.</w:t>
      </w:r>
      <w:r>
        <w:rPr>
          <w:rFonts w:hint="eastAsia" w:hAnsi="宋体" w:cs="宋体"/>
          <w:color w:val="auto"/>
          <w:kern w:val="0"/>
          <w:sz w:val="24"/>
          <w:szCs w:val="24"/>
          <w:highlight w:val="none"/>
        </w:rPr>
        <w:t>15.3</w:t>
      </w:r>
      <w:r>
        <w:rPr>
          <w:rFonts w:hint="eastAsia" w:hAnsi="宋体" w:cs="宋体"/>
          <w:color w:val="auto"/>
          <w:kern w:val="0"/>
          <w:sz w:val="24"/>
          <w:szCs w:val="24"/>
          <w:highlight w:val="none"/>
          <w:lang w:val="en-US" w:eastAsia="zh-CN"/>
        </w:rPr>
        <w:t xml:space="preserve"> </w:t>
      </w:r>
      <w:r>
        <w:rPr>
          <w:rFonts w:hint="eastAsia" w:hAnsi="宋体" w:cs="宋体"/>
          <w:color w:val="auto"/>
          <w:kern w:val="0"/>
          <w:sz w:val="24"/>
          <w:szCs w:val="24"/>
          <w:highlight w:val="none"/>
        </w:rPr>
        <w:t>风口的转动调节部分应灵活，叶片应平直，同边框不得碰擦，定位后应无松动现象。</w:t>
      </w:r>
    </w:p>
    <w:p w14:paraId="0697F80D">
      <w:pPr>
        <w:pStyle w:val="12"/>
        <w:pageBreakBefore w:val="0"/>
        <w:widowControl w:val="0"/>
        <w:kinsoku/>
        <w:wordWrap/>
        <w:overflowPunct/>
        <w:topLinePunct w:val="0"/>
        <w:autoSpaceDE/>
        <w:autoSpaceDN/>
        <w:bidi w:val="0"/>
        <w:spacing w:line="360" w:lineRule="exact"/>
        <w:ind w:left="0" w:leftChars="0" w:firstLine="480" w:firstLineChars="200"/>
        <w:jc w:val="both"/>
        <w:textAlignment w:val="auto"/>
        <w:outlineLvl w:val="2"/>
        <w:rPr>
          <w:rFonts w:hint="eastAsia" w:hAnsi="宋体" w:cs="宋体"/>
          <w:color w:val="auto"/>
          <w:kern w:val="0"/>
          <w:sz w:val="24"/>
          <w:szCs w:val="24"/>
          <w:highlight w:val="none"/>
        </w:rPr>
      </w:pPr>
      <w:r>
        <w:rPr>
          <w:rFonts w:hint="eastAsia" w:hAnsi="宋体" w:cs="宋体"/>
          <w:color w:val="auto"/>
          <w:kern w:val="0"/>
          <w:sz w:val="24"/>
          <w:szCs w:val="24"/>
          <w:highlight w:val="none"/>
          <w:lang w:val="en-US" w:eastAsia="zh-CN"/>
        </w:rPr>
        <w:t>4.</w:t>
      </w:r>
      <w:r>
        <w:rPr>
          <w:rFonts w:hint="eastAsia" w:hAnsi="宋体" w:cs="宋体"/>
          <w:color w:val="auto"/>
          <w:kern w:val="0"/>
          <w:sz w:val="24"/>
          <w:szCs w:val="24"/>
          <w:highlight w:val="none"/>
        </w:rPr>
        <w:t>16</w:t>
      </w:r>
      <w:r>
        <w:rPr>
          <w:rFonts w:hint="eastAsia" w:hAnsi="宋体" w:cs="宋体"/>
          <w:color w:val="auto"/>
          <w:kern w:val="0"/>
          <w:sz w:val="24"/>
          <w:szCs w:val="24"/>
          <w:highlight w:val="none"/>
          <w:lang w:val="en-US" w:eastAsia="zh-CN"/>
        </w:rPr>
        <w:t xml:space="preserve"> </w:t>
      </w:r>
      <w:r>
        <w:rPr>
          <w:rFonts w:hint="eastAsia" w:hAnsi="宋体" w:cs="宋体"/>
          <w:color w:val="auto"/>
          <w:kern w:val="0"/>
          <w:sz w:val="24"/>
          <w:szCs w:val="24"/>
          <w:highlight w:val="none"/>
        </w:rPr>
        <w:t>液晶面板开关</w:t>
      </w:r>
    </w:p>
    <w:p w14:paraId="1B23307B">
      <w:pPr>
        <w:pStyle w:val="12"/>
        <w:pageBreakBefore w:val="0"/>
        <w:widowControl w:val="0"/>
        <w:kinsoku/>
        <w:wordWrap/>
        <w:overflowPunct/>
        <w:topLinePunct w:val="0"/>
        <w:autoSpaceDE/>
        <w:autoSpaceDN/>
        <w:bidi w:val="0"/>
        <w:spacing w:line="360" w:lineRule="exact"/>
        <w:ind w:left="0" w:leftChars="0" w:firstLine="480" w:firstLineChars="200"/>
        <w:jc w:val="both"/>
        <w:textAlignment w:val="auto"/>
        <w:rPr>
          <w:rFonts w:hint="eastAsia" w:hAnsi="宋体" w:cs="宋体"/>
          <w:snapToGrid w:val="0"/>
          <w:color w:val="auto"/>
          <w:sz w:val="24"/>
          <w:szCs w:val="24"/>
          <w:highlight w:val="none"/>
        </w:rPr>
      </w:pPr>
      <w:r>
        <w:rPr>
          <w:rFonts w:hint="eastAsia" w:hAnsi="宋体" w:cs="宋体"/>
          <w:color w:val="auto"/>
          <w:kern w:val="0"/>
          <w:sz w:val="24"/>
          <w:szCs w:val="24"/>
          <w:highlight w:val="none"/>
        </w:rPr>
        <w:t>采用86型风阀角度控制面板，可适配需规开关量执行器并精确设定角度，内置8组定时控制。</w:t>
      </w:r>
    </w:p>
    <w:p w14:paraId="184D3155">
      <w:pPr>
        <w:pageBreakBefore w:val="0"/>
        <w:widowControl w:val="0"/>
        <w:tabs>
          <w:tab w:val="left" w:pos="720"/>
        </w:tabs>
        <w:kinsoku/>
        <w:wordWrap/>
        <w:overflowPunct/>
        <w:topLinePunct w:val="0"/>
        <w:autoSpaceDE/>
        <w:autoSpaceDN/>
        <w:bidi w:val="0"/>
        <w:snapToGrid w:val="0"/>
        <w:spacing w:line="360" w:lineRule="exact"/>
        <w:ind w:left="0" w:leftChars="0" w:firstLine="480" w:firstLineChars="200"/>
        <w:jc w:val="both"/>
        <w:textAlignment w:val="auto"/>
        <w:rPr>
          <w:rFonts w:hint="eastAsia" w:ascii="宋体" w:hAnsi="宋体" w:cs="宋体"/>
          <w:snapToGrid w:val="0"/>
          <w:color w:val="auto"/>
          <w:sz w:val="24"/>
          <w:highlight w:val="none"/>
        </w:rPr>
      </w:pPr>
    </w:p>
    <w:p w14:paraId="7D8F671F">
      <w:pPr>
        <w:keepNext w:val="0"/>
        <w:keepLines w:val="0"/>
        <w:pageBreakBefore w:val="0"/>
        <w:widowControl w:val="0"/>
        <w:kinsoku/>
        <w:wordWrap/>
        <w:overflowPunct/>
        <w:topLinePunct w:val="0"/>
        <w:autoSpaceDE/>
        <w:autoSpaceDN/>
        <w:bidi w:val="0"/>
        <w:adjustRightInd w:val="0"/>
        <w:snapToGrid w:val="0"/>
        <w:spacing w:line="360" w:lineRule="exact"/>
        <w:ind w:left="0" w:leftChars="0" w:firstLine="0" w:firstLineChars="0"/>
        <w:jc w:val="center"/>
        <w:textAlignment w:val="auto"/>
        <w:outlineLvl w:val="0"/>
        <w:rPr>
          <w:rFonts w:hint="eastAsia" w:ascii="宋体" w:hAnsi="宋体" w:cs="宋体"/>
          <w:b/>
          <w:bCs/>
          <w:color w:val="auto"/>
          <w:sz w:val="24"/>
          <w:highlight w:val="none"/>
        </w:rPr>
      </w:pPr>
      <w:r>
        <w:rPr>
          <w:rFonts w:hint="eastAsia" w:ascii="宋体" w:hAnsi="宋体" w:cs="宋体"/>
          <w:b/>
          <w:bCs/>
          <w:color w:val="auto"/>
          <w:sz w:val="24"/>
          <w:highlight w:val="none"/>
        </w:rPr>
        <w:t>第三部分：恒温洁净系统设备</w:t>
      </w:r>
    </w:p>
    <w:p w14:paraId="2551FA5C">
      <w:pPr>
        <w:pStyle w:val="36"/>
        <w:keepNext/>
        <w:keepLines/>
        <w:pageBreakBefore w:val="0"/>
        <w:widowControl w:val="0"/>
        <w:kinsoku/>
        <w:wordWrap/>
        <w:overflowPunct/>
        <w:topLinePunct w:val="0"/>
        <w:autoSpaceDE/>
        <w:autoSpaceDN/>
        <w:bidi w:val="0"/>
        <w:adjustRightInd w:val="0"/>
        <w:snapToGrid w:val="0"/>
        <w:spacing w:line="360" w:lineRule="exact"/>
        <w:ind w:firstLine="482" w:firstLineChars="200"/>
        <w:jc w:val="both"/>
        <w:textAlignment w:val="auto"/>
        <w:outlineLvl w:val="1"/>
        <w:rPr>
          <w:rFonts w:hint="eastAsia" w:ascii="宋体" w:hAnsi="宋体" w:cs="宋体"/>
          <w:b/>
          <w:color w:val="auto"/>
          <w:sz w:val="24"/>
          <w:szCs w:val="24"/>
          <w:highlight w:val="none"/>
        </w:rPr>
      </w:pPr>
      <w:r>
        <w:rPr>
          <w:rFonts w:hint="eastAsia" w:ascii="宋体" w:hAnsi="宋体" w:cs="宋体"/>
          <w:b/>
          <w:color w:val="auto"/>
          <w:sz w:val="24"/>
          <w:szCs w:val="24"/>
          <w:highlight w:val="none"/>
        </w:rPr>
        <w:t>一</w:t>
      </w:r>
      <w:r>
        <w:rPr>
          <w:rFonts w:hint="eastAsia" w:ascii="宋体" w:hAnsi="宋体" w:cs="宋体"/>
          <w:b/>
          <w:color w:val="auto"/>
          <w:sz w:val="24"/>
          <w:szCs w:val="24"/>
          <w:highlight w:val="none"/>
          <w:lang w:eastAsia="zh-CN"/>
        </w:rPr>
        <w:t>、</w:t>
      </w:r>
      <w:r>
        <w:rPr>
          <w:rFonts w:hint="eastAsia" w:ascii="宋体" w:hAnsi="宋体" w:cs="宋体"/>
          <w:b/>
          <w:color w:val="auto"/>
          <w:sz w:val="24"/>
          <w:szCs w:val="24"/>
          <w:highlight w:val="none"/>
        </w:rPr>
        <w:t>标准或依据</w:t>
      </w:r>
    </w:p>
    <w:p w14:paraId="14CC2305">
      <w:pPr>
        <w:pageBreakBefore w:val="0"/>
        <w:widowControl w:val="0"/>
        <w:kinsoku/>
        <w:wordWrap/>
        <w:overflowPunct/>
        <w:topLinePunct w:val="0"/>
        <w:autoSpaceDE/>
        <w:autoSpaceDN/>
        <w:bidi w:val="0"/>
        <w:adjustRightInd w:val="0"/>
        <w:snapToGrid w:val="0"/>
        <w:spacing w:line="360" w:lineRule="exact"/>
        <w:ind w:left="0" w:leftChars="0" w:firstLine="480" w:firstLineChars="200"/>
        <w:jc w:val="both"/>
        <w:textAlignment w:val="auto"/>
        <w:rPr>
          <w:rFonts w:hint="eastAsia" w:ascii="宋体" w:hAnsi="宋体" w:cs="宋体"/>
          <w:color w:val="auto"/>
          <w:sz w:val="24"/>
          <w:highlight w:val="none"/>
        </w:rPr>
      </w:pPr>
      <w:r>
        <w:rPr>
          <w:rFonts w:hint="eastAsia" w:ascii="宋体" w:hAnsi="宋体" w:cs="宋体"/>
          <w:color w:val="auto"/>
          <w:sz w:val="24"/>
          <w:highlight w:val="none"/>
        </w:rPr>
        <w:t>《民业建筑供暖通风与空气调节设计规范》(GB50736-2012)</w:t>
      </w:r>
    </w:p>
    <w:p w14:paraId="385083D3">
      <w:pPr>
        <w:pageBreakBefore w:val="0"/>
        <w:widowControl w:val="0"/>
        <w:kinsoku/>
        <w:wordWrap/>
        <w:overflowPunct/>
        <w:topLinePunct w:val="0"/>
        <w:autoSpaceDE/>
        <w:autoSpaceDN/>
        <w:bidi w:val="0"/>
        <w:adjustRightInd w:val="0"/>
        <w:snapToGrid w:val="0"/>
        <w:spacing w:line="360" w:lineRule="exact"/>
        <w:ind w:left="0" w:leftChars="0" w:firstLine="480" w:firstLineChars="200"/>
        <w:jc w:val="both"/>
        <w:textAlignment w:val="auto"/>
        <w:rPr>
          <w:rFonts w:hint="eastAsia" w:ascii="宋体" w:hAnsi="宋体" w:cs="宋体"/>
          <w:color w:val="auto"/>
          <w:sz w:val="24"/>
          <w:highlight w:val="none"/>
        </w:rPr>
      </w:pPr>
      <w:r>
        <w:rPr>
          <w:rFonts w:hint="eastAsia" w:ascii="宋体" w:hAnsi="宋体" w:cs="宋体"/>
          <w:color w:val="auto"/>
          <w:sz w:val="24"/>
          <w:highlight w:val="none"/>
        </w:rPr>
        <w:t>《建筑设计防火规范》[2018版] （GB50016-2014)</w:t>
      </w:r>
    </w:p>
    <w:p w14:paraId="5B9C0E6A">
      <w:pPr>
        <w:pageBreakBefore w:val="0"/>
        <w:widowControl w:val="0"/>
        <w:kinsoku/>
        <w:wordWrap/>
        <w:overflowPunct/>
        <w:topLinePunct w:val="0"/>
        <w:autoSpaceDE/>
        <w:autoSpaceDN/>
        <w:bidi w:val="0"/>
        <w:adjustRightInd w:val="0"/>
        <w:snapToGrid w:val="0"/>
        <w:spacing w:line="360" w:lineRule="exact"/>
        <w:ind w:left="0" w:leftChars="0" w:firstLine="480" w:firstLineChars="200"/>
        <w:jc w:val="both"/>
        <w:textAlignment w:val="auto"/>
        <w:rPr>
          <w:rFonts w:hint="eastAsia" w:ascii="宋体" w:hAnsi="宋体" w:cs="宋体"/>
          <w:color w:val="auto"/>
          <w:sz w:val="24"/>
          <w:highlight w:val="none"/>
        </w:rPr>
      </w:pPr>
      <w:r>
        <w:rPr>
          <w:rFonts w:hint="eastAsia" w:ascii="宋体" w:hAnsi="宋体" w:cs="宋体"/>
          <w:color w:val="auto"/>
          <w:sz w:val="24"/>
          <w:highlight w:val="none"/>
        </w:rPr>
        <w:t>《洁净厂房设计规范》 GB50073-2013</w:t>
      </w:r>
    </w:p>
    <w:p w14:paraId="778B8827">
      <w:pPr>
        <w:pageBreakBefore w:val="0"/>
        <w:widowControl w:val="0"/>
        <w:kinsoku/>
        <w:wordWrap/>
        <w:overflowPunct/>
        <w:topLinePunct w:val="0"/>
        <w:autoSpaceDE/>
        <w:autoSpaceDN/>
        <w:bidi w:val="0"/>
        <w:adjustRightInd w:val="0"/>
        <w:snapToGrid w:val="0"/>
        <w:spacing w:line="360" w:lineRule="exact"/>
        <w:ind w:left="0" w:leftChars="0" w:firstLine="480" w:firstLineChars="200"/>
        <w:jc w:val="both"/>
        <w:textAlignment w:val="auto"/>
        <w:rPr>
          <w:rFonts w:hint="eastAsia" w:ascii="宋体" w:hAnsi="宋体" w:cs="宋体"/>
          <w:color w:val="auto"/>
          <w:sz w:val="24"/>
          <w:highlight w:val="none"/>
        </w:rPr>
      </w:pPr>
      <w:r>
        <w:rPr>
          <w:rFonts w:hint="eastAsia" w:ascii="宋体" w:hAnsi="宋体" w:cs="宋体"/>
          <w:color w:val="auto"/>
          <w:sz w:val="24"/>
          <w:highlight w:val="none"/>
        </w:rPr>
        <w:t>《采暖通风与空气调节设计规范》GB50019-2015</w:t>
      </w:r>
    </w:p>
    <w:p w14:paraId="69686718">
      <w:pPr>
        <w:pageBreakBefore w:val="0"/>
        <w:widowControl w:val="0"/>
        <w:kinsoku/>
        <w:wordWrap/>
        <w:overflowPunct/>
        <w:topLinePunct w:val="0"/>
        <w:autoSpaceDE/>
        <w:autoSpaceDN/>
        <w:bidi w:val="0"/>
        <w:adjustRightInd w:val="0"/>
        <w:snapToGrid w:val="0"/>
        <w:spacing w:line="360" w:lineRule="exact"/>
        <w:ind w:left="0" w:leftChars="0" w:firstLine="480" w:firstLineChars="200"/>
        <w:jc w:val="both"/>
        <w:textAlignment w:val="auto"/>
        <w:rPr>
          <w:rFonts w:hint="eastAsia" w:ascii="宋体" w:hAnsi="宋体" w:cs="宋体"/>
          <w:color w:val="auto"/>
          <w:sz w:val="24"/>
          <w:highlight w:val="none"/>
        </w:rPr>
      </w:pPr>
      <w:r>
        <w:rPr>
          <w:rFonts w:hint="eastAsia" w:ascii="宋体" w:hAnsi="宋体" w:cs="宋体"/>
          <w:color w:val="auto"/>
          <w:sz w:val="24"/>
          <w:highlight w:val="none"/>
        </w:rPr>
        <w:t>《生物安全实验室建筑技术规范》 GB50346-2011</w:t>
      </w:r>
    </w:p>
    <w:p w14:paraId="6467308F">
      <w:pPr>
        <w:pageBreakBefore w:val="0"/>
        <w:widowControl w:val="0"/>
        <w:kinsoku/>
        <w:wordWrap/>
        <w:overflowPunct/>
        <w:topLinePunct w:val="0"/>
        <w:autoSpaceDE/>
        <w:autoSpaceDN/>
        <w:bidi w:val="0"/>
        <w:adjustRightInd w:val="0"/>
        <w:snapToGrid w:val="0"/>
        <w:spacing w:line="360" w:lineRule="exact"/>
        <w:ind w:left="0" w:leftChars="0" w:firstLine="480" w:firstLineChars="200"/>
        <w:jc w:val="both"/>
        <w:textAlignment w:val="auto"/>
        <w:rPr>
          <w:rFonts w:hint="eastAsia" w:ascii="宋体" w:hAnsi="宋体" w:cs="宋体"/>
          <w:color w:val="auto"/>
          <w:sz w:val="24"/>
          <w:highlight w:val="none"/>
        </w:rPr>
      </w:pPr>
      <w:r>
        <w:rPr>
          <w:rFonts w:hint="eastAsia" w:ascii="宋体" w:hAnsi="宋体" w:cs="宋体"/>
          <w:color w:val="auto"/>
          <w:sz w:val="24"/>
          <w:highlight w:val="none"/>
        </w:rPr>
        <w:t>《实验室生物安全通用要求》GB19489-2008</w:t>
      </w:r>
    </w:p>
    <w:p w14:paraId="540072B0">
      <w:pPr>
        <w:pageBreakBefore w:val="0"/>
        <w:widowControl w:val="0"/>
        <w:kinsoku/>
        <w:wordWrap/>
        <w:overflowPunct/>
        <w:topLinePunct w:val="0"/>
        <w:autoSpaceDE/>
        <w:autoSpaceDN/>
        <w:bidi w:val="0"/>
        <w:adjustRightInd w:val="0"/>
        <w:snapToGrid w:val="0"/>
        <w:spacing w:line="360" w:lineRule="exact"/>
        <w:ind w:left="0" w:leftChars="0" w:firstLine="480" w:firstLineChars="200"/>
        <w:jc w:val="both"/>
        <w:textAlignment w:val="auto"/>
        <w:rPr>
          <w:rFonts w:hint="eastAsia" w:ascii="宋体" w:hAnsi="宋体" w:cs="宋体"/>
          <w:color w:val="auto"/>
          <w:sz w:val="24"/>
          <w:highlight w:val="none"/>
        </w:rPr>
      </w:pPr>
      <w:r>
        <w:rPr>
          <w:rFonts w:hint="eastAsia" w:ascii="宋体" w:hAnsi="宋体" w:cs="宋体"/>
          <w:color w:val="auto"/>
          <w:sz w:val="24"/>
          <w:highlight w:val="none"/>
        </w:rPr>
        <w:t>《高效空气过滤器》GB/T13554-2008</w:t>
      </w:r>
    </w:p>
    <w:p w14:paraId="026CDCA8">
      <w:pPr>
        <w:pageBreakBefore w:val="0"/>
        <w:widowControl w:val="0"/>
        <w:kinsoku/>
        <w:wordWrap/>
        <w:overflowPunct/>
        <w:topLinePunct w:val="0"/>
        <w:autoSpaceDE/>
        <w:autoSpaceDN/>
        <w:bidi w:val="0"/>
        <w:adjustRightInd w:val="0"/>
        <w:snapToGrid w:val="0"/>
        <w:spacing w:line="360" w:lineRule="exact"/>
        <w:ind w:left="0" w:leftChars="0" w:firstLine="480" w:firstLineChars="200"/>
        <w:jc w:val="both"/>
        <w:textAlignment w:val="auto"/>
        <w:rPr>
          <w:rFonts w:hint="eastAsia" w:ascii="宋体" w:hAnsi="宋体" w:cs="宋体"/>
          <w:color w:val="auto"/>
          <w:sz w:val="24"/>
          <w:highlight w:val="none"/>
        </w:rPr>
      </w:pPr>
      <w:r>
        <w:rPr>
          <w:rFonts w:hint="eastAsia" w:ascii="宋体" w:hAnsi="宋体" w:cs="宋体"/>
          <w:color w:val="auto"/>
          <w:sz w:val="24"/>
          <w:highlight w:val="none"/>
        </w:rPr>
        <w:t>《洁净室施工及验收规范》GB50591-2010</w:t>
      </w:r>
    </w:p>
    <w:p w14:paraId="1CD0A5AF">
      <w:pPr>
        <w:pageBreakBefore w:val="0"/>
        <w:widowControl w:val="0"/>
        <w:kinsoku/>
        <w:wordWrap/>
        <w:overflowPunct/>
        <w:topLinePunct w:val="0"/>
        <w:autoSpaceDE/>
        <w:autoSpaceDN/>
        <w:bidi w:val="0"/>
        <w:adjustRightInd w:val="0"/>
        <w:snapToGrid w:val="0"/>
        <w:spacing w:line="360" w:lineRule="exact"/>
        <w:ind w:left="0" w:leftChars="0" w:firstLine="480" w:firstLineChars="200"/>
        <w:jc w:val="both"/>
        <w:textAlignment w:val="auto"/>
        <w:rPr>
          <w:rFonts w:hint="eastAsia" w:ascii="宋体" w:hAnsi="宋体" w:cs="宋体"/>
          <w:b/>
          <w:bCs/>
          <w:color w:val="auto"/>
          <w:sz w:val="24"/>
          <w:highlight w:val="none"/>
        </w:rPr>
      </w:pPr>
      <w:r>
        <w:rPr>
          <w:rFonts w:hint="eastAsia" w:ascii="宋体" w:hAnsi="宋体" w:cs="宋体"/>
          <w:color w:val="auto"/>
          <w:sz w:val="24"/>
          <w:highlight w:val="none"/>
        </w:rPr>
        <w:t>《建筑防火通用规范》 GB55037-2022</w:t>
      </w:r>
    </w:p>
    <w:p w14:paraId="4F222A01">
      <w:pPr>
        <w:pStyle w:val="36"/>
        <w:keepNext/>
        <w:keepLines/>
        <w:pageBreakBefore w:val="0"/>
        <w:widowControl w:val="0"/>
        <w:kinsoku/>
        <w:wordWrap/>
        <w:overflowPunct/>
        <w:topLinePunct w:val="0"/>
        <w:autoSpaceDE/>
        <w:autoSpaceDN/>
        <w:bidi w:val="0"/>
        <w:adjustRightInd w:val="0"/>
        <w:snapToGrid w:val="0"/>
        <w:spacing w:line="360" w:lineRule="exact"/>
        <w:ind w:left="0" w:leftChars="0" w:firstLine="482" w:firstLineChars="200"/>
        <w:jc w:val="both"/>
        <w:textAlignment w:val="auto"/>
        <w:outlineLvl w:val="1"/>
        <w:rPr>
          <w:rFonts w:hint="eastAsia" w:ascii="宋体" w:hAnsi="宋体" w:cs="宋体"/>
          <w:b/>
          <w:color w:val="auto"/>
          <w:sz w:val="24"/>
          <w:szCs w:val="24"/>
          <w:highlight w:val="none"/>
        </w:rPr>
      </w:pPr>
    </w:p>
    <w:p w14:paraId="4D387D80">
      <w:pPr>
        <w:pStyle w:val="36"/>
        <w:keepNext/>
        <w:keepLines/>
        <w:pageBreakBefore w:val="0"/>
        <w:widowControl w:val="0"/>
        <w:kinsoku/>
        <w:wordWrap/>
        <w:overflowPunct/>
        <w:topLinePunct w:val="0"/>
        <w:autoSpaceDE/>
        <w:autoSpaceDN/>
        <w:bidi w:val="0"/>
        <w:adjustRightInd w:val="0"/>
        <w:snapToGrid w:val="0"/>
        <w:spacing w:line="360" w:lineRule="exact"/>
        <w:ind w:firstLine="482" w:firstLineChars="200"/>
        <w:jc w:val="both"/>
        <w:textAlignment w:val="auto"/>
        <w:outlineLvl w:val="1"/>
        <w:rPr>
          <w:rFonts w:hint="eastAsia" w:ascii="宋体" w:hAnsi="宋体" w:cs="宋体"/>
          <w:b/>
          <w:color w:val="auto"/>
          <w:sz w:val="24"/>
          <w:szCs w:val="24"/>
          <w:highlight w:val="none"/>
        </w:rPr>
      </w:pPr>
      <w:r>
        <w:rPr>
          <w:rFonts w:hint="eastAsia" w:ascii="宋体" w:hAnsi="宋体" w:cs="宋体"/>
          <w:b/>
          <w:color w:val="auto"/>
          <w:sz w:val="24"/>
          <w:szCs w:val="24"/>
          <w:highlight w:val="none"/>
        </w:rPr>
        <w:t>二</w:t>
      </w:r>
      <w:r>
        <w:rPr>
          <w:rFonts w:hint="eastAsia" w:ascii="宋体" w:hAnsi="宋体" w:cs="宋体"/>
          <w:b/>
          <w:color w:val="auto"/>
          <w:sz w:val="24"/>
          <w:szCs w:val="24"/>
          <w:highlight w:val="none"/>
          <w:lang w:eastAsia="zh-CN"/>
        </w:rPr>
        <w:t>、</w:t>
      </w:r>
      <w:r>
        <w:rPr>
          <w:rFonts w:hint="eastAsia" w:ascii="宋体" w:hAnsi="宋体" w:cs="宋体"/>
          <w:b/>
          <w:color w:val="auto"/>
          <w:sz w:val="24"/>
          <w:szCs w:val="24"/>
          <w:highlight w:val="none"/>
        </w:rPr>
        <w:t>技术参数要求</w:t>
      </w:r>
    </w:p>
    <w:p w14:paraId="5D79BD3B">
      <w:pPr>
        <w:pStyle w:val="36"/>
        <w:keepNext/>
        <w:keepLines/>
        <w:pageBreakBefore w:val="0"/>
        <w:widowControl w:val="0"/>
        <w:kinsoku/>
        <w:wordWrap/>
        <w:overflowPunct/>
        <w:topLinePunct w:val="0"/>
        <w:autoSpaceDE/>
        <w:autoSpaceDN/>
        <w:bidi w:val="0"/>
        <w:adjustRightInd w:val="0"/>
        <w:snapToGrid w:val="0"/>
        <w:spacing w:line="360" w:lineRule="exact"/>
        <w:ind w:firstLine="480" w:firstLineChars="200"/>
        <w:jc w:val="both"/>
        <w:textAlignment w:val="auto"/>
        <w:outlineLvl w:val="1"/>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1.</w:t>
      </w:r>
      <w:r>
        <w:rPr>
          <w:rFonts w:hint="eastAsia" w:ascii="宋体" w:hAnsi="宋体" w:cs="宋体"/>
          <w:bCs/>
          <w:color w:val="auto"/>
          <w:sz w:val="24"/>
          <w:szCs w:val="24"/>
          <w:highlight w:val="none"/>
        </w:rPr>
        <w:t>洁净系统配套设备</w:t>
      </w:r>
    </w:p>
    <w:p w14:paraId="0D5080D8">
      <w:pPr>
        <w:pStyle w:val="10"/>
        <w:pageBreakBefore w:val="0"/>
        <w:widowControl w:val="0"/>
        <w:kinsoku/>
        <w:wordWrap/>
        <w:overflowPunct/>
        <w:topLinePunct w:val="0"/>
        <w:autoSpaceDE/>
        <w:autoSpaceDN/>
        <w:bidi w:val="0"/>
        <w:spacing w:after="0" w:line="360" w:lineRule="exact"/>
        <w:ind w:firstLine="480" w:firstLineChars="200"/>
        <w:jc w:val="both"/>
        <w:textAlignment w:val="auto"/>
        <w:rPr>
          <w:rFonts w:hint="eastAsia" w:ascii="宋体" w:hAnsi="宋体" w:cs="宋体"/>
          <w:bCs/>
          <w:color w:val="auto"/>
          <w:kern w:val="2"/>
          <w:sz w:val="24"/>
          <w:highlight w:val="none"/>
        </w:rPr>
      </w:pPr>
      <w:r>
        <w:rPr>
          <w:rFonts w:hint="eastAsia" w:ascii="宋体" w:hAnsi="宋体" w:cs="宋体"/>
          <w:bCs/>
          <w:color w:val="auto"/>
          <w:kern w:val="2"/>
          <w:sz w:val="24"/>
          <w:highlight w:val="none"/>
        </w:rPr>
        <w:t>洁净系统配套设备包含彩钢板立板、顶板、PVC地面、透视窗、平板灯、</w:t>
      </w:r>
      <w:r>
        <w:rPr>
          <w:rFonts w:hint="eastAsia" w:ascii="宋体" w:hAnsi="宋体" w:cs="宋体"/>
          <w:bCs/>
          <w:color w:val="auto"/>
          <w:sz w:val="24"/>
          <w:highlight w:val="none"/>
          <w:lang w:bidi="ar"/>
        </w:rPr>
        <w:t>FFU过滤单元</w:t>
      </w:r>
      <w:r>
        <w:rPr>
          <w:rFonts w:hint="eastAsia" w:ascii="宋体" w:hAnsi="宋体" w:cs="宋体"/>
          <w:bCs/>
          <w:color w:val="auto"/>
          <w:kern w:val="2"/>
          <w:sz w:val="24"/>
          <w:highlight w:val="none"/>
        </w:rPr>
        <w:t>以及配套的电线电缆等。投标人根据以下配置清单要求进行分项报价，配置清单内容如下：</w:t>
      </w:r>
    </w:p>
    <w:p w14:paraId="63DB208B">
      <w:pPr>
        <w:pStyle w:val="10"/>
        <w:pageBreakBefore w:val="0"/>
        <w:widowControl w:val="0"/>
        <w:kinsoku/>
        <w:wordWrap/>
        <w:overflowPunct/>
        <w:topLinePunct w:val="0"/>
        <w:autoSpaceDE/>
        <w:autoSpaceDN/>
        <w:bidi w:val="0"/>
        <w:spacing w:after="0" w:line="360" w:lineRule="exact"/>
        <w:ind w:firstLine="480" w:firstLineChars="200"/>
        <w:jc w:val="both"/>
        <w:textAlignment w:val="auto"/>
        <w:rPr>
          <w:rFonts w:hint="eastAsia" w:ascii="宋体" w:hAnsi="宋体" w:cs="宋体"/>
          <w:bCs/>
          <w:color w:val="auto"/>
          <w:kern w:val="2"/>
          <w:sz w:val="24"/>
          <w:highlight w:val="none"/>
        </w:rPr>
      </w:pPr>
    </w:p>
    <w:tbl>
      <w:tblPr>
        <w:tblStyle w:val="18"/>
        <w:tblW w:w="9919" w:type="dxa"/>
        <w:jc w:val="center"/>
        <w:tblLayout w:type="fixed"/>
        <w:tblCellMar>
          <w:top w:w="0" w:type="dxa"/>
          <w:left w:w="108" w:type="dxa"/>
          <w:bottom w:w="0" w:type="dxa"/>
          <w:right w:w="108" w:type="dxa"/>
        </w:tblCellMar>
      </w:tblPr>
      <w:tblGrid>
        <w:gridCol w:w="774"/>
        <w:gridCol w:w="2302"/>
        <w:gridCol w:w="4235"/>
        <w:gridCol w:w="955"/>
        <w:gridCol w:w="955"/>
        <w:gridCol w:w="698"/>
      </w:tblGrid>
      <w:tr w14:paraId="094C9B5E">
        <w:tblPrEx>
          <w:tblCellMar>
            <w:top w:w="0" w:type="dxa"/>
            <w:left w:w="108" w:type="dxa"/>
            <w:bottom w:w="0" w:type="dxa"/>
            <w:right w:w="108" w:type="dxa"/>
          </w:tblCellMar>
        </w:tblPrEx>
        <w:trPr>
          <w:trHeight w:val="424" w:hRule="atLeast"/>
          <w:jc w:val="center"/>
        </w:trPr>
        <w:tc>
          <w:tcPr>
            <w:tcW w:w="774" w:type="dxa"/>
            <w:tcBorders>
              <w:top w:val="single" w:color="auto" w:sz="4" w:space="0"/>
              <w:left w:val="single" w:color="auto" w:sz="4" w:space="0"/>
              <w:bottom w:val="single" w:color="auto" w:sz="4" w:space="0"/>
              <w:right w:val="single" w:color="auto" w:sz="4" w:space="0"/>
            </w:tcBorders>
            <w:noWrap/>
            <w:vAlign w:val="center"/>
          </w:tcPr>
          <w:p w14:paraId="31855EBA">
            <w:pPr>
              <w:widowControl/>
              <w:jc w:val="center"/>
              <w:textAlignment w:val="center"/>
              <w:rPr>
                <w:rFonts w:hint="eastAsia" w:ascii="宋体" w:hAnsi="宋体" w:cs="宋体"/>
                <w:b/>
                <w:bCs/>
                <w:color w:val="auto"/>
                <w:sz w:val="24"/>
                <w:highlight w:val="none"/>
              </w:rPr>
            </w:pPr>
            <w:r>
              <w:rPr>
                <w:rFonts w:hint="eastAsia" w:ascii="宋体" w:hAnsi="宋体" w:cs="宋体"/>
                <w:b/>
                <w:bCs/>
                <w:color w:val="auto"/>
                <w:kern w:val="0"/>
                <w:sz w:val="24"/>
                <w:highlight w:val="none"/>
                <w:lang w:bidi="ar"/>
              </w:rPr>
              <w:t>序号</w:t>
            </w:r>
          </w:p>
        </w:tc>
        <w:tc>
          <w:tcPr>
            <w:tcW w:w="2302" w:type="dxa"/>
            <w:tcBorders>
              <w:top w:val="single" w:color="auto" w:sz="4" w:space="0"/>
              <w:left w:val="single" w:color="auto" w:sz="4" w:space="0"/>
              <w:bottom w:val="single" w:color="auto" w:sz="4" w:space="0"/>
              <w:right w:val="single" w:color="auto" w:sz="4" w:space="0"/>
            </w:tcBorders>
            <w:vAlign w:val="center"/>
          </w:tcPr>
          <w:p w14:paraId="220A116A">
            <w:pPr>
              <w:widowControl/>
              <w:jc w:val="center"/>
              <w:textAlignment w:val="center"/>
              <w:rPr>
                <w:rFonts w:hint="eastAsia" w:ascii="宋体" w:hAnsi="宋体" w:cs="宋体"/>
                <w:b/>
                <w:bCs/>
                <w:color w:val="auto"/>
                <w:sz w:val="24"/>
                <w:highlight w:val="none"/>
              </w:rPr>
            </w:pPr>
            <w:r>
              <w:rPr>
                <w:rFonts w:hint="eastAsia" w:ascii="宋体" w:hAnsi="宋体" w:cs="宋体"/>
                <w:b/>
                <w:bCs/>
                <w:color w:val="auto"/>
                <w:kern w:val="0"/>
                <w:sz w:val="24"/>
                <w:highlight w:val="none"/>
                <w:lang w:bidi="ar"/>
              </w:rPr>
              <w:t>分项项目名称</w:t>
            </w:r>
          </w:p>
        </w:tc>
        <w:tc>
          <w:tcPr>
            <w:tcW w:w="4235" w:type="dxa"/>
            <w:tcBorders>
              <w:top w:val="single" w:color="auto" w:sz="4" w:space="0"/>
              <w:left w:val="single" w:color="auto" w:sz="4" w:space="0"/>
              <w:bottom w:val="single" w:color="auto" w:sz="4" w:space="0"/>
              <w:right w:val="single" w:color="auto" w:sz="4" w:space="0"/>
            </w:tcBorders>
            <w:vAlign w:val="center"/>
          </w:tcPr>
          <w:p w14:paraId="5ABC38A2">
            <w:pPr>
              <w:widowControl/>
              <w:jc w:val="center"/>
              <w:textAlignment w:val="center"/>
              <w:rPr>
                <w:rFonts w:hint="eastAsia" w:ascii="宋体" w:hAnsi="宋体" w:cs="宋体"/>
                <w:b/>
                <w:bCs/>
                <w:color w:val="auto"/>
                <w:sz w:val="24"/>
                <w:highlight w:val="none"/>
              </w:rPr>
            </w:pPr>
            <w:r>
              <w:rPr>
                <w:rFonts w:hint="eastAsia" w:ascii="宋体" w:hAnsi="宋体" w:cs="宋体"/>
                <w:b/>
                <w:bCs/>
                <w:color w:val="auto"/>
                <w:kern w:val="0"/>
                <w:sz w:val="24"/>
                <w:highlight w:val="none"/>
                <w:lang w:bidi="ar"/>
              </w:rPr>
              <w:t>型号规格</w:t>
            </w:r>
          </w:p>
        </w:tc>
        <w:tc>
          <w:tcPr>
            <w:tcW w:w="955" w:type="dxa"/>
            <w:tcBorders>
              <w:top w:val="single" w:color="auto" w:sz="4" w:space="0"/>
              <w:left w:val="single" w:color="auto" w:sz="4" w:space="0"/>
              <w:bottom w:val="single" w:color="auto" w:sz="4" w:space="0"/>
              <w:right w:val="single" w:color="auto" w:sz="4" w:space="0"/>
            </w:tcBorders>
            <w:noWrap/>
            <w:vAlign w:val="center"/>
          </w:tcPr>
          <w:p w14:paraId="4CBBAEAF">
            <w:pPr>
              <w:widowControl/>
              <w:jc w:val="center"/>
              <w:textAlignment w:val="center"/>
              <w:rPr>
                <w:rFonts w:hint="eastAsia" w:ascii="宋体" w:hAnsi="宋体" w:cs="宋体"/>
                <w:b/>
                <w:bCs/>
                <w:color w:val="auto"/>
                <w:sz w:val="24"/>
                <w:highlight w:val="none"/>
              </w:rPr>
            </w:pPr>
            <w:r>
              <w:rPr>
                <w:rFonts w:hint="eastAsia" w:ascii="宋体" w:hAnsi="宋体" w:cs="宋体"/>
                <w:b/>
                <w:bCs/>
                <w:color w:val="auto"/>
                <w:kern w:val="0"/>
                <w:sz w:val="24"/>
                <w:highlight w:val="none"/>
                <w:lang w:bidi="ar"/>
              </w:rPr>
              <w:t>单位</w:t>
            </w:r>
          </w:p>
        </w:tc>
        <w:tc>
          <w:tcPr>
            <w:tcW w:w="955" w:type="dxa"/>
            <w:tcBorders>
              <w:top w:val="single" w:color="auto" w:sz="4" w:space="0"/>
              <w:left w:val="single" w:color="auto" w:sz="4" w:space="0"/>
              <w:bottom w:val="single" w:color="auto" w:sz="4" w:space="0"/>
              <w:right w:val="single" w:color="auto" w:sz="4" w:space="0"/>
            </w:tcBorders>
            <w:noWrap/>
            <w:vAlign w:val="center"/>
          </w:tcPr>
          <w:p w14:paraId="708B1D7F">
            <w:pPr>
              <w:widowControl/>
              <w:jc w:val="center"/>
              <w:textAlignment w:val="center"/>
              <w:rPr>
                <w:rFonts w:hint="eastAsia" w:ascii="宋体" w:hAnsi="宋体" w:cs="宋体"/>
                <w:b/>
                <w:bCs/>
                <w:color w:val="auto"/>
                <w:sz w:val="24"/>
                <w:highlight w:val="none"/>
              </w:rPr>
            </w:pPr>
            <w:r>
              <w:rPr>
                <w:rFonts w:hint="eastAsia" w:ascii="宋体" w:hAnsi="宋体" w:cs="宋体"/>
                <w:b/>
                <w:bCs/>
                <w:color w:val="auto"/>
                <w:kern w:val="0"/>
                <w:sz w:val="24"/>
                <w:highlight w:val="none"/>
                <w:lang w:bidi="ar"/>
              </w:rPr>
              <w:t>数量</w:t>
            </w:r>
          </w:p>
        </w:tc>
        <w:tc>
          <w:tcPr>
            <w:tcW w:w="698" w:type="dxa"/>
            <w:tcBorders>
              <w:top w:val="single" w:color="auto" w:sz="4" w:space="0"/>
              <w:left w:val="single" w:color="auto" w:sz="4" w:space="0"/>
              <w:bottom w:val="single" w:color="auto" w:sz="4" w:space="0"/>
              <w:right w:val="single" w:color="auto" w:sz="4" w:space="0"/>
            </w:tcBorders>
            <w:noWrap/>
            <w:vAlign w:val="center"/>
          </w:tcPr>
          <w:p w14:paraId="0B68522B">
            <w:pPr>
              <w:widowControl/>
              <w:jc w:val="center"/>
              <w:textAlignment w:val="center"/>
              <w:rPr>
                <w:rFonts w:hint="eastAsia" w:ascii="宋体" w:hAnsi="宋体" w:cs="宋体"/>
                <w:b/>
                <w:bCs/>
                <w:color w:val="auto"/>
                <w:sz w:val="24"/>
                <w:highlight w:val="none"/>
              </w:rPr>
            </w:pPr>
            <w:r>
              <w:rPr>
                <w:rFonts w:hint="eastAsia" w:ascii="宋体" w:hAnsi="宋体" w:cs="宋体"/>
                <w:b/>
                <w:bCs/>
                <w:color w:val="auto"/>
                <w:kern w:val="0"/>
                <w:sz w:val="24"/>
                <w:highlight w:val="none"/>
                <w:lang w:bidi="ar"/>
              </w:rPr>
              <w:t>备注</w:t>
            </w:r>
          </w:p>
        </w:tc>
      </w:tr>
      <w:tr w14:paraId="036F2750">
        <w:tblPrEx>
          <w:tblCellMar>
            <w:top w:w="0" w:type="dxa"/>
            <w:left w:w="108" w:type="dxa"/>
            <w:bottom w:w="0" w:type="dxa"/>
            <w:right w:w="108" w:type="dxa"/>
          </w:tblCellMar>
        </w:tblPrEx>
        <w:trPr>
          <w:trHeight w:val="624" w:hRule="atLeast"/>
          <w:jc w:val="center"/>
        </w:trPr>
        <w:tc>
          <w:tcPr>
            <w:tcW w:w="774" w:type="dxa"/>
            <w:tcBorders>
              <w:top w:val="single" w:color="000000" w:sz="4" w:space="0"/>
              <w:left w:val="single" w:color="000000" w:sz="4" w:space="0"/>
              <w:bottom w:val="single" w:color="000000" w:sz="4" w:space="0"/>
              <w:right w:val="single" w:color="000000" w:sz="4" w:space="0"/>
            </w:tcBorders>
            <w:noWrap/>
            <w:vAlign w:val="center"/>
          </w:tcPr>
          <w:p w14:paraId="69D1ACFC">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1</w:t>
            </w:r>
          </w:p>
        </w:tc>
        <w:tc>
          <w:tcPr>
            <w:tcW w:w="2302" w:type="dxa"/>
            <w:tcBorders>
              <w:top w:val="single" w:color="000000" w:sz="4" w:space="0"/>
              <w:left w:val="single" w:color="000000" w:sz="4" w:space="0"/>
              <w:bottom w:val="single" w:color="000000" w:sz="4" w:space="0"/>
              <w:right w:val="single" w:color="000000" w:sz="4" w:space="0"/>
            </w:tcBorders>
            <w:vAlign w:val="center"/>
          </w:tcPr>
          <w:p w14:paraId="51E1BA86">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玻镁彩钢板S=5公分立板</w:t>
            </w:r>
          </w:p>
        </w:tc>
        <w:tc>
          <w:tcPr>
            <w:tcW w:w="4235" w:type="dxa"/>
            <w:tcBorders>
              <w:top w:val="single" w:color="000000" w:sz="4" w:space="0"/>
              <w:left w:val="single" w:color="000000" w:sz="4" w:space="0"/>
              <w:bottom w:val="single" w:color="000000" w:sz="4" w:space="0"/>
              <w:right w:val="single" w:color="000000" w:sz="4" w:space="0"/>
            </w:tcBorders>
            <w:vAlign w:val="center"/>
          </w:tcPr>
          <w:p w14:paraId="2FE8F8F7">
            <w:pPr>
              <w:widowControl/>
              <w:jc w:val="left"/>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1150企口-钢板厚度0.476mm双面白灰-双面覆膜</w:t>
            </w: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47A7E995">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313.11</w:t>
            </w: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5F9441DA">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w:t>
            </w:r>
          </w:p>
        </w:tc>
        <w:tc>
          <w:tcPr>
            <w:tcW w:w="698" w:type="dxa"/>
            <w:tcBorders>
              <w:top w:val="single" w:color="000000" w:sz="4" w:space="0"/>
              <w:left w:val="single" w:color="000000" w:sz="4" w:space="0"/>
              <w:bottom w:val="single" w:color="000000" w:sz="4" w:space="0"/>
              <w:right w:val="single" w:color="000000" w:sz="4" w:space="0"/>
            </w:tcBorders>
            <w:noWrap/>
            <w:vAlign w:val="center"/>
          </w:tcPr>
          <w:p w14:paraId="5712DEF3">
            <w:pPr>
              <w:jc w:val="center"/>
              <w:rPr>
                <w:rFonts w:hint="eastAsia" w:ascii="宋体" w:hAnsi="宋体" w:cs="宋体"/>
                <w:color w:val="auto"/>
                <w:sz w:val="24"/>
                <w:highlight w:val="none"/>
              </w:rPr>
            </w:pPr>
            <w:r>
              <w:rPr>
                <w:rFonts w:hint="eastAsia" w:ascii="宋体" w:hAnsi="宋体" w:cs="宋体"/>
                <w:color w:val="auto"/>
                <w:sz w:val="24"/>
                <w:highlight w:val="none"/>
              </w:rPr>
              <w:t>含制作安装</w:t>
            </w:r>
          </w:p>
        </w:tc>
      </w:tr>
      <w:tr w14:paraId="58E36969">
        <w:tblPrEx>
          <w:tblCellMar>
            <w:top w:w="0" w:type="dxa"/>
            <w:left w:w="108" w:type="dxa"/>
            <w:bottom w:w="0" w:type="dxa"/>
            <w:right w:w="108" w:type="dxa"/>
          </w:tblCellMar>
        </w:tblPrEx>
        <w:trPr>
          <w:trHeight w:val="624" w:hRule="atLeast"/>
          <w:jc w:val="center"/>
        </w:trPr>
        <w:tc>
          <w:tcPr>
            <w:tcW w:w="774" w:type="dxa"/>
            <w:tcBorders>
              <w:top w:val="single" w:color="000000" w:sz="4" w:space="0"/>
              <w:left w:val="single" w:color="000000" w:sz="4" w:space="0"/>
              <w:bottom w:val="single" w:color="000000" w:sz="4" w:space="0"/>
              <w:right w:val="single" w:color="000000" w:sz="4" w:space="0"/>
            </w:tcBorders>
            <w:noWrap/>
            <w:vAlign w:val="center"/>
          </w:tcPr>
          <w:p w14:paraId="4BB684AF">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2</w:t>
            </w:r>
          </w:p>
        </w:tc>
        <w:tc>
          <w:tcPr>
            <w:tcW w:w="2302" w:type="dxa"/>
            <w:tcBorders>
              <w:top w:val="single" w:color="000000" w:sz="4" w:space="0"/>
              <w:left w:val="single" w:color="000000" w:sz="4" w:space="0"/>
              <w:bottom w:val="single" w:color="000000" w:sz="4" w:space="0"/>
              <w:right w:val="single" w:color="000000" w:sz="4" w:space="0"/>
            </w:tcBorders>
            <w:vAlign w:val="center"/>
          </w:tcPr>
          <w:p w14:paraId="4E254B78">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玻镁彩钢板S=5公分顶板</w:t>
            </w:r>
          </w:p>
        </w:tc>
        <w:tc>
          <w:tcPr>
            <w:tcW w:w="4235" w:type="dxa"/>
            <w:tcBorders>
              <w:top w:val="single" w:color="000000" w:sz="4" w:space="0"/>
              <w:left w:val="single" w:color="000000" w:sz="4" w:space="0"/>
              <w:bottom w:val="single" w:color="000000" w:sz="4" w:space="0"/>
              <w:right w:val="single" w:color="000000" w:sz="4" w:space="0"/>
            </w:tcBorders>
            <w:vAlign w:val="center"/>
          </w:tcPr>
          <w:p w14:paraId="25ADF474">
            <w:pPr>
              <w:widowControl/>
              <w:jc w:val="left"/>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1150企口-钢板厚度0.476mm双面白灰-双面覆膜</w:t>
            </w: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388366BC">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121.73</w:t>
            </w: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5B2A7623">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w:t>
            </w:r>
          </w:p>
        </w:tc>
        <w:tc>
          <w:tcPr>
            <w:tcW w:w="698" w:type="dxa"/>
            <w:tcBorders>
              <w:top w:val="single" w:color="000000" w:sz="4" w:space="0"/>
              <w:left w:val="single" w:color="000000" w:sz="4" w:space="0"/>
              <w:bottom w:val="single" w:color="000000" w:sz="4" w:space="0"/>
              <w:right w:val="single" w:color="000000" w:sz="4" w:space="0"/>
            </w:tcBorders>
            <w:noWrap/>
            <w:vAlign w:val="center"/>
          </w:tcPr>
          <w:p w14:paraId="3272F957">
            <w:pPr>
              <w:jc w:val="center"/>
              <w:rPr>
                <w:rFonts w:hint="eastAsia" w:ascii="宋体" w:hAnsi="宋体" w:cs="宋体"/>
                <w:color w:val="auto"/>
                <w:sz w:val="24"/>
                <w:highlight w:val="none"/>
              </w:rPr>
            </w:pPr>
            <w:r>
              <w:rPr>
                <w:rFonts w:hint="eastAsia" w:ascii="宋体" w:hAnsi="宋体" w:cs="宋体"/>
                <w:color w:val="auto"/>
                <w:sz w:val="24"/>
                <w:highlight w:val="none"/>
              </w:rPr>
              <w:t>含制作安装</w:t>
            </w:r>
          </w:p>
        </w:tc>
      </w:tr>
      <w:tr w14:paraId="31BAF5C2">
        <w:tblPrEx>
          <w:tblCellMar>
            <w:top w:w="0" w:type="dxa"/>
            <w:left w:w="108" w:type="dxa"/>
            <w:bottom w:w="0" w:type="dxa"/>
            <w:right w:w="108" w:type="dxa"/>
          </w:tblCellMar>
        </w:tblPrEx>
        <w:trPr>
          <w:trHeight w:val="312" w:hRule="atLeast"/>
          <w:jc w:val="center"/>
        </w:trPr>
        <w:tc>
          <w:tcPr>
            <w:tcW w:w="774" w:type="dxa"/>
            <w:tcBorders>
              <w:top w:val="single" w:color="000000" w:sz="4" w:space="0"/>
              <w:left w:val="single" w:color="000000" w:sz="4" w:space="0"/>
              <w:bottom w:val="single" w:color="000000" w:sz="4" w:space="0"/>
              <w:right w:val="single" w:color="000000" w:sz="4" w:space="0"/>
            </w:tcBorders>
            <w:noWrap/>
            <w:vAlign w:val="center"/>
          </w:tcPr>
          <w:p w14:paraId="6A55C3B7">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3</w:t>
            </w:r>
          </w:p>
        </w:tc>
        <w:tc>
          <w:tcPr>
            <w:tcW w:w="2302" w:type="dxa"/>
            <w:tcBorders>
              <w:top w:val="single" w:color="000000" w:sz="4" w:space="0"/>
              <w:left w:val="single" w:color="000000" w:sz="4" w:space="0"/>
              <w:bottom w:val="single" w:color="000000" w:sz="4" w:space="0"/>
              <w:right w:val="single" w:color="000000" w:sz="4" w:space="0"/>
            </w:tcBorders>
            <w:vAlign w:val="center"/>
          </w:tcPr>
          <w:p w14:paraId="2D6D200C">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PVC地面</w:t>
            </w:r>
          </w:p>
        </w:tc>
        <w:tc>
          <w:tcPr>
            <w:tcW w:w="4235" w:type="dxa"/>
            <w:tcBorders>
              <w:top w:val="single" w:color="000000" w:sz="4" w:space="0"/>
              <w:left w:val="single" w:color="000000" w:sz="4" w:space="0"/>
              <w:bottom w:val="single" w:color="000000" w:sz="4" w:space="0"/>
              <w:right w:val="single" w:color="000000" w:sz="4" w:space="0"/>
            </w:tcBorders>
            <w:vAlign w:val="center"/>
          </w:tcPr>
          <w:p w14:paraId="7D3CBEC4">
            <w:pPr>
              <w:widowControl/>
              <w:jc w:val="left"/>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厚度：≥2.0mm，同质透芯，含：地面自流平</w:t>
            </w: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0482DA18">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90.4</w:t>
            </w: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01D2F991">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w:t>
            </w:r>
          </w:p>
        </w:tc>
        <w:tc>
          <w:tcPr>
            <w:tcW w:w="698" w:type="dxa"/>
            <w:tcBorders>
              <w:top w:val="single" w:color="000000" w:sz="4" w:space="0"/>
              <w:left w:val="single" w:color="000000" w:sz="4" w:space="0"/>
              <w:bottom w:val="single" w:color="000000" w:sz="4" w:space="0"/>
              <w:right w:val="single" w:color="000000" w:sz="4" w:space="0"/>
            </w:tcBorders>
            <w:noWrap/>
            <w:vAlign w:val="center"/>
          </w:tcPr>
          <w:p w14:paraId="4BA411A3">
            <w:pPr>
              <w:jc w:val="center"/>
              <w:rPr>
                <w:rFonts w:hint="eastAsia" w:ascii="宋体" w:hAnsi="宋体" w:cs="宋体"/>
                <w:color w:val="auto"/>
                <w:sz w:val="24"/>
                <w:highlight w:val="none"/>
              </w:rPr>
            </w:pPr>
          </w:p>
        </w:tc>
      </w:tr>
      <w:tr w14:paraId="41242607">
        <w:tblPrEx>
          <w:tblCellMar>
            <w:top w:w="0" w:type="dxa"/>
            <w:left w:w="108" w:type="dxa"/>
            <w:bottom w:w="0" w:type="dxa"/>
            <w:right w:w="108" w:type="dxa"/>
          </w:tblCellMar>
        </w:tblPrEx>
        <w:trPr>
          <w:trHeight w:val="624" w:hRule="atLeast"/>
          <w:jc w:val="center"/>
        </w:trPr>
        <w:tc>
          <w:tcPr>
            <w:tcW w:w="774" w:type="dxa"/>
            <w:tcBorders>
              <w:top w:val="single" w:color="000000" w:sz="4" w:space="0"/>
              <w:left w:val="single" w:color="000000" w:sz="4" w:space="0"/>
              <w:bottom w:val="single" w:color="000000" w:sz="4" w:space="0"/>
              <w:right w:val="single" w:color="000000" w:sz="4" w:space="0"/>
            </w:tcBorders>
            <w:noWrap/>
            <w:vAlign w:val="center"/>
          </w:tcPr>
          <w:p w14:paraId="49CC0936">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4</w:t>
            </w:r>
          </w:p>
        </w:tc>
        <w:tc>
          <w:tcPr>
            <w:tcW w:w="2302" w:type="dxa"/>
            <w:tcBorders>
              <w:top w:val="single" w:color="000000" w:sz="4" w:space="0"/>
              <w:left w:val="single" w:color="000000" w:sz="4" w:space="0"/>
              <w:bottom w:val="single" w:color="000000" w:sz="4" w:space="0"/>
              <w:right w:val="single" w:color="000000" w:sz="4" w:space="0"/>
            </w:tcBorders>
            <w:noWrap/>
            <w:vAlign w:val="center"/>
          </w:tcPr>
          <w:p w14:paraId="1EE4ADD5">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透视窗</w:t>
            </w:r>
          </w:p>
        </w:tc>
        <w:tc>
          <w:tcPr>
            <w:tcW w:w="4235" w:type="dxa"/>
            <w:tcBorders>
              <w:top w:val="single" w:color="000000" w:sz="4" w:space="0"/>
              <w:left w:val="single" w:color="000000" w:sz="4" w:space="0"/>
              <w:bottom w:val="single" w:color="000000" w:sz="4" w:space="0"/>
              <w:right w:val="single" w:color="000000" w:sz="4" w:space="0"/>
            </w:tcBorders>
            <w:vAlign w:val="center"/>
          </w:tcPr>
          <w:p w14:paraId="6EB46C2C">
            <w:pPr>
              <w:widowControl/>
              <w:jc w:val="left"/>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规格：1200*900，直角视窗，5mm厚钢化双层中空玻璃视窗</w:t>
            </w: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3956E72D">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2</w:t>
            </w: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104D2317">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扇</w:t>
            </w:r>
          </w:p>
        </w:tc>
        <w:tc>
          <w:tcPr>
            <w:tcW w:w="698" w:type="dxa"/>
            <w:tcBorders>
              <w:top w:val="single" w:color="000000" w:sz="4" w:space="0"/>
              <w:left w:val="single" w:color="000000" w:sz="4" w:space="0"/>
              <w:bottom w:val="single" w:color="000000" w:sz="4" w:space="0"/>
              <w:right w:val="single" w:color="000000" w:sz="4" w:space="0"/>
            </w:tcBorders>
            <w:noWrap/>
            <w:vAlign w:val="center"/>
          </w:tcPr>
          <w:p w14:paraId="619C4B6F">
            <w:pPr>
              <w:jc w:val="center"/>
              <w:rPr>
                <w:rFonts w:hint="eastAsia" w:ascii="宋体" w:hAnsi="宋体" w:cs="宋体"/>
                <w:color w:val="auto"/>
                <w:sz w:val="24"/>
                <w:highlight w:val="none"/>
              </w:rPr>
            </w:pPr>
          </w:p>
        </w:tc>
      </w:tr>
      <w:tr w14:paraId="6B4168AE">
        <w:tblPrEx>
          <w:tblCellMar>
            <w:top w:w="0" w:type="dxa"/>
            <w:left w:w="108" w:type="dxa"/>
            <w:bottom w:w="0" w:type="dxa"/>
            <w:right w:w="108" w:type="dxa"/>
          </w:tblCellMar>
        </w:tblPrEx>
        <w:trPr>
          <w:trHeight w:val="624" w:hRule="atLeast"/>
          <w:jc w:val="center"/>
        </w:trPr>
        <w:tc>
          <w:tcPr>
            <w:tcW w:w="774" w:type="dxa"/>
            <w:tcBorders>
              <w:top w:val="single" w:color="000000" w:sz="4" w:space="0"/>
              <w:left w:val="single" w:color="000000" w:sz="4" w:space="0"/>
              <w:bottom w:val="single" w:color="000000" w:sz="4" w:space="0"/>
              <w:right w:val="single" w:color="000000" w:sz="4" w:space="0"/>
            </w:tcBorders>
            <w:noWrap/>
            <w:vAlign w:val="center"/>
          </w:tcPr>
          <w:p w14:paraId="6A0D9146">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5</w:t>
            </w:r>
          </w:p>
        </w:tc>
        <w:tc>
          <w:tcPr>
            <w:tcW w:w="2302" w:type="dxa"/>
            <w:tcBorders>
              <w:top w:val="single" w:color="000000" w:sz="4" w:space="0"/>
              <w:left w:val="single" w:color="000000" w:sz="4" w:space="0"/>
              <w:bottom w:val="single" w:color="000000" w:sz="4" w:space="0"/>
              <w:right w:val="single" w:color="000000" w:sz="4" w:space="0"/>
            </w:tcBorders>
            <w:noWrap/>
            <w:vAlign w:val="center"/>
          </w:tcPr>
          <w:p w14:paraId="6399FA3E">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透视窗</w:t>
            </w:r>
          </w:p>
        </w:tc>
        <w:tc>
          <w:tcPr>
            <w:tcW w:w="4235" w:type="dxa"/>
            <w:tcBorders>
              <w:top w:val="single" w:color="000000" w:sz="4" w:space="0"/>
              <w:left w:val="single" w:color="000000" w:sz="4" w:space="0"/>
              <w:bottom w:val="single" w:color="000000" w:sz="4" w:space="0"/>
              <w:right w:val="single" w:color="000000" w:sz="4" w:space="0"/>
            </w:tcBorders>
            <w:vAlign w:val="center"/>
          </w:tcPr>
          <w:p w14:paraId="708AB401">
            <w:pPr>
              <w:widowControl/>
              <w:jc w:val="left"/>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规格：2100*900，直角视窗，5mm厚钢化双层中空玻璃视窗</w:t>
            </w: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459521F4">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2</w:t>
            </w: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3F66CE69">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扇</w:t>
            </w:r>
          </w:p>
        </w:tc>
        <w:tc>
          <w:tcPr>
            <w:tcW w:w="698" w:type="dxa"/>
            <w:tcBorders>
              <w:top w:val="single" w:color="000000" w:sz="4" w:space="0"/>
              <w:left w:val="single" w:color="000000" w:sz="4" w:space="0"/>
              <w:bottom w:val="single" w:color="000000" w:sz="4" w:space="0"/>
              <w:right w:val="single" w:color="000000" w:sz="4" w:space="0"/>
            </w:tcBorders>
            <w:noWrap/>
            <w:vAlign w:val="center"/>
          </w:tcPr>
          <w:p w14:paraId="7789719D">
            <w:pPr>
              <w:jc w:val="center"/>
              <w:rPr>
                <w:rFonts w:hint="eastAsia" w:ascii="宋体" w:hAnsi="宋体" w:cs="宋体"/>
                <w:color w:val="auto"/>
                <w:sz w:val="24"/>
                <w:highlight w:val="none"/>
              </w:rPr>
            </w:pPr>
          </w:p>
        </w:tc>
      </w:tr>
      <w:tr w14:paraId="66BF11B6">
        <w:tblPrEx>
          <w:tblCellMar>
            <w:top w:w="0" w:type="dxa"/>
            <w:left w:w="108" w:type="dxa"/>
            <w:bottom w:w="0" w:type="dxa"/>
            <w:right w:w="108" w:type="dxa"/>
          </w:tblCellMar>
        </w:tblPrEx>
        <w:trPr>
          <w:trHeight w:val="312" w:hRule="atLeast"/>
          <w:jc w:val="center"/>
        </w:trPr>
        <w:tc>
          <w:tcPr>
            <w:tcW w:w="774" w:type="dxa"/>
            <w:tcBorders>
              <w:top w:val="single" w:color="000000" w:sz="4" w:space="0"/>
              <w:left w:val="single" w:color="000000" w:sz="4" w:space="0"/>
              <w:bottom w:val="single" w:color="000000" w:sz="4" w:space="0"/>
              <w:right w:val="single" w:color="000000" w:sz="4" w:space="0"/>
            </w:tcBorders>
            <w:noWrap/>
            <w:vAlign w:val="center"/>
          </w:tcPr>
          <w:p w14:paraId="57400698">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6</w:t>
            </w:r>
          </w:p>
        </w:tc>
        <w:tc>
          <w:tcPr>
            <w:tcW w:w="2302" w:type="dxa"/>
            <w:tcBorders>
              <w:top w:val="single" w:color="000000" w:sz="4" w:space="0"/>
              <w:left w:val="single" w:color="000000" w:sz="4" w:space="0"/>
              <w:bottom w:val="single" w:color="000000" w:sz="4" w:space="0"/>
              <w:right w:val="single" w:color="000000" w:sz="4" w:space="0"/>
            </w:tcBorders>
            <w:vAlign w:val="center"/>
          </w:tcPr>
          <w:p w14:paraId="71A35912">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铝型材配件</w:t>
            </w:r>
          </w:p>
        </w:tc>
        <w:tc>
          <w:tcPr>
            <w:tcW w:w="4235" w:type="dxa"/>
            <w:tcBorders>
              <w:top w:val="single" w:color="000000" w:sz="4" w:space="0"/>
              <w:left w:val="single" w:color="000000" w:sz="4" w:space="0"/>
              <w:bottom w:val="single" w:color="000000" w:sz="4" w:space="0"/>
              <w:right w:val="single" w:color="000000" w:sz="4" w:space="0"/>
            </w:tcBorders>
            <w:vAlign w:val="center"/>
          </w:tcPr>
          <w:p w14:paraId="4BD8B636">
            <w:pPr>
              <w:widowControl/>
              <w:jc w:val="left"/>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圆弧、三通、二通、地槽铝、门料等</w:t>
            </w: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5B38E5A1">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434.84</w:t>
            </w: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47579887">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w:t>
            </w:r>
          </w:p>
        </w:tc>
        <w:tc>
          <w:tcPr>
            <w:tcW w:w="698" w:type="dxa"/>
            <w:tcBorders>
              <w:top w:val="single" w:color="000000" w:sz="4" w:space="0"/>
              <w:left w:val="single" w:color="000000" w:sz="4" w:space="0"/>
              <w:bottom w:val="single" w:color="000000" w:sz="4" w:space="0"/>
              <w:right w:val="single" w:color="000000" w:sz="4" w:space="0"/>
            </w:tcBorders>
            <w:noWrap/>
            <w:vAlign w:val="center"/>
          </w:tcPr>
          <w:p w14:paraId="5A17BCA7">
            <w:pPr>
              <w:jc w:val="center"/>
              <w:rPr>
                <w:rFonts w:hint="eastAsia" w:ascii="宋体" w:hAnsi="宋体" w:cs="宋体"/>
                <w:color w:val="auto"/>
                <w:sz w:val="24"/>
                <w:highlight w:val="none"/>
              </w:rPr>
            </w:pPr>
          </w:p>
        </w:tc>
      </w:tr>
      <w:tr w14:paraId="65E10141">
        <w:tblPrEx>
          <w:tblCellMar>
            <w:top w:w="0" w:type="dxa"/>
            <w:left w:w="108" w:type="dxa"/>
            <w:bottom w:w="0" w:type="dxa"/>
            <w:right w:w="108" w:type="dxa"/>
          </w:tblCellMar>
        </w:tblPrEx>
        <w:trPr>
          <w:trHeight w:val="312" w:hRule="atLeast"/>
          <w:jc w:val="center"/>
        </w:trPr>
        <w:tc>
          <w:tcPr>
            <w:tcW w:w="774" w:type="dxa"/>
            <w:tcBorders>
              <w:top w:val="single" w:color="000000" w:sz="4" w:space="0"/>
              <w:left w:val="single" w:color="000000" w:sz="4" w:space="0"/>
              <w:bottom w:val="single" w:color="000000" w:sz="4" w:space="0"/>
              <w:right w:val="single" w:color="000000" w:sz="4" w:space="0"/>
            </w:tcBorders>
            <w:noWrap/>
            <w:vAlign w:val="center"/>
          </w:tcPr>
          <w:p w14:paraId="27CB3674">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7</w:t>
            </w:r>
          </w:p>
        </w:tc>
        <w:tc>
          <w:tcPr>
            <w:tcW w:w="2302" w:type="dxa"/>
            <w:tcBorders>
              <w:top w:val="single" w:color="000000" w:sz="4" w:space="0"/>
              <w:left w:val="single" w:color="000000" w:sz="4" w:space="0"/>
              <w:bottom w:val="single" w:color="000000" w:sz="4" w:space="0"/>
              <w:right w:val="single" w:color="000000" w:sz="4" w:space="0"/>
            </w:tcBorders>
            <w:vAlign w:val="center"/>
          </w:tcPr>
          <w:p w14:paraId="252AF98A">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配套紧固密封件</w:t>
            </w:r>
          </w:p>
        </w:tc>
        <w:tc>
          <w:tcPr>
            <w:tcW w:w="4235" w:type="dxa"/>
            <w:tcBorders>
              <w:top w:val="single" w:color="000000" w:sz="4" w:space="0"/>
              <w:left w:val="single" w:color="000000" w:sz="4" w:space="0"/>
              <w:bottom w:val="single" w:color="000000" w:sz="4" w:space="0"/>
              <w:right w:val="single" w:color="000000" w:sz="4" w:space="0"/>
            </w:tcBorders>
            <w:noWrap/>
            <w:vAlign w:val="center"/>
          </w:tcPr>
          <w:p w14:paraId="27540C93">
            <w:pPr>
              <w:rPr>
                <w:rFonts w:hint="eastAsia" w:ascii="宋体" w:hAnsi="宋体" w:cs="宋体"/>
                <w:color w:val="auto"/>
                <w:sz w:val="24"/>
                <w:highlight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140C5A1E">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121.73</w:t>
            </w: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28263FCD">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w:t>
            </w:r>
          </w:p>
        </w:tc>
        <w:tc>
          <w:tcPr>
            <w:tcW w:w="698" w:type="dxa"/>
            <w:tcBorders>
              <w:top w:val="single" w:color="000000" w:sz="4" w:space="0"/>
              <w:left w:val="single" w:color="000000" w:sz="4" w:space="0"/>
              <w:bottom w:val="single" w:color="000000" w:sz="4" w:space="0"/>
              <w:right w:val="single" w:color="000000" w:sz="4" w:space="0"/>
            </w:tcBorders>
            <w:noWrap/>
            <w:vAlign w:val="center"/>
          </w:tcPr>
          <w:p w14:paraId="162892DE">
            <w:pPr>
              <w:jc w:val="center"/>
              <w:rPr>
                <w:rFonts w:hint="eastAsia" w:ascii="宋体" w:hAnsi="宋体" w:cs="宋体"/>
                <w:color w:val="auto"/>
                <w:sz w:val="24"/>
                <w:highlight w:val="none"/>
              </w:rPr>
            </w:pPr>
          </w:p>
        </w:tc>
      </w:tr>
      <w:tr w14:paraId="6BB9774D">
        <w:tblPrEx>
          <w:tblCellMar>
            <w:top w:w="0" w:type="dxa"/>
            <w:left w:w="108" w:type="dxa"/>
            <w:bottom w:w="0" w:type="dxa"/>
            <w:right w:w="108" w:type="dxa"/>
          </w:tblCellMar>
        </w:tblPrEx>
        <w:trPr>
          <w:trHeight w:val="312" w:hRule="atLeast"/>
          <w:jc w:val="center"/>
        </w:trPr>
        <w:tc>
          <w:tcPr>
            <w:tcW w:w="774" w:type="dxa"/>
            <w:tcBorders>
              <w:top w:val="single" w:color="000000" w:sz="4" w:space="0"/>
              <w:left w:val="single" w:color="000000" w:sz="4" w:space="0"/>
              <w:bottom w:val="single" w:color="000000" w:sz="4" w:space="0"/>
              <w:right w:val="single" w:color="000000" w:sz="4" w:space="0"/>
            </w:tcBorders>
            <w:noWrap/>
            <w:vAlign w:val="center"/>
          </w:tcPr>
          <w:p w14:paraId="470DF6C8">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8</w:t>
            </w:r>
          </w:p>
        </w:tc>
        <w:tc>
          <w:tcPr>
            <w:tcW w:w="2302" w:type="dxa"/>
            <w:tcBorders>
              <w:top w:val="single" w:color="000000" w:sz="4" w:space="0"/>
              <w:left w:val="single" w:color="000000" w:sz="4" w:space="0"/>
              <w:bottom w:val="single" w:color="000000" w:sz="4" w:space="0"/>
              <w:right w:val="single" w:color="000000" w:sz="4" w:space="0"/>
            </w:tcBorders>
            <w:noWrap/>
            <w:vAlign w:val="center"/>
          </w:tcPr>
          <w:p w14:paraId="4AF32A20">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大圆弧立柱</w:t>
            </w:r>
          </w:p>
        </w:tc>
        <w:tc>
          <w:tcPr>
            <w:tcW w:w="4235" w:type="dxa"/>
            <w:tcBorders>
              <w:top w:val="single" w:color="000000" w:sz="4" w:space="0"/>
              <w:left w:val="single" w:color="000000" w:sz="4" w:space="0"/>
              <w:bottom w:val="single" w:color="000000" w:sz="4" w:space="0"/>
              <w:right w:val="single" w:color="000000" w:sz="4" w:space="0"/>
            </w:tcBorders>
            <w:noWrap/>
            <w:vAlign w:val="center"/>
          </w:tcPr>
          <w:p w14:paraId="328353F9">
            <w:pPr>
              <w:rPr>
                <w:rFonts w:hint="eastAsia" w:ascii="宋体" w:hAnsi="宋体" w:cs="宋体"/>
                <w:color w:val="auto"/>
                <w:sz w:val="24"/>
                <w:highlight w:val="none"/>
              </w:rPr>
            </w:pP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55E724DB">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42</w:t>
            </w: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2D94C927">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米</w:t>
            </w:r>
          </w:p>
        </w:tc>
        <w:tc>
          <w:tcPr>
            <w:tcW w:w="698" w:type="dxa"/>
            <w:tcBorders>
              <w:top w:val="single" w:color="000000" w:sz="4" w:space="0"/>
              <w:left w:val="single" w:color="000000" w:sz="4" w:space="0"/>
              <w:bottom w:val="single" w:color="000000" w:sz="4" w:space="0"/>
              <w:right w:val="single" w:color="000000" w:sz="4" w:space="0"/>
            </w:tcBorders>
            <w:noWrap/>
            <w:vAlign w:val="center"/>
          </w:tcPr>
          <w:p w14:paraId="206E6585">
            <w:pPr>
              <w:jc w:val="center"/>
              <w:rPr>
                <w:rFonts w:hint="eastAsia" w:ascii="宋体" w:hAnsi="宋体" w:cs="宋体"/>
                <w:color w:val="auto"/>
                <w:sz w:val="24"/>
                <w:highlight w:val="none"/>
              </w:rPr>
            </w:pPr>
          </w:p>
        </w:tc>
      </w:tr>
      <w:tr w14:paraId="5746BC4D">
        <w:tblPrEx>
          <w:tblCellMar>
            <w:top w:w="0" w:type="dxa"/>
            <w:left w:w="108" w:type="dxa"/>
            <w:bottom w:w="0" w:type="dxa"/>
            <w:right w:w="108" w:type="dxa"/>
          </w:tblCellMar>
        </w:tblPrEx>
        <w:trPr>
          <w:trHeight w:val="312" w:hRule="atLeast"/>
          <w:jc w:val="center"/>
        </w:trPr>
        <w:tc>
          <w:tcPr>
            <w:tcW w:w="774" w:type="dxa"/>
            <w:tcBorders>
              <w:top w:val="single" w:color="000000" w:sz="4" w:space="0"/>
              <w:left w:val="single" w:color="000000" w:sz="4" w:space="0"/>
              <w:bottom w:val="single" w:color="000000" w:sz="4" w:space="0"/>
              <w:right w:val="single" w:color="000000" w:sz="4" w:space="0"/>
            </w:tcBorders>
            <w:noWrap/>
            <w:vAlign w:val="center"/>
          </w:tcPr>
          <w:p w14:paraId="4BAAE49D">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9</w:t>
            </w:r>
          </w:p>
        </w:tc>
        <w:tc>
          <w:tcPr>
            <w:tcW w:w="2302" w:type="dxa"/>
            <w:tcBorders>
              <w:top w:val="single" w:color="000000" w:sz="4" w:space="0"/>
              <w:left w:val="single" w:color="000000" w:sz="4" w:space="0"/>
              <w:bottom w:val="single" w:color="000000" w:sz="4" w:space="0"/>
              <w:right w:val="single" w:color="000000" w:sz="4" w:space="0"/>
            </w:tcBorders>
            <w:noWrap/>
            <w:vAlign w:val="center"/>
          </w:tcPr>
          <w:p w14:paraId="5E92C89D">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检修口</w:t>
            </w:r>
          </w:p>
        </w:tc>
        <w:tc>
          <w:tcPr>
            <w:tcW w:w="4235" w:type="dxa"/>
            <w:tcBorders>
              <w:top w:val="single" w:color="000000" w:sz="4" w:space="0"/>
              <w:left w:val="single" w:color="000000" w:sz="4" w:space="0"/>
              <w:bottom w:val="single" w:color="000000" w:sz="4" w:space="0"/>
              <w:right w:val="single" w:color="000000" w:sz="4" w:space="0"/>
            </w:tcBorders>
            <w:noWrap/>
            <w:vAlign w:val="center"/>
          </w:tcPr>
          <w:p w14:paraId="605FB27F">
            <w:pPr>
              <w:widowControl/>
              <w:jc w:val="left"/>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规格：≥600*600</w:t>
            </w: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030D3850">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5</w:t>
            </w: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0120DF64">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个</w:t>
            </w:r>
          </w:p>
        </w:tc>
        <w:tc>
          <w:tcPr>
            <w:tcW w:w="698" w:type="dxa"/>
            <w:tcBorders>
              <w:top w:val="single" w:color="000000" w:sz="4" w:space="0"/>
              <w:left w:val="single" w:color="000000" w:sz="4" w:space="0"/>
              <w:bottom w:val="single" w:color="000000" w:sz="4" w:space="0"/>
              <w:right w:val="single" w:color="000000" w:sz="4" w:space="0"/>
            </w:tcBorders>
            <w:noWrap/>
            <w:vAlign w:val="center"/>
          </w:tcPr>
          <w:p w14:paraId="7D20E7D3">
            <w:pPr>
              <w:jc w:val="center"/>
              <w:rPr>
                <w:rFonts w:hint="eastAsia" w:ascii="宋体" w:hAnsi="宋体" w:cs="宋体"/>
                <w:color w:val="auto"/>
                <w:sz w:val="24"/>
                <w:highlight w:val="none"/>
              </w:rPr>
            </w:pPr>
          </w:p>
        </w:tc>
      </w:tr>
      <w:tr w14:paraId="27FB09F0">
        <w:tblPrEx>
          <w:tblCellMar>
            <w:top w:w="0" w:type="dxa"/>
            <w:left w:w="108" w:type="dxa"/>
            <w:bottom w:w="0" w:type="dxa"/>
            <w:right w:w="108" w:type="dxa"/>
          </w:tblCellMar>
        </w:tblPrEx>
        <w:trPr>
          <w:trHeight w:val="312" w:hRule="atLeast"/>
          <w:jc w:val="center"/>
        </w:trPr>
        <w:tc>
          <w:tcPr>
            <w:tcW w:w="774" w:type="dxa"/>
            <w:tcBorders>
              <w:top w:val="single" w:color="000000" w:sz="4" w:space="0"/>
              <w:left w:val="single" w:color="000000" w:sz="4" w:space="0"/>
              <w:bottom w:val="single" w:color="000000" w:sz="4" w:space="0"/>
              <w:right w:val="single" w:color="000000" w:sz="4" w:space="0"/>
            </w:tcBorders>
            <w:noWrap/>
            <w:vAlign w:val="center"/>
          </w:tcPr>
          <w:p w14:paraId="11E27EF2">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10</w:t>
            </w:r>
          </w:p>
        </w:tc>
        <w:tc>
          <w:tcPr>
            <w:tcW w:w="2302" w:type="dxa"/>
            <w:tcBorders>
              <w:top w:val="single" w:color="000000" w:sz="4" w:space="0"/>
              <w:left w:val="single" w:color="000000" w:sz="4" w:space="0"/>
              <w:bottom w:val="single" w:color="000000" w:sz="4" w:space="0"/>
              <w:right w:val="single" w:color="000000" w:sz="4" w:space="0"/>
            </w:tcBorders>
            <w:noWrap/>
            <w:vAlign w:val="center"/>
          </w:tcPr>
          <w:p w14:paraId="5C2E4B82">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顶板开孔</w:t>
            </w:r>
          </w:p>
        </w:tc>
        <w:tc>
          <w:tcPr>
            <w:tcW w:w="4235" w:type="dxa"/>
            <w:tcBorders>
              <w:top w:val="single" w:color="000000" w:sz="4" w:space="0"/>
              <w:left w:val="single" w:color="000000" w:sz="4" w:space="0"/>
              <w:bottom w:val="single" w:color="000000" w:sz="4" w:space="0"/>
              <w:right w:val="single" w:color="000000" w:sz="4" w:space="0"/>
            </w:tcBorders>
            <w:noWrap/>
            <w:vAlign w:val="center"/>
          </w:tcPr>
          <w:p w14:paraId="2B6602C6">
            <w:pPr>
              <w:widowControl/>
              <w:jc w:val="left"/>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规格：≥1175*575</w:t>
            </w: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742F1BA9">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1</w:t>
            </w: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7C3B26E4">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项</w:t>
            </w:r>
          </w:p>
        </w:tc>
        <w:tc>
          <w:tcPr>
            <w:tcW w:w="698" w:type="dxa"/>
            <w:tcBorders>
              <w:top w:val="single" w:color="000000" w:sz="4" w:space="0"/>
              <w:left w:val="single" w:color="000000" w:sz="4" w:space="0"/>
              <w:bottom w:val="single" w:color="000000" w:sz="4" w:space="0"/>
              <w:right w:val="single" w:color="000000" w:sz="4" w:space="0"/>
            </w:tcBorders>
            <w:noWrap/>
            <w:vAlign w:val="center"/>
          </w:tcPr>
          <w:p w14:paraId="119D8AFB">
            <w:pPr>
              <w:jc w:val="center"/>
              <w:rPr>
                <w:rFonts w:hint="eastAsia" w:ascii="宋体" w:hAnsi="宋体" w:cs="宋体"/>
                <w:color w:val="auto"/>
                <w:sz w:val="24"/>
                <w:highlight w:val="none"/>
              </w:rPr>
            </w:pPr>
          </w:p>
        </w:tc>
      </w:tr>
      <w:tr w14:paraId="6F82EB88">
        <w:tblPrEx>
          <w:tblCellMar>
            <w:top w:w="0" w:type="dxa"/>
            <w:left w:w="108" w:type="dxa"/>
            <w:bottom w:w="0" w:type="dxa"/>
            <w:right w:w="108" w:type="dxa"/>
          </w:tblCellMar>
        </w:tblPrEx>
        <w:trPr>
          <w:trHeight w:val="312" w:hRule="atLeast"/>
          <w:jc w:val="center"/>
        </w:trPr>
        <w:tc>
          <w:tcPr>
            <w:tcW w:w="774" w:type="dxa"/>
            <w:tcBorders>
              <w:top w:val="single" w:color="000000" w:sz="4" w:space="0"/>
              <w:left w:val="single" w:color="000000" w:sz="4" w:space="0"/>
              <w:bottom w:val="single" w:color="000000" w:sz="4" w:space="0"/>
              <w:right w:val="single" w:color="000000" w:sz="4" w:space="0"/>
            </w:tcBorders>
            <w:noWrap/>
            <w:vAlign w:val="center"/>
          </w:tcPr>
          <w:p w14:paraId="42F5C740">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11</w:t>
            </w:r>
          </w:p>
        </w:tc>
        <w:tc>
          <w:tcPr>
            <w:tcW w:w="2302" w:type="dxa"/>
            <w:tcBorders>
              <w:top w:val="single" w:color="000000" w:sz="4" w:space="0"/>
              <w:left w:val="single" w:color="000000" w:sz="4" w:space="0"/>
              <w:bottom w:val="single" w:color="000000" w:sz="4" w:space="0"/>
              <w:right w:val="single" w:color="000000" w:sz="4" w:space="0"/>
            </w:tcBorders>
            <w:noWrap/>
            <w:vAlign w:val="center"/>
          </w:tcPr>
          <w:p w14:paraId="06ABDF65">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平板净化灯</w:t>
            </w:r>
          </w:p>
        </w:tc>
        <w:tc>
          <w:tcPr>
            <w:tcW w:w="4235" w:type="dxa"/>
            <w:tcBorders>
              <w:top w:val="single" w:color="000000" w:sz="4" w:space="0"/>
              <w:left w:val="single" w:color="000000" w:sz="4" w:space="0"/>
              <w:bottom w:val="single" w:color="000000" w:sz="4" w:space="0"/>
              <w:right w:val="single" w:color="000000" w:sz="4" w:space="0"/>
            </w:tcBorders>
            <w:noWrap/>
            <w:vAlign w:val="center"/>
          </w:tcPr>
          <w:p w14:paraId="49411840">
            <w:pPr>
              <w:widowControl/>
              <w:jc w:val="left"/>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规格：≥1200*300mm，含：平板开关</w:t>
            </w: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3FFB0203">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13</w:t>
            </w: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067E5240">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盏</w:t>
            </w:r>
          </w:p>
        </w:tc>
        <w:tc>
          <w:tcPr>
            <w:tcW w:w="698" w:type="dxa"/>
            <w:tcBorders>
              <w:top w:val="single" w:color="000000" w:sz="4" w:space="0"/>
              <w:left w:val="single" w:color="000000" w:sz="4" w:space="0"/>
              <w:bottom w:val="single" w:color="000000" w:sz="4" w:space="0"/>
              <w:right w:val="single" w:color="000000" w:sz="4" w:space="0"/>
            </w:tcBorders>
            <w:noWrap/>
            <w:vAlign w:val="center"/>
          </w:tcPr>
          <w:p w14:paraId="5C4D42A2">
            <w:pPr>
              <w:jc w:val="center"/>
              <w:rPr>
                <w:rFonts w:hint="eastAsia" w:ascii="宋体" w:hAnsi="宋体" w:cs="宋体"/>
                <w:color w:val="auto"/>
                <w:sz w:val="24"/>
                <w:highlight w:val="none"/>
              </w:rPr>
            </w:pPr>
          </w:p>
        </w:tc>
      </w:tr>
      <w:tr w14:paraId="5A2D76E7">
        <w:tblPrEx>
          <w:tblCellMar>
            <w:top w:w="0" w:type="dxa"/>
            <w:left w:w="108" w:type="dxa"/>
            <w:bottom w:w="0" w:type="dxa"/>
            <w:right w:w="108" w:type="dxa"/>
          </w:tblCellMar>
        </w:tblPrEx>
        <w:trPr>
          <w:trHeight w:val="1872" w:hRule="atLeast"/>
          <w:jc w:val="center"/>
        </w:trPr>
        <w:tc>
          <w:tcPr>
            <w:tcW w:w="774" w:type="dxa"/>
            <w:tcBorders>
              <w:top w:val="single" w:color="000000" w:sz="4" w:space="0"/>
              <w:left w:val="single" w:color="000000" w:sz="4" w:space="0"/>
              <w:bottom w:val="single" w:color="000000" w:sz="4" w:space="0"/>
              <w:right w:val="single" w:color="000000" w:sz="4" w:space="0"/>
            </w:tcBorders>
            <w:noWrap/>
            <w:vAlign w:val="center"/>
          </w:tcPr>
          <w:p w14:paraId="5F4453FF">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12</w:t>
            </w:r>
          </w:p>
        </w:tc>
        <w:tc>
          <w:tcPr>
            <w:tcW w:w="2302" w:type="dxa"/>
            <w:tcBorders>
              <w:top w:val="single" w:color="000000" w:sz="4" w:space="0"/>
              <w:left w:val="single" w:color="000000" w:sz="4" w:space="0"/>
              <w:bottom w:val="single" w:color="000000" w:sz="4" w:space="0"/>
              <w:right w:val="single" w:color="000000" w:sz="4" w:space="0"/>
            </w:tcBorders>
            <w:vAlign w:val="center"/>
          </w:tcPr>
          <w:p w14:paraId="1FD5E2C3">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FFU过滤单元</w:t>
            </w:r>
          </w:p>
        </w:tc>
        <w:tc>
          <w:tcPr>
            <w:tcW w:w="4235" w:type="dxa"/>
            <w:tcBorders>
              <w:top w:val="single" w:color="000000" w:sz="4" w:space="0"/>
              <w:left w:val="single" w:color="000000" w:sz="4" w:space="0"/>
              <w:bottom w:val="single" w:color="000000" w:sz="4" w:space="0"/>
              <w:right w:val="single" w:color="000000" w:sz="4" w:space="0"/>
            </w:tcBorders>
            <w:vAlign w:val="center"/>
          </w:tcPr>
          <w:p w14:paraId="72315EDB">
            <w:pPr>
              <w:widowControl/>
              <w:jc w:val="left"/>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外部尺寸:≥1175*575*220（W*D*H),材质:</w:t>
            </w:r>
            <w:r>
              <w:rPr>
                <w:rFonts w:hint="eastAsia" w:ascii="宋体" w:hAnsi="宋体" w:cs="宋体"/>
                <w:color w:val="auto"/>
                <w:kern w:val="0"/>
                <w:sz w:val="24"/>
                <w:highlight w:val="none"/>
                <w:lang w:val="en-US" w:eastAsia="zh-CN" w:bidi="ar"/>
              </w:rPr>
              <w:t>304</w:t>
            </w:r>
            <w:r>
              <w:rPr>
                <w:rFonts w:hint="eastAsia" w:ascii="宋体" w:hAnsi="宋体" w:cs="宋体"/>
                <w:color w:val="auto"/>
                <w:kern w:val="0"/>
                <w:sz w:val="24"/>
                <w:highlight w:val="none"/>
                <w:lang w:bidi="ar"/>
              </w:rPr>
              <w:t>不锈钢 ,滤网尺寸:1170*570*50（W*D*H),滤网效率:99.99%@0.3um,风速：0.38-0.56m/s@125pa,风量：14-20.6CMM，噪音：49-56dBA,滤材：超细玻璃纤维滤纸，马达：五段四速，电源：AC，1Φ，220V，50Hz，耗电量：150W</w:t>
            </w: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30DF6765">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7</w:t>
            </w: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6B8FB46E">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台</w:t>
            </w:r>
          </w:p>
        </w:tc>
        <w:tc>
          <w:tcPr>
            <w:tcW w:w="698" w:type="dxa"/>
            <w:tcBorders>
              <w:top w:val="single" w:color="000000" w:sz="4" w:space="0"/>
              <w:left w:val="single" w:color="000000" w:sz="4" w:space="0"/>
              <w:bottom w:val="single" w:color="000000" w:sz="4" w:space="0"/>
              <w:right w:val="single" w:color="000000" w:sz="4" w:space="0"/>
            </w:tcBorders>
            <w:noWrap/>
            <w:vAlign w:val="center"/>
          </w:tcPr>
          <w:p w14:paraId="011B1120">
            <w:pPr>
              <w:jc w:val="center"/>
              <w:rPr>
                <w:rFonts w:hint="eastAsia" w:ascii="宋体" w:hAnsi="宋体" w:cs="宋体"/>
                <w:color w:val="auto"/>
                <w:sz w:val="24"/>
                <w:highlight w:val="none"/>
              </w:rPr>
            </w:pPr>
          </w:p>
        </w:tc>
      </w:tr>
      <w:tr w14:paraId="4A09D4E5">
        <w:tblPrEx>
          <w:tblCellMar>
            <w:top w:w="0" w:type="dxa"/>
            <w:left w:w="108" w:type="dxa"/>
            <w:bottom w:w="0" w:type="dxa"/>
            <w:right w:w="108" w:type="dxa"/>
          </w:tblCellMar>
        </w:tblPrEx>
        <w:trPr>
          <w:trHeight w:val="624" w:hRule="atLeast"/>
          <w:jc w:val="center"/>
        </w:trPr>
        <w:tc>
          <w:tcPr>
            <w:tcW w:w="774" w:type="dxa"/>
            <w:tcBorders>
              <w:top w:val="single" w:color="000000" w:sz="4" w:space="0"/>
              <w:left w:val="single" w:color="000000" w:sz="4" w:space="0"/>
              <w:bottom w:val="single" w:color="000000" w:sz="4" w:space="0"/>
              <w:right w:val="single" w:color="000000" w:sz="4" w:space="0"/>
            </w:tcBorders>
            <w:noWrap/>
            <w:vAlign w:val="center"/>
          </w:tcPr>
          <w:p w14:paraId="01E39B98">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13</w:t>
            </w:r>
          </w:p>
        </w:tc>
        <w:tc>
          <w:tcPr>
            <w:tcW w:w="2302" w:type="dxa"/>
            <w:tcBorders>
              <w:top w:val="single" w:color="000000" w:sz="4" w:space="0"/>
              <w:left w:val="single" w:color="000000" w:sz="4" w:space="0"/>
              <w:bottom w:val="single" w:color="000000" w:sz="4" w:space="0"/>
              <w:right w:val="single" w:color="000000" w:sz="4" w:space="0"/>
            </w:tcBorders>
            <w:vAlign w:val="center"/>
          </w:tcPr>
          <w:p w14:paraId="74D812B6">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空调冷媒铜管及保温</w:t>
            </w:r>
          </w:p>
        </w:tc>
        <w:tc>
          <w:tcPr>
            <w:tcW w:w="4235" w:type="dxa"/>
            <w:tcBorders>
              <w:top w:val="single" w:color="000000" w:sz="4" w:space="0"/>
              <w:left w:val="single" w:color="000000" w:sz="4" w:space="0"/>
              <w:bottom w:val="single" w:color="000000" w:sz="4" w:space="0"/>
              <w:right w:val="single" w:color="000000" w:sz="4" w:space="0"/>
            </w:tcBorders>
            <w:vAlign w:val="center"/>
          </w:tcPr>
          <w:p w14:paraId="2188C904">
            <w:pPr>
              <w:widowControl/>
              <w:jc w:val="left"/>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 xml:space="preserve">规格：≥Φ6.57mm/≥Φ16mm(包括保温套管)                                           </w:t>
            </w: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2DCAB588">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37</w:t>
            </w: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78A42A86">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米</w:t>
            </w:r>
          </w:p>
        </w:tc>
        <w:tc>
          <w:tcPr>
            <w:tcW w:w="698" w:type="dxa"/>
            <w:tcBorders>
              <w:top w:val="single" w:color="000000" w:sz="4" w:space="0"/>
              <w:left w:val="single" w:color="000000" w:sz="4" w:space="0"/>
              <w:bottom w:val="single" w:color="000000" w:sz="4" w:space="0"/>
              <w:right w:val="single" w:color="000000" w:sz="4" w:space="0"/>
            </w:tcBorders>
            <w:noWrap/>
            <w:vAlign w:val="center"/>
          </w:tcPr>
          <w:p w14:paraId="347E0C8E">
            <w:pPr>
              <w:jc w:val="center"/>
              <w:rPr>
                <w:rFonts w:hint="eastAsia" w:ascii="宋体" w:hAnsi="宋体" w:cs="宋体"/>
                <w:color w:val="auto"/>
                <w:sz w:val="24"/>
                <w:highlight w:val="none"/>
              </w:rPr>
            </w:pPr>
          </w:p>
        </w:tc>
      </w:tr>
      <w:tr w14:paraId="4604267B">
        <w:tblPrEx>
          <w:tblCellMar>
            <w:top w:w="0" w:type="dxa"/>
            <w:left w:w="108" w:type="dxa"/>
            <w:bottom w:w="0" w:type="dxa"/>
            <w:right w:w="108" w:type="dxa"/>
          </w:tblCellMar>
        </w:tblPrEx>
        <w:trPr>
          <w:trHeight w:val="624" w:hRule="atLeast"/>
          <w:jc w:val="center"/>
        </w:trPr>
        <w:tc>
          <w:tcPr>
            <w:tcW w:w="774" w:type="dxa"/>
            <w:tcBorders>
              <w:top w:val="single" w:color="000000" w:sz="4" w:space="0"/>
              <w:left w:val="single" w:color="000000" w:sz="4" w:space="0"/>
              <w:bottom w:val="single" w:color="000000" w:sz="4" w:space="0"/>
              <w:right w:val="single" w:color="000000" w:sz="4" w:space="0"/>
            </w:tcBorders>
            <w:noWrap/>
            <w:vAlign w:val="center"/>
          </w:tcPr>
          <w:p w14:paraId="75FB77B1">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14</w:t>
            </w:r>
          </w:p>
        </w:tc>
        <w:tc>
          <w:tcPr>
            <w:tcW w:w="2302" w:type="dxa"/>
            <w:tcBorders>
              <w:top w:val="single" w:color="000000" w:sz="4" w:space="0"/>
              <w:left w:val="single" w:color="000000" w:sz="4" w:space="0"/>
              <w:bottom w:val="single" w:color="000000" w:sz="4" w:space="0"/>
              <w:right w:val="single" w:color="000000" w:sz="4" w:space="0"/>
            </w:tcBorders>
            <w:vAlign w:val="center"/>
          </w:tcPr>
          <w:p w14:paraId="26CDDFC5">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空调冷媒铜管及保温</w:t>
            </w:r>
          </w:p>
        </w:tc>
        <w:tc>
          <w:tcPr>
            <w:tcW w:w="4235" w:type="dxa"/>
            <w:tcBorders>
              <w:top w:val="single" w:color="000000" w:sz="4" w:space="0"/>
              <w:left w:val="single" w:color="000000" w:sz="4" w:space="0"/>
              <w:bottom w:val="single" w:color="000000" w:sz="4" w:space="0"/>
              <w:right w:val="single" w:color="000000" w:sz="4" w:space="0"/>
            </w:tcBorders>
            <w:vAlign w:val="center"/>
          </w:tcPr>
          <w:p w14:paraId="7F926539">
            <w:pPr>
              <w:widowControl/>
              <w:jc w:val="left"/>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 xml:space="preserve">规格：≥Φ12.7mm/≥Φ19mm(包括保温套管)                                          </w:t>
            </w: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4631E5E6">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59</w:t>
            </w: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382F6BA5">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米</w:t>
            </w:r>
          </w:p>
        </w:tc>
        <w:tc>
          <w:tcPr>
            <w:tcW w:w="698" w:type="dxa"/>
            <w:tcBorders>
              <w:top w:val="single" w:color="000000" w:sz="4" w:space="0"/>
              <w:left w:val="single" w:color="000000" w:sz="4" w:space="0"/>
              <w:bottom w:val="single" w:color="000000" w:sz="4" w:space="0"/>
              <w:right w:val="single" w:color="000000" w:sz="4" w:space="0"/>
            </w:tcBorders>
            <w:noWrap/>
            <w:vAlign w:val="center"/>
          </w:tcPr>
          <w:p w14:paraId="5CE7B1E3">
            <w:pPr>
              <w:jc w:val="center"/>
              <w:rPr>
                <w:rFonts w:hint="eastAsia" w:ascii="宋体" w:hAnsi="宋体" w:cs="宋体"/>
                <w:color w:val="auto"/>
                <w:sz w:val="24"/>
                <w:highlight w:val="none"/>
              </w:rPr>
            </w:pPr>
          </w:p>
        </w:tc>
      </w:tr>
      <w:tr w14:paraId="44D32563">
        <w:tblPrEx>
          <w:tblCellMar>
            <w:top w:w="0" w:type="dxa"/>
            <w:left w:w="108" w:type="dxa"/>
            <w:bottom w:w="0" w:type="dxa"/>
            <w:right w:w="108" w:type="dxa"/>
          </w:tblCellMar>
        </w:tblPrEx>
        <w:trPr>
          <w:trHeight w:val="312" w:hRule="atLeast"/>
          <w:jc w:val="center"/>
        </w:trPr>
        <w:tc>
          <w:tcPr>
            <w:tcW w:w="774" w:type="dxa"/>
            <w:tcBorders>
              <w:top w:val="single" w:color="000000" w:sz="4" w:space="0"/>
              <w:left w:val="single" w:color="000000" w:sz="4" w:space="0"/>
              <w:bottom w:val="single" w:color="000000" w:sz="4" w:space="0"/>
              <w:right w:val="single" w:color="000000" w:sz="4" w:space="0"/>
            </w:tcBorders>
            <w:noWrap/>
            <w:vAlign w:val="center"/>
          </w:tcPr>
          <w:p w14:paraId="3DB4AEE7">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15</w:t>
            </w:r>
          </w:p>
        </w:tc>
        <w:tc>
          <w:tcPr>
            <w:tcW w:w="2302" w:type="dxa"/>
            <w:tcBorders>
              <w:top w:val="single" w:color="000000" w:sz="4" w:space="0"/>
              <w:left w:val="single" w:color="000000" w:sz="4" w:space="0"/>
              <w:bottom w:val="single" w:color="000000" w:sz="4" w:space="0"/>
              <w:right w:val="single" w:color="000000" w:sz="4" w:space="0"/>
            </w:tcBorders>
            <w:vAlign w:val="center"/>
          </w:tcPr>
          <w:p w14:paraId="35CF94B0">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温控器</w:t>
            </w:r>
          </w:p>
        </w:tc>
        <w:tc>
          <w:tcPr>
            <w:tcW w:w="4235" w:type="dxa"/>
            <w:tcBorders>
              <w:top w:val="single" w:color="000000" w:sz="4" w:space="0"/>
              <w:left w:val="single" w:color="000000" w:sz="4" w:space="0"/>
              <w:bottom w:val="single" w:color="000000" w:sz="4" w:space="0"/>
              <w:right w:val="single" w:color="000000" w:sz="4" w:space="0"/>
            </w:tcBorders>
            <w:vAlign w:val="center"/>
          </w:tcPr>
          <w:p w14:paraId="45FBA09A">
            <w:pPr>
              <w:widowControl/>
              <w:jc w:val="left"/>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液晶开关</w:t>
            </w: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171DF42C">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2</w:t>
            </w: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1DE38E8C">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个</w:t>
            </w:r>
          </w:p>
        </w:tc>
        <w:tc>
          <w:tcPr>
            <w:tcW w:w="698" w:type="dxa"/>
            <w:tcBorders>
              <w:top w:val="single" w:color="000000" w:sz="4" w:space="0"/>
              <w:left w:val="single" w:color="000000" w:sz="4" w:space="0"/>
              <w:bottom w:val="single" w:color="000000" w:sz="4" w:space="0"/>
              <w:right w:val="single" w:color="000000" w:sz="4" w:space="0"/>
            </w:tcBorders>
            <w:noWrap/>
            <w:vAlign w:val="center"/>
          </w:tcPr>
          <w:p w14:paraId="297B4C11">
            <w:pPr>
              <w:jc w:val="center"/>
              <w:rPr>
                <w:rFonts w:hint="eastAsia" w:ascii="宋体" w:hAnsi="宋体" w:cs="宋体"/>
                <w:color w:val="auto"/>
                <w:sz w:val="24"/>
                <w:highlight w:val="none"/>
              </w:rPr>
            </w:pPr>
          </w:p>
        </w:tc>
      </w:tr>
      <w:tr w14:paraId="29915030">
        <w:tblPrEx>
          <w:tblCellMar>
            <w:top w:w="0" w:type="dxa"/>
            <w:left w:w="108" w:type="dxa"/>
            <w:bottom w:w="0" w:type="dxa"/>
            <w:right w:w="108" w:type="dxa"/>
          </w:tblCellMar>
        </w:tblPrEx>
        <w:trPr>
          <w:trHeight w:val="312" w:hRule="atLeast"/>
          <w:jc w:val="center"/>
        </w:trPr>
        <w:tc>
          <w:tcPr>
            <w:tcW w:w="774" w:type="dxa"/>
            <w:tcBorders>
              <w:top w:val="single" w:color="000000" w:sz="4" w:space="0"/>
              <w:left w:val="single" w:color="000000" w:sz="4" w:space="0"/>
              <w:bottom w:val="single" w:color="000000" w:sz="4" w:space="0"/>
              <w:right w:val="single" w:color="000000" w:sz="4" w:space="0"/>
            </w:tcBorders>
            <w:noWrap/>
            <w:vAlign w:val="center"/>
          </w:tcPr>
          <w:p w14:paraId="092DECA7">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16</w:t>
            </w:r>
          </w:p>
        </w:tc>
        <w:tc>
          <w:tcPr>
            <w:tcW w:w="2302" w:type="dxa"/>
            <w:tcBorders>
              <w:top w:val="single" w:color="000000" w:sz="4" w:space="0"/>
              <w:left w:val="single" w:color="000000" w:sz="4" w:space="0"/>
              <w:bottom w:val="single" w:color="000000" w:sz="4" w:space="0"/>
              <w:right w:val="single" w:color="000000" w:sz="4" w:space="0"/>
            </w:tcBorders>
            <w:vAlign w:val="center"/>
          </w:tcPr>
          <w:p w14:paraId="01D95E56">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室外机固定架</w:t>
            </w:r>
          </w:p>
        </w:tc>
        <w:tc>
          <w:tcPr>
            <w:tcW w:w="4235" w:type="dxa"/>
            <w:tcBorders>
              <w:top w:val="single" w:color="000000" w:sz="4" w:space="0"/>
              <w:left w:val="single" w:color="000000" w:sz="4" w:space="0"/>
              <w:bottom w:val="single" w:color="000000" w:sz="4" w:space="0"/>
              <w:right w:val="single" w:color="000000" w:sz="4" w:space="0"/>
            </w:tcBorders>
            <w:noWrap/>
            <w:vAlign w:val="center"/>
          </w:tcPr>
          <w:p w14:paraId="46AA5654">
            <w:pPr>
              <w:widowControl/>
              <w:jc w:val="left"/>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304不锈钢外机支架</w:t>
            </w: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07504A84">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2</w:t>
            </w: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66AD300E">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套</w:t>
            </w:r>
          </w:p>
        </w:tc>
        <w:tc>
          <w:tcPr>
            <w:tcW w:w="698" w:type="dxa"/>
            <w:tcBorders>
              <w:top w:val="single" w:color="000000" w:sz="4" w:space="0"/>
              <w:left w:val="single" w:color="000000" w:sz="4" w:space="0"/>
              <w:bottom w:val="single" w:color="000000" w:sz="4" w:space="0"/>
              <w:right w:val="single" w:color="000000" w:sz="4" w:space="0"/>
            </w:tcBorders>
            <w:noWrap/>
            <w:vAlign w:val="center"/>
          </w:tcPr>
          <w:p w14:paraId="4620475A">
            <w:pPr>
              <w:jc w:val="center"/>
              <w:rPr>
                <w:rFonts w:hint="eastAsia" w:ascii="宋体" w:hAnsi="宋体" w:cs="宋体"/>
                <w:color w:val="auto"/>
                <w:sz w:val="24"/>
                <w:highlight w:val="none"/>
              </w:rPr>
            </w:pPr>
          </w:p>
        </w:tc>
      </w:tr>
      <w:tr w14:paraId="15883B89">
        <w:tblPrEx>
          <w:tblCellMar>
            <w:top w:w="0" w:type="dxa"/>
            <w:left w:w="108" w:type="dxa"/>
            <w:bottom w:w="0" w:type="dxa"/>
            <w:right w:w="108" w:type="dxa"/>
          </w:tblCellMar>
        </w:tblPrEx>
        <w:trPr>
          <w:trHeight w:val="408" w:hRule="atLeast"/>
          <w:jc w:val="center"/>
        </w:trPr>
        <w:tc>
          <w:tcPr>
            <w:tcW w:w="774" w:type="dxa"/>
            <w:tcBorders>
              <w:top w:val="single" w:color="000000" w:sz="4" w:space="0"/>
              <w:left w:val="single" w:color="000000" w:sz="4" w:space="0"/>
              <w:bottom w:val="single" w:color="000000" w:sz="4" w:space="0"/>
              <w:right w:val="single" w:color="000000" w:sz="4" w:space="0"/>
            </w:tcBorders>
            <w:vAlign w:val="center"/>
          </w:tcPr>
          <w:p w14:paraId="31429ABB">
            <w:pPr>
              <w:jc w:val="center"/>
              <w:rPr>
                <w:rFonts w:hint="eastAsia" w:ascii="宋体" w:hAnsi="宋体" w:cs="宋体"/>
                <w:b/>
                <w:bCs/>
                <w:color w:val="auto"/>
                <w:sz w:val="24"/>
                <w:highlight w:val="none"/>
              </w:rPr>
            </w:pPr>
            <w:r>
              <w:rPr>
                <w:rFonts w:hint="eastAsia" w:ascii="宋体" w:hAnsi="宋体" w:cs="宋体"/>
                <w:color w:val="auto"/>
                <w:kern w:val="0"/>
                <w:sz w:val="24"/>
                <w:highlight w:val="none"/>
                <w:lang w:bidi="ar"/>
              </w:rPr>
              <w:t>17</w:t>
            </w:r>
          </w:p>
        </w:tc>
        <w:tc>
          <w:tcPr>
            <w:tcW w:w="2302" w:type="dxa"/>
            <w:tcBorders>
              <w:top w:val="single" w:color="000000" w:sz="4" w:space="0"/>
              <w:left w:val="single" w:color="000000" w:sz="4" w:space="0"/>
              <w:bottom w:val="single" w:color="000000" w:sz="4" w:space="0"/>
              <w:right w:val="single" w:color="000000" w:sz="4" w:space="0"/>
            </w:tcBorders>
            <w:vAlign w:val="center"/>
          </w:tcPr>
          <w:p w14:paraId="6BF9EA78">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室外机电缆</w:t>
            </w:r>
          </w:p>
        </w:tc>
        <w:tc>
          <w:tcPr>
            <w:tcW w:w="4235" w:type="dxa"/>
            <w:tcBorders>
              <w:top w:val="single" w:color="000000" w:sz="4" w:space="0"/>
              <w:left w:val="single" w:color="000000" w:sz="4" w:space="0"/>
              <w:bottom w:val="single" w:color="000000" w:sz="4" w:space="0"/>
              <w:right w:val="single" w:color="000000" w:sz="4" w:space="0"/>
            </w:tcBorders>
            <w:noWrap/>
            <w:vAlign w:val="center"/>
          </w:tcPr>
          <w:p w14:paraId="7C8F095A">
            <w:pPr>
              <w:widowControl/>
              <w:jc w:val="left"/>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规格：YJV-5*4</w:t>
            </w: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3A9DEF72">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38</w:t>
            </w: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0C44213C">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米</w:t>
            </w:r>
          </w:p>
        </w:tc>
        <w:tc>
          <w:tcPr>
            <w:tcW w:w="698" w:type="dxa"/>
            <w:tcBorders>
              <w:top w:val="single" w:color="000000" w:sz="4" w:space="0"/>
              <w:left w:val="single" w:color="000000" w:sz="4" w:space="0"/>
              <w:bottom w:val="single" w:color="000000" w:sz="4" w:space="0"/>
              <w:right w:val="single" w:color="000000" w:sz="4" w:space="0"/>
            </w:tcBorders>
            <w:noWrap/>
            <w:vAlign w:val="center"/>
          </w:tcPr>
          <w:p w14:paraId="469A7B20">
            <w:pPr>
              <w:jc w:val="center"/>
              <w:rPr>
                <w:rFonts w:hint="eastAsia" w:ascii="宋体" w:hAnsi="宋体" w:cs="宋体"/>
                <w:color w:val="auto"/>
                <w:sz w:val="24"/>
                <w:highlight w:val="none"/>
              </w:rPr>
            </w:pPr>
          </w:p>
        </w:tc>
      </w:tr>
      <w:tr w14:paraId="089F5B9C">
        <w:tblPrEx>
          <w:tblCellMar>
            <w:top w:w="0" w:type="dxa"/>
            <w:left w:w="108" w:type="dxa"/>
            <w:bottom w:w="0" w:type="dxa"/>
            <w:right w:w="108" w:type="dxa"/>
          </w:tblCellMar>
        </w:tblPrEx>
        <w:trPr>
          <w:trHeight w:val="408" w:hRule="atLeast"/>
          <w:jc w:val="center"/>
        </w:trPr>
        <w:tc>
          <w:tcPr>
            <w:tcW w:w="774" w:type="dxa"/>
            <w:tcBorders>
              <w:top w:val="single" w:color="000000" w:sz="4" w:space="0"/>
              <w:left w:val="single" w:color="000000" w:sz="4" w:space="0"/>
              <w:bottom w:val="single" w:color="000000" w:sz="4" w:space="0"/>
              <w:right w:val="single" w:color="000000" w:sz="4" w:space="0"/>
            </w:tcBorders>
            <w:vAlign w:val="center"/>
          </w:tcPr>
          <w:p w14:paraId="64AE2FAF">
            <w:pPr>
              <w:jc w:val="center"/>
              <w:rPr>
                <w:rFonts w:hint="eastAsia" w:ascii="宋体" w:hAnsi="宋体" w:cs="宋体"/>
                <w:color w:val="auto"/>
                <w:sz w:val="24"/>
                <w:highlight w:val="none"/>
              </w:rPr>
            </w:pPr>
            <w:r>
              <w:rPr>
                <w:rFonts w:hint="eastAsia" w:ascii="宋体" w:hAnsi="宋体" w:cs="宋体"/>
                <w:color w:val="auto"/>
                <w:sz w:val="24"/>
                <w:highlight w:val="none"/>
              </w:rPr>
              <w:t>18</w:t>
            </w:r>
          </w:p>
        </w:tc>
        <w:tc>
          <w:tcPr>
            <w:tcW w:w="2302" w:type="dxa"/>
            <w:tcBorders>
              <w:top w:val="single" w:color="000000" w:sz="4" w:space="0"/>
              <w:left w:val="single" w:color="000000" w:sz="4" w:space="0"/>
              <w:bottom w:val="single" w:color="000000" w:sz="4" w:space="0"/>
              <w:right w:val="single" w:color="000000" w:sz="4" w:space="0"/>
            </w:tcBorders>
            <w:vAlign w:val="center"/>
          </w:tcPr>
          <w:p w14:paraId="2638B489">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室外机电缆</w:t>
            </w:r>
          </w:p>
        </w:tc>
        <w:tc>
          <w:tcPr>
            <w:tcW w:w="4235" w:type="dxa"/>
            <w:tcBorders>
              <w:top w:val="single" w:color="000000" w:sz="4" w:space="0"/>
              <w:left w:val="single" w:color="000000" w:sz="4" w:space="0"/>
              <w:bottom w:val="single" w:color="000000" w:sz="4" w:space="0"/>
              <w:right w:val="single" w:color="000000" w:sz="4" w:space="0"/>
            </w:tcBorders>
            <w:noWrap/>
            <w:vAlign w:val="center"/>
          </w:tcPr>
          <w:p w14:paraId="375056CF">
            <w:pPr>
              <w:widowControl/>
              <w:jc w:val="left"/>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规格：YJV-5*6</w:t>
            </w: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0F0D3E78">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39</w:t>
            </w: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08C32D0A">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米</w:t>
            </w:r>
          </w:p>
        </w:tc>
        <w:tc>
          <w:tcPr>
            <w:tcW w:w="698" w:type="dxa"/>
            <w:tcBorders>
              <w:top w:val="single" w:color="000000" w:sz="4" w:space="0"/>
              <w:left w:val="single" w:color="000000" w:sz="4" w:space="0"/>
              <w:bottom w:val="single" w:color="000000" w:sz="4" w:space="0"/>
              <w:right w:val="single" w:color="000000" w:sz="4" w:space="0"/>
            </w:tcBorders>
            <w:noWrap/>
            <w:vAlign w:val="center"/>
          </w:tcPr>
          <w:p w14:paraId="4E461D48">
            <w:pPr>
              <w:jc w:val="center"/>
              <w:rPr>
                <w:rFonts w:hint="eastAsia" w:ascii="宋体" w:hAnsi="宋体" w:cs="宋体"/>
                <w:color w:val="auto"/>
                <w:sz w:val="24"/>
                <w:highlight w:val="none"/>
              </w:rPr>
            </w:pPr>
          </w:p>
        </w:tc>
      </w:tr>
      <w:tr w14:paraId="447797BA">
        <w:tblPrEx>
          <w:tblCellMar>
            <w:top w:w="0" w:type="dxa"/>
            <w:left w:w="108" w:type="dxa"/>
            <w:bottom w:w="0" w:type="dxa"/>
            <w:right w:w="108" w:type="dxa"/>
          </w:tblCellMar>
        </w:tblPrEx>
        <w:trPr>
          <w:trHeight w:val="408" w:hRule="atLeast"/>
          <w:jc w:val="center"/>
        </w:trPr>
        <w:tc>
          <w:tcPr>
            <w:tcW w:w="774" w:type="dxa"/>
            <w:tcBorders>
              <w:top w:val="single" w:color="000000" w:sz="4" w:space="0"/>
              <w:left w:val="single" w:color="000000" w:sz="4" w:space="0"/>
              <w:bottom w:val="single" w:color="000000" w:sz="4" w:space="0"/>
              <w:right w:val="single" w:color="000000" w:sz="4" w:space="0"/>
            </w:tcBorders>
            <w:vAlign w:val="center"/>
          </w:tcPr>
          <w:p w14:paraId="716ED298">
            <w:pPr>
              <w:jc w:val="center"/>
              <w:rPr>
                <w:rFonts w:hint="eastAsia" w:ascii="宋体" w:hAnsi="宋体" w:cs="宋体"/>
                <w:color w:val="auto"/>
                <w:sz w:val="24"/>
                <w:highlight w:val="none"/>
              </w:rPr>
            </w:pPr>
            <w:r>
              <w:rPr>
                <w:rFonts w:hint="eastAsia" w:ascii="宋体" w:hAnsi="宋体" w:cs="宋体"/>
                <w:color w:val="auto"/>
                <w:sz w:val="24"/>
                <w:highlight w:val="none"/>
              </w:rPr>
              <w:t>19</w:t>
            </w:r>
          </w:p>
        </w:tc>
        <w:tc>
          <w:tcPr>
            <w:tcW w:w="2302" w:type="dxa"/>
            <w:tcBorders>
              <w:top w:val="single" w:color="000000" w:sz="4" w:space="0"/>
              <w:left w:val="single" w:color="000000" w:sz="4" w:space="0"/>
              <w:bottom w:val="single" w:color="000000" w:sz="4" w:space="0"/>
              <w:right w:val="single" w:color="000000" w:sz="4" w:space="0"/>
            </w:tcBorders>
            <w:vAlign w:val="center"/>
          </w:tcPr>
          <w:p w14:paraId="178D4545">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控制电缆</w:t>
            </w:r>
          </w:p>
        </w:tc>
        <w:tc>
          <w:tcPr>
            <w:tcW w:w="4235" w:type="dxa"/>
            <w:tcBorders>
              <w:top w:val="single" w:color="000000" w:sz="4" w:space="0"/>
              <w:left w:val="single" w:color="000000" w:sz="4" w:space="0"/>
              <w:bottom w:val="single" w:color="000000" w:sz="4" w:space="0"/>
              <w:right w:val="single" w:color="000000" w:sz="4" w:space="0"/>
            </w:tcBorders>
            <w:noWrap/>
            <w:vAlign w:val="center"/>
          </w:tcPr>
          <w:p w14:paraId="1D1021D0">
            <w:pPr>
              <w:widowControl/>
              <w:jc w:val="left"/>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规格：KVVP 2*1.0mm2</w:t>
            </w: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3F7D0737">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4</w:t>
            </w: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06724FEE">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卷</w:t>
            </w:r>
          </w:p>
        </w:tc>
        <w:tc>
          <w:tcPr>
            <w:tcW w:w="698" w:type="dxa"/>
            <w:tcBorders>
              <w:top w:val="single" w:color="000000" w:sz="4" w:space="0"/>
              <w:left w:val="single" w:color="000000" w:sz="4" w:space="0"/>
              <w:bottom w:val="single" w:color="000000" w:sz="4" w:space="0"/>
              <w:right w:val="single" w:color="000000" w:sz="4" w:space="0"/>
            </w:tcBorders>
            <w:noWrap/>
            <w:vAlign w:val="center"/>
          </w:tcPr>
          <w:p w14:paraId="011BC344">
            <w:pPr>
              <w:jc w:val="center"/>
              <w:rPr>
                <w:rFonts w:hint="eastAsia" w:ascii="宋体" w:hAnsi="宋体" w:cs="宋体"/>
                <w:color w:val="auto"/>
                <w:sz w:val="24"/>
                <w:highlight w:val="none"/>
              </w:rPr>
            </w:pPr>
          </w:p>
        </w:tc>
      </w:tr>
      <w:tr w14:paraId="7120FBAB">
        <w:tblPrEx>
          <w:tblCellMar>
            <w:top w:w="0" w:type="dxa"/>
            <w:left w:w="108" w:type="dxa"/>
            <w:bottom w:w="0" w:type="dxa"/>
            <w:right w:w="108" w:type="dxa"/>
          </w:tblCellMar>
        </w:tblPrEx>
        <w:trPr>
          <w:trHeight w:val="408" w:hRule="atLeast"/>
          <w:jc w:val="center"/>
        </w:trPr>
        <w:tc>
          <w:tcPr>
            <w:tcW w:w="774" w:type="dxa"/>
            <w:tcBorders>
              <w:top w:val="single" w:color="000000" w:sz="4" w:space="0"/>
              <w:left w:val="single" w:color="000000" w:sz="4" w:space="0"/>
              <w:bottom w:val="single" w:color="000000" w:sz="4" w:space="0"/>
              <w:right w:val="single" w:color="000000" w:sz="4" w:space="0"/>
            </w:tcBorders>
            <w:vAlign w:val="center"/>
          </w:tcPr>
          <w:p w14:paraId="24C15824">
            <w:pPr>
              <w:jc w:val="center"/>
              <w:rPr>
                <w:rFonts w:hint="eastAsia" w:ascii="宋体" w:hAnsi="宋体" w:cs="宋体"/>
                <w:color w:val="auto"/>
                <w:sz w:val="24"/>
                <w:highlight w:val="none"/>
              </w:rPr>
            </w:pPr>
            <w:r>
              <w:rPr>
                <w:rFonts w:hint="eastAsia" w:ascii="宋体" w:hAnsi="宋体" w:cs="宋体"/>
                <w:color w:val="auto"/>
                <w:sz w:val="24"/>
                <w:highlight w:val="none"/>
              </w:rPr>
              <w:t>20</w:t>
            </w:r>
          </w:p>
        </w:tc>
        <w:tc>
          <w:tcPr>
            <w:tcW w:w="2302" w:type="dxa"/>
            <w:tcBorders>
              <w:top w:val="single" w:color="000000" w:sz="4" w:space="0"/>
              <w:left w:val="single" w:color="000000" w:sz="4" w:space="0"/>
              <w:bottom w:val="single" w:color="000000" w:sz="4" w:space="0"/>
              <w:right w:val="single" w:color="000000" w:sz="4" w:space="0"/>
            </w:tcBorders>
            <w:noWrap/>
            <w:vAlign w:val="center"/>
          </w:tcPr>
          <w:p w14:paraId="1A5E63FF">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照明电源线</w:t>
            </w:r>
          </w:p>
        </w:tc>
        <w:tc>
          <w:tcPr>
            <w:tcW w:w="4235" w:type="dxa"/>
            <w:tcBorders>
              <w:top w:val="single" w:color="000000" w:sz="4" w:space="0"/>
              <w:left w:val="single" w:color="000000" w:sz="4" w:space="0"/>
              <w:bottom w:val="single" w:color="000000" w:sz="4" w:space="0"/>
              <w:right w:val="single" w:color="000000" w:sz="4" w:space="0"/>
            </w:tcBorders>
            <w:noWrap/>
            <w:vAlign w:val="center"/>
          </w:tcPr>
          <w:p w14:paraId="426B8D3A">
            <w:pPr>
              <w:widowControl/>
              <w:jc w:val="left"/>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规格：BV2.5</w:t>
            </w: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05B88EB9">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3</w:t>
            </w: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1A0202F1">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卷</w:t>
            </w:r>
          </w:p>
        </w:tc>
        <w:tc>
          <w:tcPr>
            <w:tcW w:w="698" w:type="dxa"/>
            <w:tcBorders>
              <w:top w:val="single" w:color="000000" w:sz="4" w:space="0"/>
              <w:left w:val="single" w:color="000000" w:sz="4" w:space="0"/>
              <w:bottom w:val="single" w:color="000000" w:sz="4" w:space="0"/>
              <w:right w:val="single" w:color="000000" w:sz="4" w:space="0"/>
            </w:tcBorders>
            <w:noWrap/>
            <w:vAlign w:val="center"/>
          </w:tcPr>
          <w:p w14:paraId="2B19BADE">
            <w:pPr>
              <w:jc w:val="center"/>
              <w:rPr>
                <w:rFonts w:hint="eastAsia" w:ascii="宋体" w:hAnsi="宋体" w:cs="宋体"/>
                <w:color w:val="auto"/>
                <w:sz w:val="24"/>
                <w:highlight w:val="none"/>
              </w:rPr>
            </w:pPr>
          </w:p>
        </w:tc>
      </w:tr>
      <w:tr w14:paraId="350A3C10">
        <w:tblPrEx>
          <w:tblCellMar>
            <w:top w:w="0" w:type="dxa"/>
            <w:left w:w="108" w:type="dxa"/>
            <w:bottom w:w="0" w:type="dxa"/>
            <w:right w:w="108" w:type="dxa"/>
          </w:tblCellMar>
        </w:tblPrEx>
        <w:trPr>
          <w:trHeight w:val="408" w:hRule="atLeast"/>
          <w:jc w:val="center"/>
        </w:trPr>
        <w:tc>
          <w:tcPr>
            <w:tcW w:w="774" w:type="dxa"/>
            <w:tcBorders>
              <w:top w:val="single" w:color="000000" w:sz="4" w:space="0"/>
              <w:left w:val="single" w:color="000000" w:sz="4" w:space="0"/>
              <w:bottom w:val="single" w:color="000000" w:sz="4" w:space="0"/>
              <w:right w:val="single" w:color="000000" w:sz="4" w:space="0"/>
            </w:tcBorders>
            <w:vAlign w:val="center"/>
          </w:tcPr>
          <w:p w14:paraId="47A66213">
            <w:pPr>
              <w:jc w:val="center"/>
              <w:rPr>
                <w:rFonts w:hint="eastAsia" w:ascii="宋体" w:hAnsi="宋体" w:cs="宋体"/>
                <w:color w:val="auto"/>
                <w:sz w:val="24"/>
                <w:highlight w:val="none"/>
              </w:rPr>
            </w:pPr>
            <w:r>
              <w:rPr>
                <w:rFonts w:hint="eastAsia" w:ascii="宋体" w:hAnsi="宋体" w:cs="宋体"/>
                <w:color w:val="auto"/>
                <w:sz w:val="24"/>
                <w:highlight w:val="none"/>
              </w:rPr>
              <w:t>21</w:t>
            </w:r>
          </w:p>
        </w:tc>
        <w:tc>
          <w:tcPr>
            <w:tcW w:w="2302" w:type="dxa"/>
            <w:tcBorders>
              <w:top w:val="single" w:color="000000" w:sz="4" w:space="0"/>
              <w:left w:val="single" w:color="000000" w:sz="4" w:space="0"/>
              <w:bottom w:val="single" w:color="000000" w:sz="4" w:space="0"/>
              <w:right w:val="single" w:color="000000" w:sz="4" w:space="0"/>
            </w:tcBorders>
            <w:noWrap/>
            <w:vAlign w:val="center"/>
          </w:tcPr>
          <w:p w14:paraId="69F2CB73">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插座电源线</w:t>
            </w:r>
          </w:p>
        </w:tc>
        <w:tc>
          <w:tcPr>
            <w:tcW w:w="4235" w:type="dxa"/>
            <w:tcBorders>
              <w:top w:val="single" w:color="000000" w:sz="4" w:space="0"/>
              <w:left w:val="single" w:color="000000" w:sz="4" w:space="0"/>
              <w:bottom w:val="single" w:color="000000" w:sz="4" w:space="0"/>
              <w:right w:val="single" w:color="000000" w:sz="4" w:space="0"/>
            </w:tcBorders>
            <w:noWrap/>
            <w:vAlign w:val="center"/>
          </w:tcPr>
          <w:p w14:paraId="25933D44">
            <w:pPr>
              <w:widowControl/>
              <w:jc w:val="left"/>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规格：BV4</w:t>
            </w: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65439371">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2</w:t>
            </w: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5AB435ED">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卷</w:t>
            </w:r>
          </w:p>
        </w:tc>
        <w:tc>
          <w:tcPr>
            <w:tcW w:w="698" w:type="dxa"/>
            <w:tcBorders>
              <w:top w:val="single" w:color="000000" w:sz="4" w:space="0"/>
              <w:left w:val="single" w:color="000000" w:sz="4" w:space="0"/>
              <w:bottom w:val="single" w:color="000000" w:sz="4" w:space="0"/>
              <w:right w:val="single" w:color="000000" w:sz="4" w:space="0"/>
            </w:tcBorders>
            <w:noWrap/>
            <w:vAlign w:val="center"/>
          </w:tcPr>
          <w:p w14:paraId="25AB035F">
            <w:pPr>
              <w:jc w:val="center"/>
              <w:rPr>
                <w:rFonts w:hint="eastAsia" w:ascii="宋体" w:hAnsi="宋体" w:cs="宋体"/>
                <w:color w:val="auto"/>
                <w:sz w:val="24"/>
                <w:highlight w:val="none"/>
              </w:rPr>
            </w:pPr>
          </w:p>
        </w:tc>
      </w:tr>
      <w:tr w14:paraId="63598645">
        <w:tblPrEx>
          <w:tblCellMar>
            <w:top w:w="0" w:type="dxa"/>
            <w:left w:w="108" w:type="dxa"/>
            <w:bottom w:w="0" w:type="dxa"/>
            <w:right w:w="108" w:type="dxa"/>
          </w:tblCellMar>
        </w:tblPrEx>
        <w:trPr>
          <w:trHeight w:val="408" w:hRule="atLeast"/>
          <w:jc w:val="center"/>
        </w:trPr>
        <w:tc>
          <w:tcPr>
            <w:tcW w:w="774" w:type="dxa"/>
            <w:tcBorders>
              <w:top w:val="single" w:color="000000" w:sz="4" w:space="0"/>
              <w:left w:val="single" w:color="000000" w:sz="4" w:space="0"/>
              <w:bottom w:val="single" w:color="000000" w:sz="4" w:space="0"/>
              <w:right w:val="single" w:color="000000" w:sz="4" w:space="0"/>
            </w:tcBorders>
            <w:vAlign w:val="center"/>
          </w:tcPr>
          <w:p w14:paraId="51E62C06">
            <w:pPr>
              <w:jc w:val="center"/>
              <w:rPr>
                <w:rFonts w:hint="eastAsia" w:ascii="宋体" w:hAnsi="宋体" w:cs="宋体"/>
                <w:color w:val="auto"/>
                <w:sz w:val="24"/>
                <w:highlight w:val="none"/>
              </w:rPr>
            </w:pPr>
            <w:r>
              <w:rPr>
                <w:rFonts w:hint="eastAsia" w:ascii="宋体" w:hAnsi="宋体" w:cs="宋体"/>
                <w:color w:val="auto"/>
                <w:sz w:val="24"/>
                <w:highlight w:val="none"/>
              </w:rPr>
              <w:t>22</w:t>
            </w:r>
          </w:p>
        </w:tc>
        <w:tc>
          <w:tcPr>
            <w:tcW w:w="2302" w:type="dxa"/>
            <w:tcBorders>
              <w:top w:val="single" w:color="000000" w:sz="4" w:space="0"/>
              <w:left w:val="single" w:color="000000" w:sz="4" w:space="0"/>
              <w:bottom w:val="single" w:color="000000" w:sz="4" w:space="0"/>
              <w:right w:val="single" w:color="000000" w:sz="4" w:space="0"/>
            </w:tcBorders>
            <w:noWrap/>
            <w:vAlign w:val="center"/>
          </w:tcPr>
          <w:p w14:paraId="6D209F9C">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线管</w:t>
            </w:r>
          </w:p>
        </w:tc>
        <w:tc>
          <w:tcPr>
            <w:tcW w:w="4235" w:type="dxa"/>
            <w:tcBorders>
              <w:top w:val="single" w:color="000000" w:sz="4" w:space="0"/>
              <w:left w:val="single" w:color="000000" w:sz="4" w:space="0"/>
              <w:bottom w:val="single" w:color="000000" w:sz="4" w:space="0"/>
              <w:right w:val="single" w:color="000000" w:sz="4" w:space="0"/>
            </w:tcBorders>
            <w:noWrap/>
            <w:vAlign w:val="center"/>
          </w:tcPr>
          <w:p w14:paraId="11CBC7BE">
            <w:pPr>
              <w:widowControl/>
              <w:jc w:val="left"/>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规格：DN20</w:t>
            </w: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4B705CFD">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120</w:t>
            </w: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27A397E3">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米</w:t>
            </w:r>
          </w:p>
        </w:tc>
        <w:tc>
          <w:tcPr>
            <w:tcW w:w="698" w:type="dxa"/>
            <w:tcBorders>
              <w:top w:val="single" w:color="000000" w:sz="4" w:space="0"/>
              <w:left w:val="single" w:color="000000" w:sz="4" w:space="0"/>
              <w:bottom w:val="single" w:color="000000" w:sz="4" w:space="0"/>
              <w:right w:val="single" w:color="000000" w:sz="4" w:space="0"/>
            </w:tcBorders>
            <w:noWrap/>
            <w:vAlign w:val="center"/>
          </w:tcPr>
          <w:p w14:paraId="721B0667">
            <w:pPr>
              <w:jc w:val="center"/>
              <w:rPr>
                <w:rFonts w:hint="eastAsia" w:ascii="宋体" w:hAnsi="宋体" w:cs="宋体"/>
                <w:color w:val="auto"/>
                <w:sz w:val="24"/>
                <w:highlight w:val="none"/>
              </w:rPr>
            </w:pPr>
          </w:p>
        </w:tc>
      </w:tr>
      <w:tr w14:paraId="2058B048">
        <w:tblPrEx>
          <w:tblCellMar>
            <w:top w:w="0" w:type="dxa"/>
            <w:left w:w="108" w:type="dxa"/>
            <w:bottom w:w="0" w:type="dxa"/>
            <w:right w:w="108" w:type="dxa"/>
          </w:tblCellMar>
        </w:tblPrEx>
        <w:trPr>
          <w:trHeight w:val="408" w:hRule="atLeast"/>
          <w:jc w:val="center"/>
        </w:trPr>
        <w:tc>
          <w:tcPr>
            <w:tcW w:w="774" w:type="dxa"/>
            <w:tcBorders>
              <w:top w:val="single" w:color="000000" w:sz="4" w:space="0"/>
              <w:left w:val="single" w:color="000000" w:sz="4" w:space="0"/>
              <w:bottom w:val="single" w:color="000000" w:sz="4" w:space="0"/>
              <w:right w:val="single" w:color="000000" w:sz="4" w:space="0"/>
            </w:tcBorders>
            <w:vAlign w:val="center"/>
          </w:tcPr>
          <w:p w14:paraId="0D27E723">
            <w:pPr>
              <w:jc w:val="center"/>
              <w:rPr>
                <w:rFonts w:hint="eastAsia" w:ascii="宋体" w:hAnsi="宋体" w:cs="宋体"/>
                <w:color w:val="auto"/>
                <w:sz w:val="24"/>
                <w:highlight w:val="none"/>
              </w:rPr>
            </w:pPr>
            <w:r>
              <w:rPr>
                <w:rFonts w:hint="eastAsia" w:ascii="宋体" w:hAnsi="宋体" w:cs="宋体"/>
                <w:color w:val="auto"/>
                <w:sz w:val="24"/>
                <w:highlight w:val="none"/>
              </w:rPr>
              <w:t>23</w:t>
            </w:r>
          </w:p>
        </w:tc>
        <w:tc>
          <w:tcPr>
            <w:tcW w:w="2302" w:type="dxa"/>
            <w:tcBorders>
              <w:top w:val="single" w:color="000000" w:sz="4" w:space="0"/>
              <w:left w:val="single" w:color="000000" w:sz="4" w:space="0"/>
              <w:bottom w:val="single" w:color="000000" w:sz="4" w:space="0"/>
              <w:right w:val="single" w:color="000000" w:sz="4" w:space="0"/>
            </w:tcBorders>
            <w:noWrap/>
            <w:vAlign w:val="center"/>
          </w:tcPr>
          <w:p w14:paraId="6E9F8216">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墙体普插</w:t>
            </w:r>
          </w:p>
        </w:tc>
        <w:tc>
          <w:tcPr>
            <w:tcW w:w="4235" w:type="dxa"/>
            <w:tcBorders>
              <w:top w:val="single" w:color="000000" w:sz="4" w:space="0"/>
              <w:left w:val="single" w:color="000000" w:sz="4" w:space="0"/>
              <w:bottom w:val="single" w:color="000000" w:sz="4" w:space="0"/>
              <w:right w:val="single" w:color="000000" w:sz="4" w:space="0"/>
            </w:tcBorders>
            <w:noWrap/>
            <w:vAlign w:val="center"/>
          </w:tcPr>
          <w:p w14:paraId="46FDD1C4">
            <w:pPr>
              <w:widowControl/>
              <w:jc w:val="left"/>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规格：10A二三孔插座，含底盒</w:t>
            </w: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6EB98E82">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16</w:t>
            </w: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7301EB36">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个</w:t>
            </w:r>
          </w:p>
        </w:tc>
        <w:tc>
          <w:tcPr>
            <w:tcW w:w="698" w:type="dxa"/>
            <w:tcBorders>
              <w:top w:val="single" w:color="000000" w:sz="4" w:space="0"/>
              <w:left w:val="single" w:color="000000" w:sz="4" w:space="0"/>
              <w:bottom w:val="single" w:color="000000" w:sz="4" w:space="0"/>
              <w:right w:val="single" w:color="000000" w:sz="4" w:space="0"/>
            </w:tcBorders>
            <w:noWrap/>
            <w:vAlign w:val="center"/>
          </w:tcPr>
          <w:p w14:paraId="200C1C05">
            <w:pPr>
              <w:jc w:val="center"/>
              <w:rPr>
                <w:rFonts w:hint="eastAsia" w:ascii="宋体" w:hAnsi="宋体" w:cs="宋体"/>
                <w:color w:val="auto"/>
                <w:sz w:val="24"/>
                <w:highlight w:val="none"/>
              </w:rPr>
            </w:pPr>
          </w:p>
        </w:tc>
      </w:tr>
      <w:tr w14:paraId="0AB3DDC2">
        <w:tblPrEx>
          <w:tblCellMar>
            <w:top w:w="0" w:type="dxa"/>
            <w:left w:w="108" w:type="dxa"/>
            <w:bottom w:w="0" w:type="dxa"/>
            <w:right w:w="108" w:type="dxa"/>
          </w:tblCellMar>
        </w:tblPrEx>
        <w:trPr>
          <w:trHeight w:val="624" w:hRule="atLeast"/>
          <w:jc w:val="center"/>
        </w:trPr>
        <w:tc>
          <w:tcPr>
            <w:tcW w:w="774" w:type="dxa"/>
            <w:tcBorders>
              <w:top w:val="single" w:color="000000" w:sz="4" w:space="0"/>
              <w:left w:val="single" w:color="000000" w:sz="4" w:space="0"/>
              <w:bottom w:val="single" w:color="000000" w:sz="4" w:space="0"/>
              <w:right w:val="single" w:color="000000" w:sz="4" w:space="0"/>
            </w:tcBorders>
            <w:vAlign w:val="center"/>
          </w:tcPr>
          <w:p w14:paraId="5ECBB16E">
            <w:pPr>
              <w:jc w:val="center"/>
              <w:rPr>
                <w:rFonts w:hint="eastAsia" w:ascii="宋体" w:hAnsi="宋体" w:cs="宋体"/>
                <w:color w:val="auto"/>
                <w:sz w:val="24"/>
                <w:highlight w:val="none"/>
              </w:rPr>
            </w:pPr>
            <w:r>
              <w:rPr>
                <w:rFonts w:hint="eastAsia" w:ascii="宋体" w:hAnsi="宋体" w:cs="宋体"/>
                <w:color w:val="auto"/>
                <w:sz w:val="24"/>
                <w:highlight w:val="none"/>
              </w:rPr>
              <w:t>24</w:t>
            </w:r>
          </w:p>
        </w:tc>
        <w:tc>
          <w:tcPr>
            <w:tcW w:w="2302" w:type="dxa"/>
            <w:tcBorders>
              <w:top w:val="single" w:color="000000" w:sz="4" w:space="0"/>
              <w:left w:val="single" w:color="000000" w:sz="4" w:space="0"/>
              <w:bottom w:val="single" w:color="000000" w:sz="4" w:space="0"/>
              <w:right w:val="single" w:color="000000" w:sz="4" w:space="0"/>
            </w:tcBorders>
            <w:noWrap/>
            <w:vAlign w:val="center"/>
          </w:tcPr>
          <w:p w14:paraId="6848A340">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室内机吊装</w:t>
            </w:r>
          </w:p>
        </w:tc>
        <w:tc>
          <w:tcPr>
            <w:tcW w:w="4235" w:type="dxa"/>
            <w:tcBorders>
              <w:top w:val="single" w:color="000000" w:sz="4" w:space="0"/>
              <w:left w:val="single" w:color="000000" w:sz="4" w:space="0"/>
              <w:bottom w:val="single" w:color="000000" w:sz="4" w:space="0"/>
              <w:right w:val="single" w:color="000000" w:sz="4" w:space="0"/>
            </w:tcBorders>
            <w:vAlign w:val="center"/>
          </w:tcPr>
          <w:p w14:paraId="5365C570">
            <w:pPr>
              <w:widowControl/>
              <w:jc w:val="left"/>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规格：≥100*100</w:t>
            </w:r>
            <w:r>
              <w:rPr>
                <w:rFonts w:hint="eastAsia" w:ascii="宋体" w:hAnsi="宋体" w:cs="宋体"/>
                <w:color w:val="auto"/>
                <w:kern w:val="0"/>
                <w:sz w:val="24"/>
                <w:highlight w:val="none"/>
                <w:lang w:val="en-US" w:eastAsia="zh-CN" w:bidi="ar"/>
              </w:rPr>
              <w:t>mm</w:t>
            </w:r>
            <w:r>
              <w:rPr>
                <w:rFonts w:hint="eastAsia" w:ascii="宋体" w:hAnsi="宋体" w:cs="宋体"/>
                <w:color w:val="auto"/>
                <w:kern w:val="0"/>
                <w:sz w:val="24"/>
                <w:highlight w:val="none"/>
                <w:lang w:bidi="ar"/>
              </w:rPr>
              <w:t>镀锌方钢；做三角吊架侧面承重墙生根</w:t>
            </w: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7AB11EC0">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2</w:t>
            </w:r>
          </w:p>
        </w:tc>
        <w:tc>
          <w:tcPr>
            <w:tcW w:w="955" w:type="dxa"/>
            <w:tcBorders>
              <w:top w:val="single" w:color="000000" w:sz="4" w:space="0"/>
              <w:left w:val="single" w:color="000000" w:sz="4" w:space="0"/>
              <w:bottom w:val="single" w:color="000000" w:sz="4" w:space="0"/>
              <w:right w:val="single" w:color="000000" w:sz="4" w:space="0"/>
            </w:tcBorders>
            <w:noWrap/>
            <w:vAlign w:val="center"/>
          </w:tcPr>
          <w:p w14:paraId="60C810D3">
            <w:pPr>
              <w:widowControl/>
              <w:jc w:val="center"/>
              <w:textAlignment w:val="center"/>
              <w:rPr>
                <w:rFonts w:hint="eastAsia" w:ascii="宋体" w:hAnsi="宋体" w:cs="宋体"/>
                <w:color w:val="auto"/>
                <w:sz w:val="24"/>
                <w:highlight w:val="none"/>
              </w:rPr>
            </w:pPr>
            <w:r>
              <w:rPr>
                <w:rFonts w:hint="eastAsia" w:ascii="宋体" w:hAnsi="宋体" w:cs="宋体"/>
                <w:color w:val="auto"/>
                <w:kern w:val="0"/>
                <w:sz w:val="24"/>
                <w:highlight w:val="none"/>
                <w:lang w:bidi="ar"/>
              </w:rPr>
              <w:t>套</w:t>
            </w:r>
          </w:p>
        </w:tc>
        <w:tc>
          <w:tcPr>
            <w:tcW w:w="698" w:type="dxa"/>
            <w:tcBorders>
              <w:top w:val="single" w:color="000000" w:sz="4" w:space="0"/>
              <w:left w:val="single" w:color="000000" w:sz="4" w:space="0"/>
              <w:bottom w:val="single" w:color="000000" w:sz="4" w:space="0"/>
              <w:right w:val="single" w:color="000000" w:sz="4" w:space="0"/>
            </w:tcBorders>
            <w:noWrap/>
            <w:vAlign w:val="center"/>
          </w:tcPr>
          <w:p w14:paraId="307E824E">
            <w:pPr>
              <w:jc w:val="center"/>
              <w:rPr>
                <w:rFonts w:hint="eastAsia" w:ascii="宋体" w:hAnsi="宋体" w:cs="宋体"/>
                <w:color w:val="auto"/>
                <w:sz w:val="24"/>
                <w:highlight w:val="none"/>
              </w:rPr>
            </w:pPr>
          </w:p>
        </w:tc>
      </w:tr>
    </w:tbl>
    <w:p w14:paraId="3DED90EB">
      <w:pPr>
        <w:pStyle w:val="36"/>
        <w:keepNext/>
        <w:keepLines/>
        <w:adjustRightInd w:val="0"/>
        <w:snapToGrid w:val="0"/>
        <w:spacing w:line="360" w:lineRule="exact"/>
        <w:ind w:firstLine="241" w:firstLineChars="100"/>
        <w:jc w:val="left"/>
        <w:outlineLvl w:val="1"/>
        <w:rPr>
          <w:rFonts w:hint="eastAsia" w:ascii="宋体" w:hAnsi="宋体" w:cs="宋体"/>
          <w:b/>
          <w:color w:val="auto"/>
          <w:sz w:val="24"/>
          <w:szCs w:val="24"/>
          <w:highlight w:val="none"/>
        </w:rPr>
      </w:pPr>
    </w:p>
    <w:p w14:paraId="5E10E82D">
      <w:pPr>
        <w:pageBreakBefore w:val="0"/>
        <w:widowControl w:val="0"/>
        <w:numPr>
          <w:ilvl w:val="0"/>
          <w:numId w:val="0"/>
        </w:numPr>
        <w:tabs>
          <w:tab w:val="left" w:pos="720"/>
        </w:tabs>
        <w:kinsoku/>
        <w:wordWrap/>
        <w:overflowPunct/>
        <w:topLinePunct w:val="0"/>
        <w:autoSpaceDE/>
        <w:autoSpaceDN/>
        <w:bidi w:val="0"/>
        <w:snapToGrid w:val="0"/>
        <w:spacing w:line="360" w:lineRule="exact"/>
        <w:ind w:left="0" w:leftChars="0" w:firstLine="480" w:firstLineChars="200"/>
        <w:jc w:val="both"/>
        <w:textAlignment w:val="auto"/>
        <w:rPr>
          <w:rFonts w:hint="eastAsia" w:ascii="宋体" w:hAnsi="宋体" w:cs="宋体"/>
          <w:snapToGrid w:val="0"/>
          <w:color w:val="auto"/>
          <w:sz w:val="24"/>
          <w:highlight w:val="none"/>
        </w:rPr>
      </w:pPr>
      <w:r>
        <w:rPr>
          <w:rFonts w:hint="eastAsia" w:ascii="宋体" w:hAnsi="宋体" w:cs="宋体"/>
          <w:snapToGrid w:val="0"/>
          <w:color w:val="auto"/>
          <w:kern w:val="2"/>
          <w:sz w:val="24"/>
          <w:szCs w:val="24"/>
          <w:highlight w:val="none"/>
          <w:lang w:val="en-US" w:eastAsia="zh-CN" w:bidi="ar-SA"/>
        </w:rPr>
        <w:t xml:space="preserve">1.1 </w:t>
      </w:r>
      <w:r>
        <w:rPr>
          <w:rFonts w:hint="eastAsia" w:ascii="宋体" w:hAnsi="宋体" w:cs="宋体"/>
          <w:snapToGrid w:val="0"/>
          <w:color w:val="auto"/>
          <w:sz w:val="24"/>
          <w:highlight w:val="none"/>
        </w:rPr>
        <w:t>隔墙（机制彩钢玻镁板）：</w:t>
      </w:r>
    </w:p>
    <w:p w14:paraId="3226411F">
      <w:pPr>
        <w:pageBreakBefore w:val="0"/>
        <w:widowControl w:val="0"/>
        <w:tabs>
          <w:tab w:val="left" w:pos="720"/>
        </w:tabs>
        <w:kinsoku/>
        <w:wordWrap/>
        <w:overflowPunct/>
        <w:topLinePunct w:val="0"/>
        <w:autoSpaceDE/>
        <w:autoSpaceDN/>
        <w:bidi w:val="0"/>
        <w:snapToGrid w:val="0"/>
        <w:spacing w:line="360" w:lineRule="exact"/>
        <w:ind w:left="0" w:leftChars="0" w:firstLine="480" w:firstLineChars="200"/>
        <w:jc w:val="both"/>
        <w:textAlignment w:val="auto"/>
        <w:rPr>
          <w:rFonts w:hint="eastAsia" w:ascii="宋体" w:hAnsi="宋体" w:cs="宋体"/>
          <w:snapToGrid w:val="0"/>
          <w:color w:val="auto"/>
          <w:sz w:val="24"/>
          <w:highlight w:val="none"/>
        </w:rPr>
      </w:pPr>
      <w:r>
        <w:rPr>
          <w:rFonts w:hint="eastAsia" w:ascii="宋体" w:hAnsi="宋体" w:cs="宋体"/>
          <w:snapToGrid w:val="0"/>
          <w:color w:val="auto"/>
          <w:sz w:val="24"/>
          <w:highlight w:val="none"/>
        </w:rPr>
        <w:t>1.1</w:t>
      </w:r>
      <w:r>
        <w:rPr>
          <w:rFonts w:hint="eastAsia" w:ascii="宋体" w:hAnsi="宋体" w:cs="宋体"/>
          <w:snapToGrid w:val="0"/>
          <w:color w:val="auto"/>
          <w:sz w:val="24"/>
          <w:highlight w:val="none"/>
          <w:lang w:val="en-US" w:eastAsia="zh-CN"/>
        </w:rPr>
        <w:t xml:space="preserve">.1 </w:t>
      </w:r>
      <w:r>
        <w:rPr>
          <w:rFonts w:hint="eastAsia" w:ascii="宋体" w:hAnsi="宋体" w:cs="宋体"/>
          <w:snapToGrid w:val="0"/>
          <w:color w:val="auto"/>
          <w:sz w:val="24"/>
          <w:highlight w:val="none"/>
        </w:rPr>
        <w:t>规格：0.476*1150*50*C（mm）长度：根据要求定尺；材质：彩钢芯材；</w:t>
      </w:r>
    </w:p>
    <w:p w14:paraId="5B5F32BD">
      <w:pPr>
        <w:pStyle w:val="12"/>
        <w:pageBreakBefore w:val="0"/>
        <w:widowControl w:val="0"/>
        <w:kinsoku/>
        <w:wordWrap/>
        <w:overflowPunct/>
        <w:topLinePunct w:val="0"/>
        <w:autoSpaceDE/>
        <w:autoSpaceDN/>
        <w:bidi w:val="0"/>
        <w:spacing w:line="360" w:lineRule="exact"/>
        <w:ind w:left="0" w:leftChars="0" w:firstLine="480" w:firstLineChars="200"/>
        <w:jc w:val="both"/>
        <w:textAlignment w:val="auto"/>
        <w:rPr>
          <w:rFonts w:hint="eastAsia" w:hAnsi="宋体" w:cs="宋体"/>
          <w:snapToGrid w:val="0"/>
          <w:color w:val="auto"/>
          <w:sz w:val="24"/>
          <w:szCs w:val="24"/>
          <w:highlight w:val="none"/>
        </w:rPr>
      </w:pPr>
      <w:r>
        <w:rPr>
          <w:rFonts w:hint="eastAsia" w:hAnsi="宋体" w:cs="宋体"/>
          <w:snapToGrid w:val="0"/>
          <w:color w:val="auto"/>
          <w:sz w:val="24"/>
          <w:szCs w:val="24"/>
          <w:highlight w:val="none"/>
        </w:rPr>
        <w:t>1.</w:t>
      </w:r>
      <w:r>
        <w:rPr>
          <w:rFonts w:hint="eastAsia" w:hAnsi="宋体" w:cs="宋体"/>
          <w:snapToGrid w:val="0"/>
          <w:color w:val="auto"/>
          <w:sz w:val="24"/>
          <w:szCs w:val="24"/>
          <w:highlight w:val="none"/>
          <w:lang w:val="en-US" w:eastAsia="zh-CN"/>
        </w:rPr>
        <w:t>1.</w:t>
      </w:r>
      <w:r>
        <w:rPr>
          <w:rFonts w:hint="eastAsia" w:hAnsi="宋体" w:cs="宋体"/>
          <w:snapToGrid w:val="0"/>
          <w:color w:val="auto"/>
          <w:sz w:val="24"/>
          <w:szCs w:val="24"/>
          <w:highlight w:val="none"/>
        </w:rPr>
        <w:t>2</w:t>
      </w:r>
      <w:r>
        <w:rPr>
          <w:rFonts w:hint="eastAsia" w:hAnsi="宋体" w:cs="宋体"/>
          <w:snapToGrid w:val="0"/>
          <w:color w:val="auto"/>
          <w:sz w:val="24"/>
          <w:szCs w:val="24"/>
          <w:highlight w:val="none"/>
          <w:lang w:val="en-US" w:eastAsia="zh-CN"/>
        </w:rPr>
        <w:t xml:space="preserve"> </w:t>
      </w:r>
      <w:r>
        <w:rPr>
          <w:rFonts w:hint="eastAsia" w:hAnsi="宋体" w:cs="宋体"/>
          <w:snapToGrid w:val="0"/>
          <w:color w:val="auto"/>
          <w:sz w:val="24"/>
          <w:szCs w:val="24"/>
          <w:highlight w:val="none"/>
        </w:rPr>
        <w:t>安装结构：承插式拼接；</w:t>
      </w:r>
    </w:p>
    <w:p w14:paraId="6470F436">
      <w:pPr>
        <w:pStyle w:val="12"/>
        <w:pageBreakBefore w:val="0"/>
        <w:widowControl w:val="0"/>
        <w:kinsoku/>
        <w:wordWrap/>
        <w:overflowPunct/>
        <w:topLinePunct w:val="0"/>
        <w:autoSpaceDE/>
        <w:autoSpaceDN/>
        <w:bidi w:val="0"/>
        <w:spacing w:line="360" w:lineRule="exact"/>
        <w:ind w:left="0" w:leftChars="0" w:firstLine="480" w:firstLineChars="200"/>
        <w:jc w:val="both"/>
        <w:textAlignment w:val="auto"/>
        <w:rPr>
          <w:rFonts w:hint="eastAsia" w:hAnsi="宋体" w:cs="宋体"/>
          <w:snapToGrid w:val="0"/>
          <w:color w:val="auto"/>
          <w:sz w:val="24"/>
          <w:szCs w:val="24"/>
          <w:highlight w:val="none"/>
        </w:rPr>
      </w:pPr>
      <w:r>
        <w:rPr>
          <w:rFonts w:hint="eastAsia" w:hAnsi="宋体" w:cs="宋体"/>
          <w:snapToGrid w:val="0"/>
          <w:color w:val="auto"/>
          <w:sz w:val="24"/>
          <w:szCs w:val="24"/>
          <w:highlight w:val="none"/>
        </w:rPr>
        <w:t>1.</w:t>
      </w:r>
      <w:r>
        <w:rPr>
          <w:rFonts w:hint="eastAsia" w:hAnsi="宋体" w:cs="宋体"/>
          <w:snapToGrid w:val="0"/>
          <w:color w:val="auto"/>
          <w:sz w:val="24"/>
          <w:szCs w:val="24"/>
          <w:highlight w:val="none"/>
          <w:lang w:val="en-US" w:eastAsia="zh-CN"/>
        </w:rPr>
        <w:t>1.</w:t>
      </w:r>
      <w:r>
        <w:rPr>
          <w:rFonts w:hint="eastAsia" w:hAnsi="宋体" w:cs="宋体"/>
          <w:snapToGrid w:val="0"/>
          <w:color w:val="auto"/>
          <w:sz w:val="24"/>
          <w:szCs w:val="24"/>
          <w:highlight w:val="none"/>
        </w:rPr>
        <w:t>3</w:t>
      </w:r>
      <w:r>
        <w:rPr>
          <w:rFonts w:hint="eastAsia" w:hAnsi="宋体" w:cs="宋体"/>
          <w:snapToGrid w:val="0"/>
          <w:color w:val="auto"/>
          <w:sz w:val="24"/>
          <w:szCs w:val="24"/>
          <w:highlight w:val="none"/>
          <w:lang w:val="en-US" w:eastAsia="zh-CN"/>
        </w:rPr>
        <w:t xml:space="preserve"> </w:t>
      </w:r>
      <w:r>
        <w:rPr>
          <w:rFonts w:hint="eastAsia" w:hAnsi="宋体" w:cs="宋体"/>
          <w:snapToGrid w:val="0"/>
          <w:color w:val="auto"/>
          <w:sz w:val="24"/>
          <w:szCs w:val="24"/>
          <w:highlight w:val="none"/>
        </w:rPr>
        <w:t>配件说明：配套洁净铝材；</w:t>
      </w:r>
    </w:p>
    <w:p w14:paraId="4C833778">
      <w:pPr>
        <w:pStyle w:val="12"/>
        <w:pageBreakBefore w:val="0"/>
        <w:widowControl w:val="0"/>
        <w:kinsoku/>
        <w:wordWrap/>
        <w:overflowPunct/>
        <w:topLinePunct w:val="0"/>
        <w:autoSpaceDE/>
        <w:autoSpaceDN/>
        <w:bidi w:val="0"/>
        <w:spacing w:line="360" w:lineRule="exact"/>
        <w:ind w:left="0" w:leftChars="0" w:firstLine="480" w:firstLineChars="200"/>
        <w:jc w:val="both"/>
        <w:textAlignment w:val="auto"/>
        <w:rPr>
          <w:rFonts w:hint="eastAsia" w:hAnsi="宋体" w:cs="宋体"/>
          <w:snapToGrid w:val="0"/>
          <w:color w:val="auto"/>
          <w:sz w:val="24"/>
          <w:szCs w:val="24"/>
          <w:highlight w:val="none"/>
        </w:rPr>
      </w:pPr>
      <w:r>
        <w:rPr>
          <w:rFonts w:hint="eastAsia" w:hAnsi="宋体" w:cs="宋体"/>
          <w:snapToGrid w:val="0"/>
          <w:color w:val="auto"/>
          <w:sz w:val="24"/>
          <w:szCs w:val="24"/>
          <w:highlight w:val="none"/>
        </w:rPr>
        <w:t>1.</w:t>
      </w:r>
      <w:r>
        <w:rPr>
          <w:rFonts w:hint="eastAsia" w:hAnsi="宋体" w:cs="宋体"/>
          <w:snapToGrid w:val="0"/>
          <w:color w:val="auto"/>
          <w:sz w:val="24"/>
          <w:szCs w:val="24"/>
          <w:highlight w:val="none"/>
          <w:lang w:val="en-US" w:eastAsia="zh-CN"/>
        </w:rPr>
        <w:t>1.</w:t>
      </w:r>
      <w:r>
        <w:rPr>
          <w:rFonts w:hint="eastAsia" w:hAnsi="宋体" w:cs="宋体"/>
          <w:snapToGrid w:val="0"/>
          <w:color w:val="auto"/>
          <w:sz w:val="24"/>
          <w:szCs w:val="24"/>
          <w:highlight w:val="none"/>
        </w:rPr>
        <w:t>4</w:t>
      </w:r>
      <w:r>
        <w:rPr>
          <w:rFonts w:hint="eastAsia" w:hAnsi="宋体" w:cs="宋体"/>
          <w:snapToGrid w:val="0"/>
          <w:color w:val="auto"/>
          <w:sz w:val="24"/>
          <w:szCs w:val="24"/>
          <w:highlight w:val="none"/>
          <w:lang w:val="en-US" w:eastAsia="zh-CN"/>
        </w:rPr>
        <w:t xml:space="preserve"> </w:t>
      </w:r>
      <w:r>
        <w:rPr>
          <w:rFonts w:hint="eastAsia" w:hAnsi="宋体" w:cs="宋体"/>
          <w:snapToGrid w:val="0"/>
          <w:color w:val="auto"/>
          <w:sz w:val="24"/>
          <w:szCs w:val="24"/>
          <w:highlight w:val="none"/>
        </w:rPr>
        <w:t>封胶密封。</w:t>
      </w:r>
    </w:p>
    <w:p w14:paraId="6F21EA55">
      <w:pPr>
        <w:pageBreakBefore w:val="0"/>
        <w:widowControl w:val="0"/>
        <w:numPr>
          <w:ilvl w:val="0"/>
          <w:numId w:val="0"/>
        </w:numPr>
        <w:tabs>
          <w:tab w:val="left" w:pos="720"/>
        </w:tabs>
        <w:kinsoku/>
        <w:wordWrap/>
        <w:overflowPunct/>
        <w:topLinePunct w:val="0"/>
        <w:autoSpaceDE/>
        <w:autoSpaceDN/>
        <w:bidi w:val="0"/>
        <w:snapToGrid w:val="0"/>
        <w:spacing w:line="360" w:lineRule="exact"/>
        <w:ind w:left="0" w:leftChars="0" w:firstLine="480" w:firstLineChars="200"/>
        <w:jc w:val="both"/>
        <w:textAlignment w:val="auto"/>
        <w:rPr>
          <w:rFonts w:hint="eastAsia" w:ascii="宋体" w:hAnsi="宋体" w:cs="宋体"/>
          <w:snapToGrid w:val="0"/>
          <w:color w:val="auto"/>
          <w:sz w:val="24"/>
          <w:highlight w:val="none"/>
        </w:rPr>
      </w:pPr>
      <w:r>
        <w:rPr>
          <w:rFonts w:hint="eastAsia" w:ascii="宋体" w:hAnsi="宋体" w:cs="宋体"/>
          <w:snapToGrid w:val="0"/>
          <w:color w:val="auto"/>
          <w:kern w:val="2"/>
          <w:sz w:val="24"/>
          <w:szCs w:val="24"/>
          <w:highlight w:val="none"/>
          <w:lang w:val="en-US" w:eastAsia="zh-CN" w:bidi="ar-SA"/>
        </w:rPr>
        <w:t>1.</w:t>
      </w:r>
      <w:r>
        <w:rPr>
          <w:rFonts w:hint="eastAsia" w:ascii="宋体" w:hAnsi="宋体" w:eastAsia="宋体" w:cs="宋体"/>
          <w:snapToGrid w:val="0"/>
          <w:color w:val="auto"/>
          <w:kern w:val="2"/>
          <w:sz w:val="24"/>
          <w:szCs w:val="24"/>
          <w:highlight w:val="none"/>
          <w:lang w:val="en-US" w:eastAsia="zh-CN" w:bidi="ar-SA"/>
        </w:rPr>
        <w:t>2</w:t>
      </w:r>
      <w:r>
        <w:rPr>
          <w:rFonts w:hint="eastAsia" w:ascii="宋体" w:hAnsi="宋体" w:cs="宋体"/>
          <w:snapToGrid w:val="0"/>
          <w:color w:val="auto"/>
          <w:kern w:val="2"/>
          <w:sz w:val="24"/>
          <w:szCs w:val="24"/>
          <w:highlight w:val="none"/>
          <w:lang w:val="en-US" w:eastAsia="zh-CN" w:bidi="ar-SA"/>
        </w:rPr>
        <w:t xml:space="preserve"> </w:t>
      </w:r>
      <w:r>
        <w:rPr>
          <w:rFonts w:hint="eastAsia" w:ascii="宋体" w:hAnsi="宋体" w:cs="宋体"/>
          <w:snapToGrid w:val="0"/>
          <w:color w:val="auto"/>
          <w:sz w:val="24"/>
          <w:highlight w:val="none"/>
        </w:rPr>
        <w:t>顶板（机制彩钢玻镁板）：</w:t>
      </w:r>
    </w:p>
    <w:p w14:paraId="17B4BADA">
      <w:pPr>
        <w:pageBreakBefore w:val="0"/>
        <w:widowControl w:val="0"/>
        <w:tabs>
          <w:tab w:val="left" w:pos="720"/>
        </w:tabs>
        <w:kinsoku/>
        <w:wordWrap/>
        <w:overflowPunct/>
        <w:topLinePunct w:val="0"/>
        <w:autoSpaceDE/>
        <w:autoSpaceDN/>
        <w:bidi w:val="0"/>
        <w:snapToGrid w:val="0"/>
        <w:spacing w:line="360" w:lineRule="exact"/>
        <w:ind w:left="0" w:leftChars="0" w:firstLine="480" w:firstLineChars="200"/>
        <w:jc w:val="both"/>
        <w:textAlignment w:val="auto"/>
        <w:rPr>
          <w:rFonts w:hint="eastAsia" w:ascii="宋体" w:hAnsi="宋体" w:cs="宋体"/>
          <w:snapToGrid w:val="0"/>
          <w:color w:val="auto"/>
          <w:sz w:val="24"/>
          <w:highlight w:val="none"/>
        </w:rPr>
      </w:pPr>
      <w:r>
        <w:rPr>
          <w:rFonts w:hint="eastAsia" w:ascii="宋体" w:hAnsi="宋体" w:cs="宋体"/>
          <w:snapToGrid w:val="0"/>
          <w:color w:val="auto"/>
          <w:sz w:val="24"/>
          <w:highlight w:val="none"/>
          <w:lang w:val="en-US" w:eastAsia="zh-CN"/>
        </w:rPr>
        <w:t>1.2</w:t>
      </w:r>
      <w:r>
        <w:rPr>
          <w:rFonts w:hint="eastAsia" w:ascii="宋体" w:hAnsi="宋体" w:cs="宋体"/>
          <w:snapToGrid w:val="0"/>
          <w:color w:val="auto"/>
          <w:sz w:val="24"/>
          <w:highlight w:val="none"/>
        </w:rPr>
        <w:t>.</w:t>
      </w:r>
      <w:r>
        <w:rPr>
          <w:rFonts w:hint="eastAsia" w:ascii="宋体" w:hAnsi="宋体" w:cs="宋体"/>
          <w:snapToGrid w:val="0"/>
          <w:color w:val="auto"/>
          <w:sz w:val="24"/>
          <w:highlight w:val="none"/>
          <w:lang w:val="en-US" w:eastAsia="zh-CN"/>
        </w:rPr>
        <w:t xml:space="preserve">1 </w:t>
      </w:r>
      <w:r>
        <w:rPr>
          <w:rFonts w:hint="eastAsia" w:ascii="宋体" w:hAnsi="宋体" w:cs="宋体"/>
          <w:snapToGrid w:val="0"/>
          <w:color w:val="auto"/>
          <w:sz w:val="24"/>
          <w:highlight w:val="none"/>
        </w:rPr>
        <w:t>规格：0.476*1150*50*C（mm）长度：根据要求定尺；材质：彩钢芯材；</w:t>
      </w:r>
    </w:p>
    <w:p w14:paraId="5A848EC3">
      <w:pPr>
        <w:pStyle w:val="12"/>
        <w:pageBreakBefore w:val="0"/>
        <w:widowControl w:val="0"/>
        <w:kinsoku/>
        <w:wordWrap/>
        <w:overflowPunct/>
        <w:topLinePunct w:val="0"/>
        <w:autoSpaceDE/>
        <w:autoSpaceDN/>
        <w:bidi w:val="0"/>
        <w:spacing w:line="360" w:lineRule="exact"/>
        <w:ind w:left="0" w:leftChars="0" w:firstLine="480" w:firstLineChars="200"/>
        <w:jc w:val="both"/>
        <w:textAlignment w:val="auto"/>
        <w:rPr>
          <w:rFonts w:hint="eastAsia" w:hAnsi="宋体" w:cs="宋体"/>
          <w:snapToGrid w:val="0"/>
          <w:color w:val="auto"/>
          <w:sz w:val="24"/>
          <w:szCs w:val="24"/>
          <w:highlight w:val="none"/>
        </w:rPr>
      </w:pPr>
      <w:r>
        <w:rPr>
          <w:rFonts w:hint="eastAsia" w:hAnsi="宋体" w:cs="宋体"/>
          <w:snapToGrid w:val="0"/>
          <w:color w:val="auto"/>
          <w:sz w:val="24"/>
          <w:szCs w:val="24"/>
          <w:highlight w:val="none"/>
          <w:lang w:val="en-US" w:eastAsia="zh-CN"/>
        </w:rPr>
        <w:t>1.2</w:t>
      </w:r>
      <w:r>
        <w:rPr>
          <w:rFonts w:hint="eastAsia" w:hAnsi="宋体" w:cs="宋体"/>
          <w:snapToGrid w:val="0"/>
          <w:color w:val="auto"/>
          <w:sz w:val="24"/>
          <w:szCs w:val="24"/>
          <w:highlight w:val="none"/>
        </w:rPr>
        <w:t>.2</w:t>
      </w:r>
      <w:r>
        <w:rPr>
          <w:rFonts w:hint="eastAsia" w:hAnsi="宋体" w:cs="宋体"/>
          <w:snapToGrid w:val="0"/>
          <w:color w:val="auto"/>
          <w:sz w:val="24"/>
          <w:szCs w:val="24"/>
          <w:highlight w:val="none"/>
          <w:lang w:val="en-US" w:eastAsia="zh-CN"/>
        </w:rPr>
        <w:t xml:space="preserve"> </w:t>
      </w:r>
      <w:r>
        <w:rPr>
          <w:rFonts w:hint="eastAsia" w:hAnsi="宋体" w:cs="宋体"/>
          <w:snapToGrid w:val="0"/>
          <w:color w:val="auto"/>
          <w:sz w:val="24"/>
          <w:szCs w:val="24"/>
          <w:highlight w:val="none"/>
        </w:rPr>
        <w:t>安装结构：承插式拼接（T梁）；</w:t>
      </w:r>
    </w:p>
    <w:p w14:paraId="40A610D0">
      <w:pPr>
        <w:pStyle w:val="12"/>
        <w:pageBreakBefore w:val="0"/>
        <w:widowControl w:val="0"/>
        <w:kinsoku/>
        <w:wordWrap/>
        <w:overflowPunct/>
        <w:topLinePunct w:val="0"/>
        <w:autoSpaceDE/>
        <w:autoSpaceDN/>
        <w:bidi w:val="0"/>
        <w:spacing w:line="360" w:lineRule="exact"/>
        <w:ind w:left="0" w:leftChars="0" w:firstLine="480" w:firstLineChars="200"/>
        <w:jc w:val="both"/>
        <w:textAlignment w:val="auto"/>
        <w:rPr>
          <w:rFonts w:hint="eastAsia" w:hAnsi="宋体" w:cs="宋体"/>
          <w:snapToGrid w:val="0"/>
          <w:color w:val="auto"/>
          <w:sz w:val="24"/>
          <w:szCs w:val="24"/>
          <w:highlight w:val="none"/>
        </w:rPr>
      </w:pPr>
      <w:r>
        <w:rPr>
          <w:rFonts w:hint="eastAsia" w:hAnsi="宋体" w:cs="宋体"/>
          <w:snapToGrid w:val="0"/>
          <w:color w:val="auto"/>
          <w:sz w:val="24"/>
          <w:szCs w:val="24"/>
          <w:highlight w:val="none"/>
          <w:lang w:val="en-US" w:eastAsia="zh-CN"/>
        </w:rPr>
        <w:t>1.2</w:t>
      </w:r>
      <w:r>
        <w:rPr>
          <w:rFonts w:hint="eastAsia" w:hAnsi="宋体" w:cs="宋体"/>
          <w:snapToGrid w:val="0"/>
          <w:color w:val="auto"/>
          <w:sz w:val="24"/>
          <w:szCs w:val="24"/>
          <w:highlight w:val="none"/>
        </w:rPr>
        <w:t>.3</w:t>
      </w:r>
      <w:r>
        <w:rPr>
          <w:rFonts w:hint="eastAsia" w:hAnsi="宋体" w:cs="宋体"/>
          <w:snapToGrid w:val="0"/>
          <w:color w:val="auto"/>
          <w:sz w:val="24"/>
          <w:szCs w:val="24"/>
          <w:highlight w:val="none"/>
          <w:lang w:val="en-US" w:eastAsia="zh-CN"/>
        </w:rPr>
        <w:t xml:space="preserve"> </w:t>
      </w:r>
      <w:r>
        <w:rPr>
          <w:rFonts w:hint="eastAsia" w:hAnsi="宋体" w:cs="宋体"/>
          <w:snapToGrid w:val="0"/>
          <w:color w:val="auto"/>
          <w:sz w:val="24"/>
          <w:szCs w:val="24"/>
          <w:highlight w:val="none"/>
        </w:rPr>
        <w:t>配件说明：配套洁净铝材；</w:t>
      </w:r>
    </w:p>
    <w:p w14:paraId="13200E8F">
      <w:pPr>
        <w:pStyle w:val="12"/>
        <w:pageBreakBefore w:val="0"/>
        <w:widowControl w:val="0"/>
        <w:kinsoku/>
        <w:wordWrap/>
        <w:overflowPunct/>
        <w:topLinePunct w:val="0"/>
        <w:autoSpaceDE/>
        <w:autoSpaceDN/>
        <w:bidi w:val="0"/>
        <w:spacing w:line="360" w:lineRule="exact"/>
        <w:ind w:left="0" w:leftChars="0" w:firstLine="480" w:firstLineChars="200"/>
        <w:jc w:val="both"/>
        <w:textAlignment w:val="auto"/>
        <w:rPr>
          <w:rFonts w:hint="eastAsia" w:hAnsi="宋体" w:cs="宋体"/>
          <w:snapToGrid w:val="0"/>
          <w:color w:val="auto"/>
          <w:sz w:val="24"/>
          <w:szCs w:val="24"/>
          <w:highlight w:val="none"/>
        </w:rPr>
      </w:pPr>
      <w:r>
        <w:rPr>
          <w:rFonts w:hint="eastAsia" w:hAnsi="宋体" w:cs="宋体"/>
          <w:snapToGrid w:val="0"/>
          <w:color w:val="auto"/>
          <w:sz w:val="24"/>
          <w:szCs w:val="24"/>
          <w:highlight w:val="none"/>
          <w:lang w:val="en-US" w:eastAsia="zh-CN"/>
        </w:rPr>
        <w:t>1.2</w:t>
      </w:r>
      <w:r>
        <w:rPr>
          <w:rFonts w:hint="eastAsia" w:hAnsi="宋体" w:cs="宋体"/>
          <w:snapToGrid w:val="0"/>
          <w:color w:val="auto"/>
          <w:sz w:val="24"/>
          <w:szCs w:val="24"/>
          <w:highlight w:val="none"/>
        </w:rPr>
        <w:t>.4</w:t>
      </w:r>
      <w:r>
        <w:rPr>
          <w:rFonts w:hint="eastAsia" w:hAnsi="宋体" w:cs="宋体"/>
          <w:snapToGrid w:val="0"/>
          <w:color w:val="auto"/>
          <w:sz w:val="24"/>
          <w:szCs w:val="24"/>
          <w:highlight w:val="none"/>
          <w:lang w:val="en-US" w:eastAsia="zh-CN"/>
        </w:rPr>
        <w:t xml:space="preserve"> </w:t>
      </w:r>
      <w:r>
        <w:rPr>
          <w:rFonts w:hint="eastAsia" w:hAnsi="宋体" w:cs="宋体"/>
          <w:snapToGrid w:val="0"/>
          <w:color w:val="auto"/>
          <w:sz w:val="24"/>
          <w:szCs w:val="24"/>
          <w:highlight w:val="none"/>
        </w:rPr>
        <w:t>封胶密封。</w:t>
      </w:r>
    </w:p>
    <w:p w14:paraId="255DC6C8">
      <w:pPr>
        <w:pStyle w:val="12"/>
        <w:pageBreakBefore w:val="0"/>
        <w:widowControl w:val="0"/>
        <w:numPr>
          <w:ilvl w:val="0"/>
          <w:numId w:val="0"/>
        </w:numPr>
        <w:kinsoku/>
        <w:wordWrap/>
        <w:overflowPunct/>
        <w:topLinePunct w:val="0"/>
        <w:autoSpaceDE/>
        <w:autoSpaceDN/>
        <w:bidi w:val="0"/>
        <w:spacing w:line="360" w:lineRule="exact"/>
        <w:ind w:left="0" w:leftChars="0" w:firstLine="480" w:firstLineChars="200"/>
        <w:jc w:val="both"/>
        <w:textAlignment w:val="auto"/>
        <w:rPr>
          <w:rFonts w:hint="eastAsia" w:hAnsi="宋体" w:cs="宋体"/>
          <w:snapToGrid w:val="0"/>
          <w:color w:val="auto"/>
          <w:sz w:val="24"/>
          <w:szCs w:val="24"/>
          <w:highlight w:val="none"/>
        </w:rPr>
      </w:pPr>
      <w:r>
        <w:rPr>
          <w:rFonts w:hint="eastAsia" w:hAnsi="宋体" w:cs="宋体"/>
          <w:snapToGrid w:val="0"/>
          <w:color w:val="auto"/>
          <w:kern w:val="2"/>
          <w:sz w:val="24"/>
          <w:szCs w:val="24"/>
          <w:highlight w:val="none"/>
          <w:lang w:val="en-US" w:eastAsia="zh-CN" w:bidi="ar-SA"/>
        </w:rPr>
        <w:t>1.</w:t>
      </w:r>
      <w:r>
        <w:rPr>
          <w:rFonts w:hint="eastAsia" w:ascii="宋体" w:hAnsi="宋体" w:eastAsia="宋体" w:cs="宋体"/>
          <w:snapToGrid w:val="0"/>
          <w:color w:val="auto"/>
          <w:kern w:val="2"/>
          <w:sz w:val="24"/>
          <w:szCs w:val="24"/>
          <w:highlight w:val="none"/>
          <w:lang w:val="en-US" w:eastAsia="zh-CN" w:bidi="ar-SA"/>
        </w:rPr>
        <w:t>3</w:t>
      </w:r>
      <w:r>
        <w:rPr>
          <w:rFonts w:hint="eastAsia" w:hAnsi="宋体" w:cs="宋体"/>
          <w:snapToGrid w:val="0"/>
          <w:color w:val="auto"/>
          <w:kern w:val="2"/>
          <w:sz w:val="24"/>
          <w:szCs w:val="24"/>
          <w:highlight w:val="none"/>
          <w:lang w:val="en-US" w:eastAsia="zh-CN" w:bidi="ar-SA"/>
        </w:rPr>
        <w:t xml:space="preserve"> </w:t>
      </w:r>
      <w:r>
        <w:rPr>
          <w:rFonts w:hint="eastAsia" w:hAnsi="宋体" w:cs="宋体"/>
          <w:snapToGrid w:val="0"/>
          <w:color w:val="auto"/>
          <w:sz w:val="24"/>
          <w:szCs w:val="24"/>
          <w:highlight w:val="none"/>
        </w:rPr>
        <w:t>PVC地面</w:t>
      </w:r>
    </w:p>
    <w:p w14:paraId="10CE3F24">
      <w:pPr>
        <w:pStyle w:val="12"/>
        <w:pageBreakBefore w:val="0"/>
        <w:widowControl w:val="0"/>
        <w:kinsoku/>
        <w:wordWrap/>
        <w:overflowPunct/>
        <w:topLinePunct w:val="0"/>
        <w:autoSpaceDE/>
        <w:autoSpaceDN/>
        <w:bidi w:val="0"/>
        <w:spacing w:line="360" w:lineRule="exact"/>
        <w:ind w:left="0" w:leftChars="0" w:firstLine="480" w:firstLineChars="200"/>
        <w:jc w:val="both"/>
        <w:textAlignment w:val="auto"/>
        <w:rPr>
          <w:rFonts w:hint="eastAsia" w:hAnsi="宋体" w:cs="宋体"/>
          <w:snapToGrid w:val="0"/>
          <w:color w:val="auto"/>
          <w:sz w:val="24"/>
          <w:szCs w:val="24"/>
          <w:highlight w:val="none"/>
        </w:rPr>
      </w:pPr>
      <w:r>
        <w:rPr>
          <w:rFonts w:hint="eastAsia" w:hAnsi="宋体" w:cs="宋体"/>
          <w:snapToGrid w:val="0"/>
          <w:color w:val="auto"/>
          <w:sz w:val="24"/>
          <w:szCs w:val="24"/>
          <w:highlight w:val="none"/>
        </w:rPr>
        <w:t>本项目为洁净环境区域，地面全部采用抗菌、防霉、防火、耐磨PVC卷材地面。地板之间采用原厂同色焊条焊接，无缝处理，地面与墙体连接处采用圆弧直接上墙100mm，连接处光滑、无死角、不积尘、易清洁。</w:t>
      </w:r>
    </w:p>
    <w:p w14:paraId="400AD595">
      <w:pPr>
        <w:pStyle w:val="12"/>
        <w:pageBreakBefore w:val="0"/>
        <w:widowControl w:val="0"/>
        <w:kinsoku/>
        <w:wordWrap/>
        <w:overflowPunct/>
        <w:topLinePunct w:val="0"/>
        <w:autoSpaceDE/>
        <w:autoSpaceDN/>
        <w:bidi w:val="0"/>
        <w:spacing w:line="360" w:lineRule="exact"/>
        <w:ind w:left="0" w:leftChars="0" w:firstLine="480" w:firstLineChars="200"/>
        <w:jc w:val="both"/>
        <w:textAlignment w:val="auto"/>
        <w:rPr>
          <w:rFonts w:hint="eastAsia" w:hAnsi="宋体" w:cs="宋体"/>
          <w:snapToGrid w:val="0"/>
          <w:color w:val="auto"/>
          <w:sz w:val="24"/>
          <w:szCs w:val="24"/>
          <w:highlight w:val="none"/>
        </w:rPr>
      </w:pPr>
      <w:r>
        <w:rPr>
          <w:rFonts w:hint="eastAsia" w:hAnsi="宋体" w:cs="宋体"/>
          <w:snapToGrid w:val="0"/>
          <w:color w:val="auto"/>
          <w:sz w:val="24"/>
          <w:szCs w:val="24"/>
          <w:highlight w:val="none"/>
        </w:rPr>
        <w:t>地板材质技术参数要求：</w:t>
      </w:r>
    </w:p>
    <w:p w14:paraId="6E6EE5F9">
      <w:pPr>
        <w:pStyle w:val="12"/>
        <w:pageBreakBefore w:val="0"/>
        <w:widowControl w:val="0"/>
        <w:kinsoku/>
        <w:wordWrap/>
        <w:overflowPunct/>
        <w:topLinePunct w:val="0"/>
        <w:autoSpaceDE/>
        <w:autoSpaceDN/>
        <w:bidi w:val="0"/>
        <w:spacing w:line="360" w:lineRule="exact"/>
        <w:ind w:left="0" w:leftChars="0" w:firstLine="480" w:firstLineChars="200"/>
        <w:jc w:val="both"/>
        <w:textAlignment w:val="auto"/>
        <w:rPr>
          <w:rFonts w:hint="eastAsia" w:hAnsi="宋体" w:cs="宋体"/>
          <w:snapToGrid w:val="0"/>
          <w:color w:val="auto"/>
          <w:sz w:val="24"/>
          <w:szCs w:val="24"/>
          <w:highlight w:val="none"/>
        </w:rPr>
      </w:pPr>
      <w:r>
        <w:rPr>
          <w:rFonts w:hint="eastAsia" w:hAnsi="宋体" w:cs="宋体"/>
          <w:snapToGrid w:val="0"/>
          <w:color w:val="auto"/>
          <w:sz w:val="24"/>
          <w:szCs w:val="24"/>
          <w:highlight w:val="none"/>
        </w:rPr>
        <w:t>产品名称：塑料地板（同质透心塑料地板或同质透心卷材地板）</w:t>
      </w:r>
    </w:p>
    <w:p w14:paraId="6CDEB51D">
      <w:pPr>
        <w:pStyle w:val="12"/>
        <w:pageBreakBefore w:val="0"/>
        <w:widowControl w:val="0"/>
        <w:kinsoku/>
        <w:wordWrap/>
        <w:overflowPunct/>
        <w:topLinePunct w:val="0"/>
        <w:autoSpaceDE/>
        <w:autoSpaceDN/>
        <w:bidi w:val="0"/>
        <w:spacing w:line="360" w:lineRule="exact"/>
        <w:ind w:left="0" w:leftChars="0" w:firstLine="480" w:firstLineChars="200"/>
        <w:jc w:val="both"/>
        <w:textAlignment w:val="auto"/>
        <w:rPr>
          <w:rFonts w:hint="eastAsia" w:hAnsi="宋体" w:cs="宋体"/>
          <w:snapToGrid w:val="0"/>
          <w:color w:val="auto"/>
          <w:sz w:val="24"/>
          <w:szCs w:val="24"/>
          <w:highlight w:val="none"/>
        </w:rPr>
      </w:pPr>
      <w:r>
        <w:rPr>
          <w:rFonts w:hint="eastAsia" w:hAnsi="宋体" w:cs="宋体"/>
          <w:snapToGrid w:val="0"/>
          <w:color w:val="auto"/>
          <w:sz w:val="24"/>
          <w:szCs w:val="24"/>
          <w:highlight w:val="none"/>
          <w:lang w:val="en-US" w:eastAsia="zh-CN"/>
        </w:rPr>
        <w:t>1.</w:t>
      </w:r>
      <w:r>
        <w:rPr>
          <w:rFonts w:hint="eastAsia" w:hAnsi="宋体" w:cs="宋体"/>
          <w:snapToGrid w:val="0"/>
          <w:color w:val="auto"/>
          <w:sz w:val="24"/>
          <w:szCs w:val="24"/>
          <w:highlight w:val="none"/>
        </w:rPr>
        <w:t>3.1</w:t>
      </w:r>
      <w:r>
        <w:rPr>
          <w:rFonts w:hint="eastAsia" w:hAnsi="宋体" w:cs="宋体"/>
          <w:snapToGrid w:val="0"/>
          <w:color w:val="auto"/>
          <w:sz w:val="24"/>
          <w:szCs w:val="24"/>
          <w:highlight w:val="none"/>
          <w:lang w:val="en-US" w:eastAsia="zh-CN"/>
        </w:rPr>
        <w:t xml:space="preserve"> </w:t>
      </w:r>
      <w:r>
        <w:rPr>
          <w:rFonts w:hint="eastAsia" w:hAnsi="宋体" w:cs="宋体"/>
          <w:snapToGrid w:val="0"/>
          <w:color w:val="auto"/>
          <w:sz w:val="24"/>
          <w:szCs w:val="24"/>
          <w:highlight w:val="none"/>
        </w:rPr>
        <w:t>地板总厚度：2.0mm</w:t>
      </w:r>
    </w:p>
    <w:p w14:paraId="238DF837">
      <w:pPr>
        <w:pStyle w:val="12"/>
        <w:pageBreakBefore w:val="0"/>
        <w:widowControl w:val="0"/>
        <w:kinsoku/>
        <w:wordWrap/>
        <w:overflowPunct/>
        <w:topLinePunct w:val="0"/>
        <w:autoSpaceDE/>
        <w:autoSpaceDN/>
        <w:bidi w:val="0"/>
        <w:spacing w:line="360" w:lineRule="exact"/>
        <w:ind w:left="0" w:leftChars="0" w:firstLine="480" w:firstLineChars="200"/>
        <w:jc w:val="both"/>
        <w:textAlignment w:val="auto"/>
        <w:rPr>
          <w:rFonts w:hint="eastAsia" w:hAnsi="宋体" w:cs="宋体"/>
          <w:snapToGrid w:val="0"/>
          <w:color w:val="auto"/>
          <w:sz w:val="24"/>
          <w:szCs w:val="24"/>
          <w:highlight w:val="none"/>
        </w:rPr>
      </w:pPr>
      <w:r>
        <w:rPr>
          <w:rFonts w:hint="eastAsia" w:hAnsi="宋体" w:cs="宋体"/>
          <w:snapToGrid w:val="0"/>
          <w:color w:val="auto"/>
          <w:sz w:val="24"/>
          <w:szCs w:val="24"/>
          <w:highlight w:val="none"/>
          <w:lang w:val="en-US" w:eastAsia="zh-CN"/>
        </w:rPr>
        <w:t>1.</w:t>
      </w:r>
      <w:r>
        <w:rPr>
          <w:rFonts w:hint="eastAsia" w:hAnsi="宋体" w:cs="宋体"/>
          <w:snapToGrid w:val="0"/>
          <w:color w:val="auto"/>
          <w:sz w:val="24"/>
          <w:szCs w:val="24"/>
          <w:highlight w:val="none"/>
        </w:rPr>
        <w:t>3.2</w:t>
      </w:r>
      <w:r>
        <w:rPr>
          <w:rFonts w:hint="eastAsia" w:hAnsi="宋体" w:cs="宋体"/>
          <w:snapToGrid w:val="0"/>
          <w:color w:val="auto"/>
          <w:sz w:val="24"/>
          <w:szCs w:val="24"/>
          <w:highlight w:val="none"/>
          <w:lang w:val="en-US" w:eastAsia="zh-CN"/>
        </w:rPr>
        <w:t xml:space="preserve"> </w:t>
      </w:r>
      <w:r>
        <w:rPr>
          <w:rFonts w:hint="eastAsia" w:hAnsi="宋体" w:cs="宋体"/>
          <w:snapToGrid w:val="0"/>
          <w:color w:val="auto"/>
          <w:sz w:val="24"/>
          <w:szCs w:val="24"/>
          <w:highlight w:val="none"/>
        </w:rPr>
        <w:t>地板耐磨等级：T级</w:t>
      </w:r>
    </w:p>
    <w:p w14:paraId="19B94170">
      <w:pPr>
        <w:pStyle w:val="12"/>
        <w:pageBreakBefore w:val="0"/>
        <w:widowControl w:val="0"/>
        <w:kinsoku/>
        <w:wordWrap/>
        <w:overflowPunct/>
        <w:topLinePunct w:val="0"/>
        <w:autoSpaceDE/>
        <w:autoSpaceDN/>
        <w:bidi w:val="0"/>
        <w:spacing w:line="360" w:lineRule="exact"/>
        <w:ind w:left="0" w:leftChars="0" w:firstLine="480" w:firstLineChars="200"/>
        <w:jc w:val="both"/>
        <w:textAlignment w:val="auto"/>
        <w:rPr>
          <w:rFonts w:hint="eastAsia" w:hAnsi="宋体" w:cs="宋体"/>
          <w:snapToGrid w:val="0"/>
          <w:color w:val="auto"/>
          <w:sz w:val="24"/>
          <w:szCs w:val="24"/>
          <w:highlight w:val="none"/>
        </w:rPr>
      </w:pPr>
      <w:r>
        <w:rPr>
          <w:rFonts w:hint="eastAsia" w:hAnsi="宋体" w:cs="宋体"/>
          <w:snapToGrid w:val="0"/>
          <w:color w:val="auto"/>
          <w:sz w:val="24"/>
          <w:szCs w:val="24"/>
          <w:highlight w:val="none"/>
          <w:lang w:val="en-US" w:eastAsia="zh-CN"/>
        </w:rPr>
        <w:t>1.</w:t>
      </w:r>
      <w:r>
        <w:rPr>
          <w:rFonts w:hint="eastAsia" w:hAnsi="宋体" w:cs="宋体"/>
          <w:snapToGrid w:val="0"/>
          <w:color w:val="auto"/>
          <w:sz w:val="24"/>
          <w:szCs w:val="24"/>
          <w:highlight w:val="none"/>
        </w:rPr>
        <w:t>3.3</w:t>
      </w:r>
      <w:r>
        <w:rPr>
          <w:rFonts w:hint="eastAsia" w:hAnsi="宋体" w:cs="宋体"/>
          <w:snapToGrid w:val="0"/>
          <w:color w:val="auto"/>
          <w:sz w:val="24"/>
          <w:szCs w:val="24"/>
          <w:highlight w:val="none"/>
          <w:lang w:val="en-US" w:eastAsia="zh-CN"/>
        </w:rPr>
        <w:t xml:space="preserve"> </w:t>
      </w:r>
      <w:r>
        <w:rPr>
          <w:rFonts w:hint="eastAsia" w:hAnsi="宋体" w:cs="宋体"/>
          <w:snapToGrid w:val="0"/>
          <w:color w:val="auto"/>
          <w:sz w:val="24"/>
          <w:szCs w:val="24"/>
          <w:highlight w:val="none"/>
        </w:rPr>
        <w:t>地板防火等级：B1级</w:t>
      </w:r>
    </w:p>
    <w:p w14:paraId="4AC853C9">
      <w:pPr>
        <w:pStyle w:val="12"/>
        <w:pageBreakBefore w:val="0"/>
        <w:widowControl w:val="0"/>
        <w:kinsoku/>
        <w:wordWrap/>
        <w:overflowPunct/>
        <w:topLinePunct w:val="0"/>
        <w:autoSpaceDE/>
        <w:autoSpaceDN/>
        <w:bidi w:val="0"/>
        <w:spacing w:line="360" w:lineRule="exact"/>
        <w:ind w:left="0" w:leftChars="0" w:firstLine="480" w:firstLineChars="200"/>
        <w:jc w:val="both"/>
        <w:textAlignment w:val="auto"/>
        <w:rPr>
          <w:rFonts w:hint="eastAsia" w:hAnsi="宋体" w:cs="宋体"/>
          <w:snapToGrid w:val="0"/>
          <w:color w:val="auto"/>
          <w:sz w:val="24"/>
          <w:szCs w:val="24"/>
          <w:highlight w:val="none"/>
        </w:rPr>
      </w:pPr>
      <w:r>
        <w:rPr>
          <w:rFonts w:hint="eastAsia" w:hAnsi="宋体" w:cs="宋体"/>
          <w:snapToGrid w:val="0"/>
          <w:color w:val="auto"/>
          <w:sz w:val="24"/>
          <w:szCs w:val="24"/>
          <w:highlight w:val="none"/>
          <w:lang w:val="en-US" w:eastAsia="zh-CN"/>
        </w:rPr>
        <w:t>1.</w:t>
      </w:r>
      <w:r>
        <w:rPr>
          <w:rFonts w:hint="eastAsia" w:hAnsi="宋体" w:cs="宋体"/>
          <w:snapToGrid w:val="0"/>
          <w:color w:val="auto"/>
          <w:sz w:val="24"/>
          <w:szCs w:val="24"/>
          <w:highlight w:val="none"/>
        </w:rPr>
        <w:t>3.4</w:t>
      </w:r>
      <w:r>
        <w:rPr>
          <w:rFonts w:hint="eastAsia" w:hAnsi="宋体" w:cs="宋体"/>
          <w:snapToGrid w:val="0"/>
          <w:color w:val="auto"/>
          <w:sz w:val="24"/>
          <w:szCs w:val="24"/>
          <w:highlight w:val="none"/>
          <w:lang w:val="en-US" w:eastAsia="zh-CN"/>
        </w:rPr>
        <w:t xml:space="preserve"> </w:t>
      </w:r>
      <w:r>
        <w:rPr>
          <w:rFonts w:hint="eastAsia" w:hAnsi="宋体" w:cs="宋体"/>
          <w:snapToGrid w:val="0"/>
          <w:color w:val="auto"/>
          <w:sz w:val="24"/>
          <w:szCs w:val="24"/>
          <w:highlight w:val="none"/>
        </w:rPr>
        <w:t>地板色牢度≧6级</w:t>
      </w:r>
    </w:p>
    <w:p w14:paraId="58F00EC4">
      <w:pPr>
        <w:pStyle w:val="12"/>
        <w:pageBreakBefore w:val="0"/>
        <w:widowControl w:val="0"/>
        <w:kinsoku/>
        <w:wordWrap/>
        <w:overflowPunct/>
        <w:topLinePunct w:val="0"/>
        <w:autoSpaceDE/>
        <w:autoSpaceDN/>
        <w:bidi w:val="0"/>
        <w:spacing w:line="360" w:lineRule="exact"/>
        <w:ind w:left="0" w:leftChars="0" w:firstLine="480" w:firstLineChars="200"/>
        <w:jc w:val="both"/>
        <w:textAlignment w:val="auto"/>
        <w:rPr>
          <w:rFonts w:hint="eastAsia" w:hAnsi="宋体" w:cs="宋体"/>
          <w:snapToGrid w:val="0"/>
          <w:color w:val="auto"/>
          <w:sz w:val="24"/>
          <w:szCs w:val="24"/>
          <w:highlight w:val="none"/>
        </w:rPr>
      </w:pPr>
      <w:r>
        <w:rPr>
          <w:rFonts w:hint="eastAsia" w:hAnsi="宋体" w:cs="宋体"/>
          <w:snapToGrid w:val="0"/>
          <w:color w:val="auto"/>
          <w:sz w:val="24"/>
          <w:szCs w:val="24"/>
          <w:highlight w:val="none"/>
          <w:lang w:val="en-US" w:eastAsia="zh-CN"/>
        </w:rPr>
        <w:t>1.</w:t>
      </w:r>
      <w:r>
        <w:rPr>
          <w:rFonts w:hint="eastAsia" w:hAnsi="宋体" w:cs="宋体"/>
          <w:snapToGrid w:val="0"/>
          <w:color w:val="auto"/>
          <w:sz w:val="24"/>
          <w:szCs w:val="24"/>
          <w:highlight w:val="none"/>
        </w:rPr>
        <w:t>3.5</w:t>
      </w:r>
      <w:r>
        <w:rPr>
          <w:rFonts w:hint="eastAsia" w:hAnsi="宋体" w:cs="宋体"/>
          <w:snapToGrid w:val="0"/>
          <w:color w:val="auto"/>
          <w:sz w:val="24"/>
          <w:szCs w:val="24"/>
          <w:highlight w:val="none"/>
          <w:lang w:val="en-US" w:eastAsia="zh-CN"/>
        </w:rPr>
        <w:t xml:space="preserve"> </w:t>
      </w:r>
      <w:r>
        <w:rPr>
          <w:rFonts w:hint="eastAsia" w:hAnsi="宋体" w:cs="宋体"/>
          <w:snapToGrid w:val="0"/>
          <w:color w:val="auto"/>
          <w:sz w:val="24"/>
          <w:szCs w:val="24"/>
          <w:highlight w:val="none"/>
        </w:rPr>
        <w:t>残余凹陷度小于0.03mm</w:t>
      </w:r>
    </w:p>
    <w:p w14:paraId="41C342B0">
      <w:pPr>
        <w:pStyle w:val="12"/>
        <w:pageBreakBefore w:val="0"/>
        <w:widowControl w:val="0"/>
        <w:kinsoku/>
        <w:wordWrap/>
        <w:overflowPunct/>
        <w:topLinePunct w:val="0"/>
        <w:autoSpaceDE/>
        <w:autoSpaceDN/>
        <w:bidi w:val="0"/>
        <w:spacing w:line="360" w:lineRule="exact"/>
        <w:ind w:left="0" w:leftChars="0" w:firstLine="480" w:firstLineChars="200"/>
        <w:jc w:val="both"/>
        <w:textAlignment w:val="auto"/>
        <w:rPr>
          <w:rFonts w:hint="eastAsia" w:hAnsi="宋体" w:cs="宋体"/>
          <w:snapToGrid w:val="0"/>
          <w:color w:val="auto"/>
          <w:sz w:val="24"/>
          <w:szCs w:val="24"/>
          <w:highlight w:val="none"/>
        </w:rPr>
      </w:pPr>
      <w:r>
        <w:rPr>
          <w:rFonts w:hint="eastAsia" w:hAnsi="宋体" w:cs="宋体"/>
          <w:snapToGrid w:val="0"/>
          <w:color w:val="auto"/>
          <w:sz w:val="24"/>
          <w:szCs w:val="24"/>
          <w:highlight w:val="none"/>
          <w:lang w:val="en-US" w:eastAsia="zh-CN"/>
        </w:rPr>
        <w:t>1.</w:t>
      </w:r>
      <w:r>
        <w:rPr>
          <w:rFonts w:hint="eastAsia" w:hAnsi="宋体" w:cs="宋体"/>
          <w:snapToGrid w:val="0"/>
          <w:color w:val="auto"/>
          <w:sz w:val="24"/>
          <w:szCs w:val="24"/>
          <w:highlight w:val="none"/>
        </w:rPr>
        <w:t>3.6</w:t>
      </w:r>
      <w:r>
        <w:rPr>
          <w:rFonts w:hint="eastAsia" w:hAnsi="宋体" w:cs="宋体"/>
          <w:snapToGrid w:val="0"/>
          <w:color w:val="auto"/>
          <w:sz w:val="24"/>
          <w:szCs w:val="24"/>
          <w:highlight w:val="none"/>
          <w:lang w:val="en-US" w:eastAsia="zh-CN"/>
        </w:rPr>
        <w:t xml:space="preserve"> </w:t>
      </w:r>
      <w:r>
        <w:rPr>
          <w:rFonts w:hint="eastAsia" w:hAnsi="宋体" w:cs="宋体"/>
          <w:snapToGrid w:val="0"/>
          <w:color w:val="auto"/>
          <w:sz w:val="24"/>
          <w:szCs w:val="24"/>
          <w:highlight w:val="none"/>
        </w:rPr>
        <w:t>有害物质（氯乙烯单体、挥发物、可溶性重金属）限量检测：ND符合</w:t>
      </w:r>
    </w:p>
    <w:p w14:paraId="42935D72">
      <w:pPr>
        <w:pStyle w:val="12"/>
        <w:pageBreakBefore w:val="0"/>
        <w:widowControl w:val="0"/>
        <w:kinsoku/>
        <w:wordWrap/>
        <w:overflowPunct/>
        <w:topLinePunct w:val="0"/>
        <w:autoSpaceDE/>
        <w:autoSpaceDN/>
        <w:bidi w:val="0"/>
        <w:spacing w:line="360" w:lineRule="exact"/>
        <w:ind w:left="0" w:leftChars="0" w:firstLine="480" w:firstLineChars="200"/>
        <w:jc w:val="both"/>
        <w:textAlignment w:val="auto"/>
        <w:rPr>
          <w:rFonts w:hint="eastAsia" w:hAnsi="宋体" w:cs="宋体"/>
          <w:snapToGrid w:val="0"/>
          <w:color w:val="auto"/>
          <w:sz w:val="24"/>
          <w:szCs w:val="24"/>
          <w:highlight w:val="none"/>
        </w:rPr>
      </w:pPr>
      <w:r>
        <w:rPr>
          <w:rFonts w:hint="eastAsia" w:hAnsi="宋体" w:cs="宋体"/>
          <w:snapToGrid w:val="0"/>
          <w:color w:val="auto"/>
          <w:sz w:val="24"/>
          <w:szCs w:val="24"/>
          <w:highlight w:val="none"/>
          <w:lang w:val="en-US" w:eastAsia="zh-CN"/>
        </w:rPr>
        <w:t>1.</w:t>
      </w:r>
      <w:r>
        <w:rPr>
          <w:rFonts w:hint="eastAsia" w:hAnsi="宋体" w:cs="宋体"/>
          <w:snapToGrid w:val="0"/>
          <w:color w:val="auto"/>
          <w:sz w:val="24"/>
          <w:szCs w:val="24"/>
          <w:highlight w:val="none"/>
        </w:rPr>
        <w:t>3.7</w:t>
      </w:r>
      <w:r>
        <w:rPr>
          <w:rFonts w:hint="eastAsia" w:hAnsi="宋体" w:cs="宋体"/>
          <w:snapToGrid w:val="0"/>
          <w:color w:val="auto"/>
          <w:sz w:val="24"/>
          <w:szCs w:val="24"/>
          <w:highlight w:val="none"/>
          <w:lang w:val="en-US" w:eastAsia="zh-CN"/>
        </w:rPr>
        <w:t xml:space="preserve"> </w:t>
      </w:r>
      <w:r>
        <w:rPr>
          <w:rFonts w:hint="eastAsia" w:hAnsi="宋体" w:cs="宋体"/>
          <w:snapToGrid w:val="0"/>
          <w:color w:val="auto"/>
          <w:sz w:val="24"/>
          <w:szCs w:val="24"/>
          <w:highlight w:val="none"/>
        </w:rPr>
        <w:t>通过建筑材料燃烧或分解的烟密度试验，最大烟密度小于70，烟密度等级（SDR）小于60级；</w:t>
      </w:r>
      <w:r>
        <w:rPr>
          <w:rFonts w:hint="eastAsia" w:hAnsi="宋体" w:cs="宋体"/>
          <w:color w:val="auto"/>
          <w:kern w:val="0"/>
          <w:sz w:val="24"/>
          <w:szCs w:val="24"/>
          <w:highlight w:val="none"/>
        </w:rPr>
        <w:t>（投标人须提供经国家认可（具有 CMA 或 CNAS 标识）的第三方检验检测机构出具符合该参数的检测报告复印件并加盖</w:t>
      </w:r>
      <w:r>
        <w:rPr>
          <w:rFonts w:hint="eastAsia" w:hAnsi="宋体" w:cs="宋体"/>
          <w:color w:val="auto"/>
          <w:sz w:val="24"/>
          <w:szCs w:val="24"/>
          <w:highlight w:val="none"/>
        </w:rPr>
        <w:t>投标人</w:t>
      </w:r>
      <w:r>
        <w:rPr>
          <w:rFonts w:hint="eastAsia" w:hAnsi="宋体" w:cs="宋体"/>
          <w:color w:val="auto"/>
          <w:kern w:val="0"/>
          <w:sz w:val="24"/>
          <w:szCs w:val="24"/>
          <w:highlight w:val="none"/>
        </w:rPr>
        <w:t>公章）</w:t>
      </w:r>
    </w:p>
    <w:p w14:paraId="35581A12">
      <w:pPr>
        <w:pStyle w:val="12"/>
        <w:pageBreakBefore w:val="0"/>
        <w:widowControl w:val="0"/>
        <w:kinsoku/>
        <w:wordWrap/>
        <w:overflowPunct/>
        <w:topLinePunct w:val="0"/>
        <w:autoSpaceDE/>
        <w:autoSpaceDN/>
        <w:bidi w:val="0"/>
        <w:spacing w:line="360" w:lineRule="exact"/>
        <w:ind w:left="0" w:leftChars="0" w:firstLine="480" w:firstLineChars="200"/>
        <w:jc w:val="both"/>
        <w:textAlignment w:val="auto"/>
        <w:rPr>
          <w:rFonts w:hint="eastAsia" w:hAnsi="宋体" w:cs="宋体"/>
          <w:snapToGrid w:val="0"/>
          <w:color w:val="auto"/>
          <w:sz w:val="24"/>
          <w:szCs w:val="24"/>
          <w:highlight w:val="none"/>
        </w:rPr>
      </w:pPr>
      <w:r>
        <w:rPr>
          <w:rFonts w:hint="eastAsia" w:hAnsi="宋体" w:cs="宋体"/>
          <w:snapToGrid w:val="0"/>
          <w:color w:val="auto"/>
          <w:sz w:val="24"/>
          <w:szCs w:val="24"/>
          <w:highlight w:val="none"/>
          <w:lang w:val="en-US" w:eastAsia="zh-CN"/>
        </w:rPr>
        <w:t>1.</w:t>
      </w:r>
      <w:r>
        <w:rPr>
          <w:rFonts w:hint="eastAsia" w:hAnsi="宋体" w:cs="宋体"/>
          <w:snapToGrid w:val="0"/>
          <w:color w:val="auto"/>
          <w:sz w:val="24"/>
          <w:szCs w:val="24"/>
          <w:highlight w:val="none"/>
        </w:rPr>
        <w:t>3.8</w:t>
      </w:r>
      <w:r>
        <w:rPr>
          <w:rFonts w:hint="eastAsia" w:hAnsi="宋体" w:cs="宋体"/>
          <w:snapToGrid w:val="0"/>
          <w:color w:val="auto"/>
          <w:sz w:val="24"/>
          <w:szCs w:val="24"/>
          <w:highlight w:val="none"/>
          <w:lang w:val="en-US" w:eastAsia="zh-CN"/>
        </w:rPr>
        <w:t xml:space="preserve"> </w:t>
      </w:r>
      <w:r>
        <w:rPr>
          <w:rFonts w:hint="eastAsia" w:hAnsi="宋体" w:cs="宋体"/>
          <w:snapToGrid w:val="0"/>
          <w:color w:val="auto"/>
          <w:sz w:val="24"/>
          <w:szCs w:val="24"/>
          <w:highlight w:val="none"/>
        </w:rPr>
        <w:t>旋转辊筒式耐磨性能检测，相对体积磨耗量小于100mm³；</w:t>
      </w:r>
      <w:r>
        <w:rPr>
          <w:rFonts w:hint="eastAsia" w:hAnsi="宋体" w:cs="宋体"/>
          <w:color w:val="auto"/>
          <w:kern w:val="0"/>
          <w:sz w:val="24"/>
          <w:szCs w:val="24"/>
          <w:highlight w:val="none"/>
        </w:rPr>
        <w:t>（投标人须提供经国家认可（具有 CMA 或 CNAS 标识）的第三方检验检测机构出具符合该参数的检测报告复印件并加盖</w:t>
      </w:r>
      <w:r>
        <w:rPr>
          <w:rFonts w:hint="eastAsia" w:hAnsi="宋体" w:cs="宋体"/>
          <w:color w:val="auto"/>
          <w:sz w:val="24"/>
          <w:szCs w:val="24"/>
          <w:highlight w:val="none"/>
        </w:rPr>
        <w:t>投标人</w:t>
      </w:r>
      <w:r>
        <w:rPr>
          <w:rFonts w:hint="eastAsia" w:hAnsi="宋体" w:cs="宋体"/>
          <w:color w:val="auto"/>
          <w:kern w:val="0"/>
          <w:sz w:val="24"/>
          <w:szCs w:val="24"/>
          <w:highlight w:val="none"/>
        </w:rPr>
        <w:t>公章）</w:t>
      </w:r>
    </w:p>
    <w:p w14:paraId="693EDABB">
      <w:pPr>
        <w:pStyle w:val="12"/>
        <w:pageBreakBefore w:val="0"/>
        <w:widowControl w:val="0"/>
        <w:kinsoku/>
        <w:wordWrap/>
        <w:overflowPunct/>
        <w:topLinePunct w:val="0"/>
        <w:autoSpaceDE/>
        <w:autoSpaceDN/>
        <w:bidi w:val="0"/>
        <w:spacing w:line="360" w:lineRule="exact"/>
        <w:ind w:left="0" w:leftChars="0" w:firstLine="480" w:firstLineChars="200"/>
        <w:jc w:val="both"/>
        <w:textAlignment w:val="auto"/>
        <w:rPr>
          <w:rFonts w:hint="eastAsia" w:hAnsi="宋体" w:cs="宋体"/>
          <w:b/>
          <w:bCs/>
          <w:snapToGrid w:val="0"/>
          <w:color w:val="auto"/>
          <w:sz w:val="24"/>
          <w:szCs w:val="24"/>
          <w:highlight w:val="none"/>
        </w:rPr>
      </w:pPr>
      <w:bookmarkStart w:id="14" w:name="_GoBack"/>
      <w:bookmarkEnd w:id="14"/>
      <w:r>
        <w:rPr>
          <w:rFonts w:hint="eastAsia" w:hAnsi="宋体" w:cs="宋体"/>
          <w:snapToGrid w:val="0"/>
          <w:color w:val="auto"/>
          <w:sz w:val="24"/>
          <w:szCs w:val="24"/>
          <w:highlight w:val="none"/>
          <w:lang w:val="en-US" w:eastAsia="zh-CN"/>
        </w:rPr>
        <w:t>1.</w:t>
      </w:r>
      <w:r>
        <w:rPr>
          <w:rFonts w:hint="eastAsia" w:hAnsi="宋体" w:cs="宋体"/>
          <w:snapToGrid w:val="0"/>
          <w:color w:val="auto"/>
          <w:sz w:val="24"/>
          <w:szCs w:val="24"/>
          <w:highlight w:val="none"/>
        </w:rPr>
        <w:t>3.9</w:t>
      </w:r>
      <w:r>
        <w:rPr>
          <w:rFonts w:hint="eastAsia" w:hAnsi="宋体" w:cs="宋体"/>
          <w:snapToGrid w:val="0"/>
          <w:color w:val="auto"/>
          <w:sz w:val="24"/>
          <w:szCs w:val="24"/>
          <w:highlight w:val="none"/>
          <w:lang w:val="en-US" w:eastAsia="zh-CN"/>
        </w:rPr>
        <w:t xml:space="preserve"> </w:t>
      </w:r>
      <w:r>
        <w:rPr>
          <w:rFonts w:hint="eastAsia" w:hAnsi="宋体" w:cs="宋体"/>
          <w:snapToGrid w:val="0"/>
          <w:color w:val="auto"/>
          <w:sz w:val="24"/>
          <w:szCs w:val="24"/>
          <w:highlight w:val="none"/>
        </w:rPr>
        <w:t>具有医用抗菌效果，对白色念球菌、肺炎克雷伯氏菌具有99%以上抗菌率（减少率）；</w:t>
      </w:r>
      <w:r>
        <w:rPr>
          <w:rFonts w:hint="eastAsia" w:hAnsi="宋体" w:cs="宋体"/>
          <w:color w:val="auto"/>
          <w:kern w:val="0"/>
          <w:sz w:val="24"/>
          <w:szCs w:val="24"/>
          <w:highlight w:val="none"/>
        </w:rPr>
        <w:t>（投标人须提供经国家认可（具有 CMA 或 CNAS 标识）的第三方检验检测机构出具符合该参数的检测报告复印件并加盖</w:t>
      </w:r>
      <w:r>
        <w:rPr>
          <w:rFonts w:hint="eastAsia" w:hAnsi="宋体" w:cs="宋体"/>
          <w:color w:val="auto"/>
          <w:sz w:val="24"/>
          <w:szCs w:val="24"/>
          <w:highlight w:val="none"/>
        </w:rPr>
        <w:t>投标人</w:t>
      </w:r>
      <w:r>
        <w:rPr>
          <w:rFonts w:hint="eastAsia" w:hAnsi="宋体" w:cs="宋体"/>
          <w:color w:val="auto"/>
          <w:kern w:val="0"/>
          <w:sz w:val="24"/>
          <w:szCs w:val="24"/>
          <w:highlight w:val="none"/>
        </w:rPr>
        <w:t>公章）</w:t>
      </w:r>
    </w:p>
    <w:p w14:paraId="4F4D2E93">
      <w:pPr>
        <w:pStyle w:val="12"/>
        <w:pageBreakBefore w:val="0"/>
        <w:widowControl w:val="0"/>
        <w:kinsoku/>
        <w:wordWrap/>
        <w:overflowPunct/>
        <w:topLinePunct w:val="0"/>
        <w:autoSpaceDE/>
        <w:autoSpaceDN/>
        <w:bidi w:val="0"/>
        <w:spacing w:line="360" w:lineRule="exact"/>
        <w:ind w:left="0" w:leftChars="0" w:firstLine="480" w:firstLineChars="200"/>
        <w:jc w:val="both"/>
        <w:textAlignment w:val="auto"/>
        <w:rPr>
          <w:rFonts w:hint="eastAsia" w:hAnsi="宋体" w:cs="宋体"/>
          <w:snapToGrid w:val="0"/>
          <w:color w:val="auto"/>
          <w:sz w:val="24"/>
          <w:szCs w:val="24"/>
          <w:highlight w:val="none"/>
        </w:rPr>
      </w:pPr>
      <w:r>
        <w:rPr>
          <w:rFonts w:hint="eastAsia" w:hAnsi="宋体" w:cs="宋体"/>
          <w:snapToGrid w:val="0"/>
          <w:color w:val="auto"/>
          <w:sz w:val="24"/>
          <w:szCs w:val="24"/>
          <w:highlight w:val="none"/>
          <w:lang w:val="en-US" w:eastAsia="zh-CN"/>
        </w:rPr>
        <w:t>1.</w:t>
      </w:r>
      <w:r>
        <w:rPr>
          <w:rFonts w:hint="eastAsia" w:hAnsi="宋体" w:cs="宋体"/>
          <w:snapToGrid w:val="0"/>
          <w:color w:val="auto"/>
          <w:sz w:val="24"/>
          <w:szCs w:val="24"/>
          <w:highlight w:val="none"/>
        </w:rPr>
        <w:t>4</w:t>
      </w:r>
      <w:r>
        <w:rPr>
          <w:rFonts w:hint="eastAsia" w:hAnsi="宋体" w:cs="宋体"/>
          <w:snapToGrid w:val="0"/>
          <w:color w:val="auto"/>
          <w:sz w:val="24"/>
          <w:szCs w:val="24"/>
          <w:highlight w:val="none"/>
          <w:lang w:val="en-US" w:eastAsia="zh-CN"/>
        </w:rPr>
        <w:t xml:space="preserve"> </w:t>
      </w:r>
      <w:r>
        <w:rPr>
          <w:rFonts w:hint="eastAsia" w:hAnsi="宋体" w:cs="宋体"/>
          <w:snapToGrid w:val="0"/>
          <w:color w:val="auto"/>
          <w:sz w:val="24"/>
          <w:szCs w:val="24"/>
          <w:highlight w:val="none"/>
        </w:rPr>
        <w:t>透视窗</w:t>
      </w:r>
    </w:p>
    <w:p w14:paraId="3A70DB4C">
      <w:pPr>
        <w:pStyle w:val="12"/>
        <w:pageBreakBefore w:val="0"/>
        <w:widowControl w:val="0"/>
        <w:kinsoku/>
        <w:wordWrap/>
        <w:overflowPunct/>
        <w:topLinePunct w:val="0"/>
        <w:autoSpaceDE/>
        <w:autoSpaceDN/>
        <w:bidi w:val="0"/>
        <w:spacing w:line="360" w:lineRule="exact"/>
        <w:ind w:left="0" w:leftChars="0" w:firstLine="480" w:firstLineChars="200"/>
        <w:jc w:val="both"/>
        <w:textAlignment w:val="auto"/>
        <w:rPr>
          <w:rFonts w:hint="eastAsia" w:hAnsi="宋体" w:cs="宋体"/>
          <w:snapToGrid w:val="0"/>
          <w:color w:val="auto"/>
          <w:sz w:val="24"/>
          <w:szCs w:val="24"/>
          <w:highlight w:val="none"/>
        </w:rPr>
      </w:pPr>
      <w:r>
        <w:rPr>
          <w:rFonts w:hint="eastAsia" w:hAnsi="宋体" w:cs="宋体"/>
          <w:color w:val="auto"/>
          <w:sz w:val="24"/>
          <w:szCs w:val="24"/>
          <w:highlight w:val="none"/>
        </w:rPr>
        <w:t>窗户均采用双层钢化玻璃固定窗（单面5mm钢化玻璃+单面5mm钢化玻璃），内部真空。玻璃表面与两边墙板平齐。双玻中间应设有防潮吸湿剂；窗与墙面平滑连接，无死角；窗结构要充分考虑对空气和水汽的密封。</w:t>
      </w:r>
    </w:p>
    <w:p w14:paraId="09A3D44F">
      <w:pPr>
        <w:pStyle w:val="36"/>
        <w:keepNext/>
        <w:keepLines/>
        <w:pageBreakBefore w:val="0"/>
        <w:widowControl w:val="0"/>
        <w:kinsoku/>
        <w:wordWrap/>
        <w:overflowPunct/>
        <w:topLinePunct w:val="0"/>
        <w:autoSpaceDE/>
        <w:autoSpaceDN/>
        <w:bidi w:val="0"/>
        <w:adjustRightInd w:val="0"/>
        <w:snapToGrid w:val="0"/>
        <w:spacing w:line="360" w:lineRule="exact"/>
        <w:ind w:left="0" w:leftChars="0" w:firstLine="480" w:firstLineChars="200"/>
        <w:jc w:val="both"/>
        <w:textAlignment w:val="auto"/>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1.</w:t>
      </w:r>
      <w:r>
        <w:rPr>
          <w:rFonts w:hint="eastAsia" w:ascii="宋体" w:hAnsi="宋体" w:cs="宋体"/>
          <w:bCs/>
          <w:color w:val="auto"/>
          <w:sz w:val="24"/>
          <w:szCs w:val="24"/>
          <w:highlight w:val="none"/>
        </w:rPr>
        <w:t>5</w:t>
      </w:r>
      <w:r>
        <w:rPr>
          <w:rFonts w:hint="eastAsia" w:ascii="宋体" w:hAnsi="宋体" w:cs="宋体"/>
          <w:bCs/>
          <w:color w:val="auto"/>
          <w:sz w:val="24"/>
          <w:szCs w:val="24"/>
          <w:highlight w:val="none"/>
          <w:lang w:val="en-US" w:eastAsia="zh-CN"/>
        </w:rPr>
        <w:t xml:space="preserve"> </w:t>
      </w:r>
      <w:r>
        <w:rPr>
          <w:rFonts w:hint="eastAsia" w:ascii="宋体" w:hAnsi="宋体" w:cs="宋体"/>
          <w:bCs/>
          <w:color w:val="auto"/>
          <w:sz w:val="24"/>
          <w:szCs w:val="24"/>
          <w:highlight w:val="none"/>
        </w:rPr>
        <w:t>平板净化灯</w:t>
      </w:r>
    </w:p>
    <w:p w14:paraId="6032B508">
      <w:pPr>
        <w:pageBreakBefore w:val="0"/>
        <w:widowControl w:val="0"/>
        <w:kinsoku/>
        <w:wordWrap/>
        <w:overflowPunct/>
        <w:topLinePunct w:val="0"/>
        <w:autoSpaceDE/>
        <w:autoSpaceDN/>
        <w:bidi w:val="0"/>
        <w:adjustRightInd w:val="0"/>
        <w:snapToGrid w:val="0"/>
        <w:spacing w:line="360" w:lineRule="exact"/>
        <w:ind w:left="0" w:leftChars="0" w:firstLine="480" w:firstLineChars="200"/>
        <w:jc w:val="both"/>
        <w:textAlignment w:val="auto"/>
        <w:rPr>
          <w:rFonts w:hint="eastAsia" w:ascii="宋体" w:hAnsi="宋体" w:cs="宋体"/>
          <w:color w:val="auto"/>
          <w:sz w:val="24"/>
          <w:highlight w:val="none"/>
        </w:rPr>
      </w:pPr>
      <w:r>
        <w:rPr>
          <w:rFonts w:hint="eastAsia" w:ascii="宋体" w:hAnsi="宋体" w:eastAsia="宋体" w:cs="宋体"/>
          <w:bCs/>
          <w:color w:val="auto"/>
          <w:kern w:val="2"/>
          <w:sz w:val="24"/>
          <w:szCs w:val="24"/>
          <w:highlight w:val="none"/>
          <w:lang w:val="en-US" w:eastAsia="zh-CN" w:bidi="ar-SA"/>
        </w:rPr>
        <w:t>1.5.1</w:t>
      </w:r>
      <w:r>
        <w:rPr>
          <w:rFonts w:hint="eastAsia" w:hAnsi="宋体" w:cs="宋体"/>
          <w:snapToGrid w:val="0"/>
          <w:color w:val="auto"/>
          <w:sz w:val="24"/>
          <w:szCs w:val="24"/>
          <w:highlight w:val="none"/>
          <w:lang w:val="en-US" w:eastAsia="zh-CN"/>
        </w:rPr>
        <w:t xml:space="preserve"> </w:t>
      </w:r>
      <w:r>
        <w:rPr>
          <w:rFonts w:hint="eastAsia" w:ascii="宋体" w:hAnsi="宋体" w:cs="宋体"/>
          <w:color w:val="auto"/>
          <w:sz w:val="24"/>
          <w:highlight w:val="none"/>
        </w:rPr>
        <w:t>灯具及光源:所有灯具均采用LED平板</w:t>
      </w:r>
      <w:r>
        <w:rPr>
          <w:rFonts w:hint="eastAsia" w:ascii="宋体" w:hAnsi="宋体" w:cs="宋体"/>
          <w:bCs/>
          <w:color w:val="auto"/>
          <w:sz w:val="24"/>
          <w:szCs w:val="24"/>
          <w:highlight w:val="none"/>
        </w:rPr>
        <w:t>净</w:t>
      </w:r>
      <w:r>
        <w:rPr>
          <w:rFonts w:hint="eastAsia" w:ascii="宋体" w:hAnsi="宋体" w:cs="宋体"/>
          <w:color w:val="auto"/>
          <w:sz w:val="24"/>
          <w:highlight w:val="none"/>
        </w:rPr>
        <w:t>化灯，吸顶式安装；</w:t>
      </w:r>
    </w:p>
    <w:p w14:paraId="4475959C">
      <w:pPr>
        <w:pageBreakBefore w:val="0"/>
        <w:widowControl w:val="0"/>
        <w:kinsoku/>
        <w:wordWrap/>
        <w:overflowPunct/>
        <w:topLinePunct w:val="0"/>
        <w:autoSpaceDE/>
        <w:autoSpaceDN/>
        <w:bidi w:val="0"/>
        <w:adjustRightInd w:val="0"/>
        <w:snapToGrid w:val="0"/>
        <w:spacing w:line="360" w:lineRule="exact"/>
        <w:ind w:firstLine="480" w:firstLineChars="200"/>
        <w:jc w:val="both"/>
        <w:textAlignment w:val="auto"/>
        <w:rPr>
          <w:rFonts w:hint="eastAsia" w:ascii="宋体" w:hAnsi="宋体" w:cs="宋体"/>
          <w:color w:val="auto"/>
          <w:sz w:val="24"/>
          <w:highlight w:val="none"/>
        </w:rPr>
      </w:pPr>
      <w:r>
        <w:rPr>
          <w:rFonts w:hint="eastAsia" w:ascii="宋体" w:hAnsi="宋体" w:eastAsia="宋体" w:cs="宋体"/>
          <w:bCs/>
          <w:color w:val="auto"/>
          <w:kern w:val="2"/>
          <w:sz w:val="24"/>
          <w:szCs w:val="24"/>
          <w:highlight w:val="none"/>
          <w:lang w:val="en-US" w:eastAsia="zh-CN" w:bidi="ar-SA"/>
        </w:rPr>
        <w:t xml:space="preserve">1.5.2 </w:t>
      </w:r>
      <w:r>
        <w:rPr>
          <w:rFonts w:hint="eastAsia" w:ascii="宋体" w:hAnsi="宋体" w:cs="宋体"/>
          <w:color w:val="auto"/>
          <w:sz w:val="24"/>
          <w:highlight w:val="none"/>
        </w:rPr>
        <w:t>照度及照明功率密度要求：</w:t>
      </w:r>
    </w:p>
    <w:p w14:paraId="5AC59F71">
      <w:pPr>
        <w:pageBreakBefore w:val="0"/>
        <w:widowControl w:val="0"/>
        <w:kinsoku/>
        <w:wordWrap/>
        <w:overflowPunct/>
        <w:topLinePunct w:val="0"/>
        <w:autoSpaceDE/>
        <w:autoSpaceDN/>
        <w:bidi w:val="0"/>
        <w:adjustRightInd w:val="0"/>
        <w:snapToGrid w:val="0"/>
        <w:spacing w:line="360" w:lineRule="exact"/>
        <w:ind w:left="0" w:leftChars="0" w:firstLine="480" w:firstLineChars="200"/>
        <w:jc w:val="both"/>
        <w:textAlignment w:val="auto"/>
        <w:rPr>
          <w:rFonts w:hint="eastAsia" w:ascii="宋体" w:hAnsi="宋体" w:cs="宋体"/>
          <w:color w:val="auto"/>
          <w:sz w:val="24"/>
          <w:highlight w:val="none"/>
        </w:rPr>
      </w:pPr>
      <w:r>
        <w:rPr>
          <w:rFonts w:hint="eastAsia" w:ascii="宋体" w:hAnsi="宋体" w:cs="宋体"/>
          <w:color w:val="auto"/>
          <w:sz w:val="24"/>
          <w:highlight w:val="none"/>
        </w:rPr>
        <w:t>按现行国家标准《建筑照明设计标准》GB5O034-2024执行标准如下：</w:t>
      </w:r>
    </w:p>
    <w:p w14:paraId="57453A93">
      <w:pPr>
        <w:adjustRightInd w:val="0"/>
        <w:snapToGrid w:val="0"/>
        <w:spacing w:line="360" w:lineRule="exact"/>
        <w:ind w:left="402"/>
        <w:jc w:val="center"/>
        <w:rPr>
          <w:rFonts w:hint="eastAsia" w:ascii="宋体" w:hAnsi="宋体" w:cs="宋体"/>
          <w:color w:val="auto"/>
          <w:sz w:val="24"/>
          <w:highlight w:val="none"/>
        </w:rPr>
      </w:pPr>
      <w:r>
        <w:rPr>
          <w:rFonts w:hint="eastAsia" w:ascii="宋体" w:hAnsi="宋体" w:cs="宋体"/>
          <w:color w:val="auto"/>
          <w:sz w:val="24"/>
          <w:highlight w:val="none"/>
        </w:rPr>
        <w:t>表一：主要各功能场所照度、照明功率密度值的标准</w:t>
      </w:r>
    </w:p>
    <w:tbl>
      <w:tblPr>
        <w:tblStyle w:val="19"/>
        <w:tblW w:w="867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07"/>
        <w:gridCol w:w="1200"/>
        <w:gridCol w:w="1155"/>
        <w:gridCol w:w="1275"/>
        <w:gridCol w:w="1185"/>
        <w:gridCol w:w="1095"/>
        <w:gridCol w:w="961"/>
      </w:tblGrid>
      <w:tr w14:paraId="7B5020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07" w:type="dxa"/>
            <w:vMerge w:val="restart"/>
            <w:vAlign w:val="center"/>
          </w:tcPr>
          <w:p w14:paraId="12D02AB0">
            <w:pPr>
              <w:adjustRightInd w:val="0"/>
              <w:snapToGrid w:val="0"/>
              <w:spacing w:line="360" w:lineRule="exact"/>
              <w:jc w:val="center"/>
              <w:rPr>
                <w:rFonts w:hint="eastAsia" w:ascii="宋体" w:hAnsi="宋体" w:cs="宋体"/>
                <w:color w:val="auto"/>
                <w:sz w:val="24"/>
                <w:highlight w:val="none"/>
              </w:rPr>
            </w:pPr>
            <w:r>
              <w:rPr>
                <w:rFonts w:hint="eastAsia" w:ascii="宋体" w:hAnsi="宋体" w:cs="宋体"/>
                <w:color w:val="auto"/>
                <w:sz w:val="24"/>
                <w:highlight w:val="none"/>
              </w:rPr>
              <w:t>房间或场所</w:t>
            </w:r>
          </w:p>
        </w:tc>
        <w:tc>
          <w:tcPr>
            <w:tcW w:w="1200" w:type="dxa"/>
            <w:vMerge w:val="restart"/>
          </w:tcPr>
          <w:p w14:paraId="5B3200BD">
            <w:pPr>
              <w:adjustRightInd w:val="0"/>
              <w:snapToGrid w:val="0"/>
              <w:spacing w:line="360" w:lineRule="exact"/>
              <w:jc w:val="center"/>
              <w:rPr>
                <w:rFonts w:hint="eastAsia" w:ascii="宋体" w:hAnsi="宋体" w:cs="宋体"/>
                <w:color w:val="auto"/>
                <w:sz w:val="24"/>
                <w:highlight w:val="none"/>
              </w:rPr>
            </w:pPr>
            <w:r>
              <w:rPr>
                <w:rFonts w:hint="eastAsia" w:ascii="宋体" w:hAnsi="宋体" w:cs="宋体"/>
                <w:color w:val="auto"/>
                <w:sz w:val="24"/>
                <w:highlight w:val="none"/>
              </w:rPr>
              <w:t>照度标准值（Lx）</w:t>
            </w:r>
          </w:p>
        </w:tc>
        <w:tc>
          <w:tcPr>
            <w:tcW w:w="3615" w:type="dxa"/>
            <w:gridSpan w:val="3"/>
          </w:tcPr>
          <w:p w14:paraId="6147BA0B">
            <w:pPr>
              <w:adjustRightInd w:val="0"/>
              <w:snapToGrid w:val="0"/>
              <w:spacing w:line="360" w:lineRule="exact"/>
              <w:jc w:val="center"/>
              <w:rPr>
                <w:rFonts w:hint="eastAsia" w:ascii="宋体" w:hAnsi="宋体" w:cs="宋体"/>
                <w:color w:val="auto"/>
                <w:sz w:val="24"/>
                <w:highlight w:val="none"/>
              </w:rPr>
            </w:pPr>
            <w:r>
              <w:rPr>
                <w:rFonts w:hint="eastAsia" w:ascii="宋体" w:hAnsi="宋体" w:cs="宋体"/>
                <w:color w:val="auto"/>
                <w:sz w:val="24"/>
                <w:highlight w:val="none"/>
              </w:rPr>
              <w:t>照明功率密度限制（W/m²）</w:t>
            </w:r>
          </w:p>
        </w:tc>
        <w:tc>
          <w:tcPr>
            <w:tcW w:w="1095" w:type="dxa"/>
            <w:vMerge w:val="restart"/>
            <w:vAlign w:val="center"/>
          </w:tcPr>
          <w:p w14:paraId="0004DE03">
            <w:pPr>
              <w:adjustRightInd w:val="0"/>
              <w:snapToGrid w:val="0"/>
              <w:spacing w:line="360" w:lineRule="exact"/>
              <w:jc w:val="center"/>
              <w:rPr>
                <w:rFonts w:hint="eastAsia" w:ascii="宋体" w:hAnsi="宋体" w:cs="宋体"/>
                <w:color w:val="auto"/>
                <w:sz w:val="24"/>
                <w:highlight w:val="none"/>
              </w:rPr>
            </w:pPr>
            <w:r>
              <w:rPr>
                <w:rFonts w:hint="eastAsia" w:ascii="宋体" w:hAnsi="宋体" w:cs="宋体"/>
                <w:color w:val="auto"/>
                <w:sz w:val="24"/>
                <w:highlight w:val="none"/>
              </w:rPr>
              <w:t>UGR</w:t>
            </w:r>
          </w:p>
        </w:tc>
        <w:tc>
          <w:tcPr>
            <w:tcW w:w="961" w:type="dxa"/>
            <w:vMerge w:val="restart"/>
            <w:vAlign w:val="center"/>
          </w:tcPr>
          <w:p w14:paraId="70E35FEE">
            <w:pPr>
              <w:adjustRightInd w:val="0"/>
              <w:snapToGrid w:val="0"/>
              <w:spacing w:line="360" w:lineRule="exact"/>
              <w:jc w:val="center"/>
              <w:rPr>
                <w:rFonts w:hint="eastAsia" w:ascii="宋体" w:hAnsi="宋体" w:cs="宋体"/>
                <w:color w:val="auto"/>
                <w:sz w:val="24"/>
                <w:highlight w:val="none"/>
              </w:rPr>
            </w:pPr>
            <w:r>
              <w:rPr>
                <w:rFonts w:hint="eastAsia" w:ascii="宋体" w:hAnsi="宋体" w:cs="宋体"/>
                <w:color w:val="auto"/>
                <w:sz w:val="24"/>
                <w:highlight w:val="none"/>
              </w:rPr>
              <w:t>Ra</w:t>
            </w:r>
          </w:p>
        </w:tc>
      </w:tr>
      <w:tr w14:paraId="0ED8F0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07" w:type="dxa"/>
            <w:vMerge w:val="continue"/>
          </w:tcPr>
          <w:p w14:paraId="4D420FF9">
            <w:pPr>
              <w:adjustRightInd w:val="0"/>
              <w:snapToGrid w:val="0"/>
              <w:spacing w:line="360" w:lineRule="exact"/>
              <w:jc w:val="center"/>
              <w:rPr>
                <w:rFonts w:hint="eastAsia" w:ascii="宋体" w:hAnsi="宋体" w:cs="宋体"/>
                <w:color w:val="auto"/>
                <w:sz w:val="24"/>
                <w:highlight w:val="none"/>
              </w:rPr>
            </w:pPr>
          </w:p>
        </w:tc>
        <w:tc>
          <w:tcPr>
            <w:tcW w:w="1200" w:type="dxa"/>
            <w:vMerge w:val="continue"/>
          </w:tcPr>
          <w:p w14:paraId="0E118D9B">
            <w:pPr>
              <w:adjustRightInd w:val="0"/>
              <w:snapToGrid w:val="0"/>
              <w:spacing w:line="360" w:lineRule="exact"/>
              <w:jc w:val="center"/>
              <w:rPr>
                <w:rFonts w:hint="eastAsia" w:ascii="宋体" w:hAnsi="宋体" w:cs="宋体"/>
                <w:color w:val="auto"/>
                <w:sz w:val="24"/>
                <w:highlight w:val="none"/>
              </w:rPr>
            </w:pPr>
          </w:p>
        </w:tc>
        <w:tc>
          <w:tcPr>
            <w:tcW w:w="1155" w:type="dxa"/>
          </w:tcPr>
          <w:p w14:paraId="17D63A98">
            <w:pPr>
              <w:adjustRightInd w:val="0"/>
              <w:snapToGrid w:val="0"/>
              <w:spacing w:line="360" w:lineRule="exact"/>
              <w:jc w:val="center"/>
              <w:rPr>
                <w:rFonts w:hint="eastAsia" w:ascii="宋体" w:hAnsi="宋体" w:cs="宋体"/>
                <w:color w:val="auto"/>
                <w:sz w:val="24"/>
                <w:highlight w:val="none"/>
              </w:rPr>
            </w:pPr>
            <w:r>
              <w:rPr>
                <w:rFonts w:hint="eastAsia" w:ascii="宋体" w:hAnsi="宋体" w:cs="宋体"/>
                <w:color w:val="auto"/>
                <w:sz w:val="24"/>
                <w:highlight w:val="none"/>
              </w:rPr>
              <w:t>现行值</w:t>
            </w:r>
          </w:p>
        </w:tc>
        <w:tc>
          <w:tcPr>
            <w:tcW w:w="1275" w:type="dxa"/>
          </w:tcPr>
          <w:p w14:paraId="04658524">
            <w:pPr>
              <w:adjustRightInd w:val="0"/>
              <w:snapToGrid w:val="0"/>
              <w:spacing w:line="360" w:lineRule="exact"/>
              <w:jc w:val="center"/>
              <w:rPr>
                <w:rFonts w:hint="eastAsia" w:ascii="宋体" w:hAnsi="宋体" w:cs="宋体"/>
                <w:color w:val="auto"/>
                <w:sz w:val="24"/>
                <w:highlight w:val="none"/>
              </w:rPr>
            </w:pPr>
            <w:r>
              <w:rPr>
                <w:rFonts w:hint="eastAsia" w:ascii="宋体" w:hAnsi="宋体" w:cs="宋体"/>
                <w:color w:val="auto"/>
                <w:sz w:val="24"/>
                <w:highlight w:val="none"/>
              </w:rPr>
              <w:t>目标值</w:t>
            </w:r>
          </w:p>
        </w:tc>
        <w:tc>
          <w:tcPr>
            <w:tcW w:w="1185" w:type="dxa"/>
          </w:tcPr>
          <w:p w14:paraId="72D609A4">
            <w:pPr>
              <w:adjustRightInd w:val="0"/>
              <w:snapToGrid w:val="0"/>
              <w:spacing w:line="360" w:lineRule="exact"/>
              <w:jc w:val="center"/>
              <w:rPr>
                <w:rFonts w:hint="eastAsia" w:ascii="宋体" w:hAnsi="宋体" w:cs="宋体"/>
                <w:color w:val="auto"/>
                <w:sz w:val="24"/>
                <w:highlight w:val="none"/>
              </w:rPr>
            </w:pPr>
            <w:r>
              <w:rPr>
                <w:rFonts w:hint="eastAsia" w:ascii="宋体" w:hAnsi="宋体" w:cs="宋体"/>
                <w:color w:val="auto"/>
                <w:sz w:val="24"/>
                <w:highlight w:val="none"/>
              </w:rPr>
              <w:t>正常值</w:t>
            </w:r>
          </w:p>
        </w:tc>
        <w:tc>
          <w:tcPr>
            <w:tcW w:w="1095" w:type="dxa"/>
            <w:vMerge w:val="continue"/>
          </w:tcPr>
          <w:p w14:paraId="0342BE0C">
            <w:pPr>
              <w:adjustRightInd w:val="0"/>
              <w:snapToGrid w:val="0"/>
              <w:spacing w:line="360" w:lineRule="exact"/>
              <w:jc w:val="center"/>
              <w:rPr>
                <w:rFonts w:hint="eastAsia" w:ascii="宋体" w:hAnsi="宋体" w:cs="宋体"/>
                <w:color w:val="auto"/>
                <w:sz w:val="24"/>
                <w:highlight w:val="none"/>
              </w:rPr>
            </w:pPr>
          </w:p>
        </w:tc>
        <w:tc>
          <w:tcPr>
            <w:tcW w:w="961" w:type="dxa"/>
            <w:vMerge w:val="continue"/>
          </w:tcPr>
          <w:p w14:paraId="231C5778">
            <w:pPr>
              <w:adjustRightInd w:val="0"/>
              <w:snapToGrid w:val="0"/>
              <w:spacing w:line="360" w:lineRule="exact"/>
              <w:jc w:val="center"/>
              <w:rPr>
                <w:rFonts w:hint="eastAsia" w:ascii="宋体" w:hAnsi="宋体" w:cs="宋体"/>
                <w:color w:val="auto"/>
                <w:sz w:val="24"/>
                <w:highlight w:val="none"/>
              </w:rPr>
            </w:pPr>
          </w:p>
        </w:tc>
      </w:tr>
      <w:tr w14:paraId="1025BC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07" w:type="dxa"/>
          </w:tcPr>
          <w:p w14:paraId="193FB37E">
            <w:pPr>
              <w:adjustRightInd w:val="0"/>
              <w:snapToGrid w:val="0"/>
              <w:spacing w:line="360" w:lineRule="exact"/>
              <w:jc w:val="center"/>
              <w:rPr>
                <w:rFonts w:hint="eastAsia" w:ascii="宋体" w:hAnsi="宋体" w:cs="宋体"/>
                <w:color w:val="auto"/>
                <w:sz w:val="24"/>
                <w:highlight w:val="none"/>
              </w:rPr>
            </w:pPr>
            <w:r>
              <w:rPr>
                <w:rFonts w:hint="eastAsia" w:ascii="宋体" w:hAnsi="宋体" w:cs="宋体"/>
                <w:color w:val="auto"/>
                <w:sz w:val="24"/>
                <w:highlight w:val="none"/>
              </w:rPr>
              <w:t>实验室</w:t>
            </w:r>
          </w:p>
        </w:tc>
        <w:tc>
          <w:tcPr>
            <w:tcW w:w="1200" w:type="dxa"/>
          </w:tcPr>
          <w:p w14:paraId="02B0A4A3">
            <w:pPr>
              <w:adjustRightInd w:val="0"/>
              <w:snapToGrid w:val="0"/>
              <w:spacing w:line="360" w:lineRule="exact"/>
              <w:jc w:val="center"/>
              <w:rPr>
                <w:rFonts w:hint="eastAsia" w:ascii="宋体" w:hAnsi="宋体" w:cs="宋体"/>
                <w:color w:val="auto"/>
                <w:sz w:val="24"/>
                <w:highlight w:val="none"/>
              </w:rPr>
            </w:pPr>
            <w:r>
              <w:rPr>
                <w:rFonts w:hint="eastAsia" w:ascii="宋体" w:hAnsi="宋体" w:cs="宋体"/>
                <w:color w:val="auto"/>
                <w:sz w:val="24"/>
                <w:highlight w:val="none"/>
              </w:rPr>
              <w:t>300</w:t>
            </w:r>
          </w:p>
        </w:tc>
        <w:tc>
          <w:tcPr>
            <w:tcW w:w="1155" w:type="dxa"/>
          </w:tcPr>
          <w:p w14:paraId="60ABEB05">
            <w:pPr>
              <w:adjustRightInd w:val="0"/>
              <w:snapToGrid w:val="0"/>
              <w:spacing w:line="360" w:lineRule="exact"/>
              <w:jc w:val="center"/>
              <w:rPr>
                <w:rFonts w:hint="eastAsia" w:ascii="宋体" w:hAnsi="宋体" w:cs="宋体"/>
                <w:color w:val="auto"/>
                <w:sz w:val="24"/>
                <w:highlight w:val="none"/>
              </w:rPr>
            </w:pPr>
            <w:r>
              <w:rPr>
                <w:rFonts w:hint="eastAsia" w:ascii="宋体" w:hAnsi="宋体" w:cs="宋体"/>
                <w:color w:val="auto"/>
                <w:sz w:val="24"/>
                <w:highlight w:val="none"/>
              </w:rPr>
              <w:t>≤9.0</w:t>
            </w:r>
          </w:p>
        </w:tc>
        <w:tc>
          <w:tcPr>
            <w:tcW w:w="1275" w:type="dxa"/>
          </w:tcPr>
          <w:p w14:paraId="13B805B8">
            <w:pPr>
              <w:adjustRightInd w:val="0"/>
              <w:snapToGrid w:val="0"/>
              <w:spacing w:line="360" w:lineRule="exact"/>
              <w:jc w:val="center"/>
              <w:rPr>
                <w:rFonts w:hint="eastAsia" w:ascii="宋体" w:hAnsi="宋体" w:cs="宋体"/>
                <w:color w:val="auto"/>
                <w:sz w:val="24"/>
                <w:highlight w:val="none"/>
              </w:rPr>
            </w:pPr>
            <w:r>
              <w:rPr>
                <w:rFonts w:hint="eastAsia" w:ascii="宋体" w:hAnsi="宋体" w:cs="宋体"/>
                <w:color w:val="auto"/>
                <w:sz w:val="24"/>
                <w:highlight w:val="none"/>
              </w:rPr>
              <w:t>≤8.0</w:t>
            </w:r>
          </w:p>
        </w:tc>
        <w:tc>
          <w:tcPr>
            <w:tcW w:w="1185" w:type="dxa"/>
          </w:tcPr>
          <w:p w14:paraId="211E9102">
            <w:pPr>
              <w:adjustRightInd w:val="0"/>
              <w:snapToGrid w:val="0"/>
              <w:spacing w:line="360" w:lineRule="exact"/>
              <w:jc w:val="center"/>
              <w:rPr>
                <w:rFonts w:hint="eastAsia" w:ascii="宋体" w:hAnsi="宋体" w:cs="宋体"/>
                <w:color w:val="auto"/>
                <w:sz w:val="24"/>
                <w:highlight w:val="none"/>
              </w:rPr>
            </w:pPr>
            <w:r>
              <w:rPr>
                <w:rFonts w:hint="eastAsia" w:ascii="宋体" w:hAnsi="宋体" w:cs="宋体"/>
                <w:color w:val="auto"/>
                <w:sz w:val="24"/>
                <w:highlight w:val="none"/>
              </w:rPr>
              <w:t>≤9.0</w:t>
            </w:r>
          </w:p>
        </w:tc>
        <w:tc>
          <w:tcPr>
            <w:tcW w:w="1095" w:type="dxa"/>
          </w:tcPr>
          <w:p w14:paraId="5B335A62">
            <w:pPr>
              <w:adjustRightInd w:val="0"/>
              <w:snapToGrid w:val="0"/>
              <w:spacing w:line="360" w:lineRule="exact"/>
              <w:jc w:val="center"/>
              <w:rPr>
                <w:rFonts w:hint="eastAsia" w:ascii="宋体" w:hAnsi="宋体" w:cs="宋体"/>
                <w:color w:val="auto"/>
                <w:sz w:val="24"/>
                <w:highlight w:val="none"/>
              </w:rPr>
            </w:pPr>
            <w:r>
              <w:rPr>
                <w:rFonts w:hint="eastAsia" w:ascii="宋体" w:hAnsi="宋体" w:cs="宋体"/>
                <w:color w:val="auto"/>
                <w:sz w:val="24"/>
                <w:highlight w:val="none"/>
              </w:rPr>
              <w:t>19</w:t>
            </w:r>
          </w:p>
        </w:tc>
        <w:tc>
          <w:tcPr>
            <w:tcW w:w="961" w:type="dxa"/>
          </w:tcPr>
          <w:p w14:paraId="76960810">
            <w:pPr>
              <w:adjustRightInd w:val="0"/>
              <w:snapToGrid w:val="0"/>
              <w:spacing w:line="360" w:lineRule="exact"/>
              <w:jc w:val="center"/>
              <w:rPr>
                <w:rFonts w:hint="eastAsia" w:ascii="宋体" w:hAnsi="宋体" w:cs="宋体"/>
                <w:color w:val="auto"/>
                <w:sz w:val="24"/>
                <w:highlight w:val="none"/>
              </w:rPr>
            </w:pPr>
            <w:r>
              <w:rPr>
                <w:rFonts w:hint="eastAsia" w:ascii="宋体" w:hAnsi="宋体" w:cs="宋体"/>
                <w:color w:val="auto"/>
                <w:sz w:val="24"/>
                <w:highlight w:val="none"/>
              </w:rPr>
              <w:t>80</w:t>
            </w:r>
          </w:p>
        </w:tc>
      </w:tr>
      <w:tr w14:paraId="29ACFE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07" w:type="dxa"/>
          </w:tcPr>
          <w:p w14:paraId="0DC6B1CA">
            <w:pPr>
              <w:adjustRightInd w:val="0"/>
              <w:snapToGrid w:val="0"/>
              <w:spacing w:line="360" w:lineRule="exact"/>
              <w:jc w:val="center"/>
              <w:rPr>
                <w:rFonts w:hint="eastAsia" w:ascii="宋体" w:hAnsi="宋体" w:cs="宋体"/>
                <w:color w:val="auto"/>
                <w:sz w:val="24"/>
                <w:highlight w:val="none"/>
              </w:rPr>
            </w:pPr>
            <w:r>
              <w:rPr>
                <w:rFonts w:hint="eastAsia" w:ascii="宋体" w:hAnsi="宋体" w:cs="宋体"/>
                <w:color w:val="auto"/>
                <w:sz w:val="24"/>
                <w:highlight w:val="none"/>
              </w:rPr>
              <w:t>门厅、库房</w:t>
            </w:r>
          </w:p>
        </w:tc>
        <w:tc>
          <w:tcPr>
            <w:tcW w:w="1200" w:type="dxa"/>
          </w:tcPr>
          <w:p w14:paraId="0CC72E7E">
            <w:pPr>
              <w:adjustRightInd w:val="0"/>
              <w:snapToGrid w:val="0"/>
              <w:spacing w:line="360" w:lineRule="exact"/>
              <w:jc w:val="center"/>
              <w:rPr>
                <w:rFonts w:hint="eastAsia" w:ascii="宋体" w:hAnsi="宋体" w:cs="宋体"/>
                <w:color w:val="auto"/>
                <w:sz w:val="24"/>
                <w:highlight w:val="none"/>
              </w:rPr>
            </w:pPr>
            <w:r>
              <w:rPr>
                <w:rFonts w:hint="eastAsia" w:ascii="宋体" w:hAnsi="宋体" w:cs="宋体"/>
                <w:color w:val="auto"/>
                <w:sz w:val="24"/>
                <w:highlight w:val="none"/>
              </w:rPr>
              <w:t>200</w:t>
            </w:r>
          </w:p>
        </w:tc>
        <w:tc>
          <w:tcPr>
            <w:tcW w:w="1155" w:type="dxa"/>
          </w:tcPr>
          <w:p w14:paraId="0343B4C1">
            <w:pPr>
              <w:adjustRightInd w:val="0"/>
              <w:snapToGrid w:val="0"/>
              <w:spacing w:line="360" w:lineRule="exact"/>
              <w:jc w:val="center"/>
              <w:rPr>
                <w:rFonts w:hint="eastAsia" w:ascii="宋体" w:hAnsi="宋体" w:cs="宋体"/>
                <w:color w:val="auto"/>
                <w:sz w:val="24"/>
                <w:highlight w:val="none"/>
              </w:rPr>
            </w:pPr>
            <w:r>
              <w:rPr>
                <w:rFonts w:hint="eastAsia" w:ascii="宋体" w:hAnsi="宋体" w:cs="宋体"/>
                <w:color w:val="auto"/>
                <w:sz w:val="24"/>
                <w:highlight w:val="none"/>
              </w:rPr>
              <w:t>≤6.5</w:t>
            </w:r>
          </w:p>
        </w:tc>
        <w:tc>
          <w:tcPr>
            <w:tcW w:w="1275" w:type="dxa"/>
          </w:tcPr>
          <w:p w14:paraId="1F64FCA0">
            <w:pPr>
              <w:adjustRightInd w:val="0"/>
              <w:snapToGrid w:val="0"/>
              <w:spacing w:line="360" w:lineRule="exact"/>
              <w:jc w:val="center"/>
              <w:rPr>
                <w:rFonts w:hint="eastAsia" w:ascii="宋体" w:hAnsi="宋体" w:cs="宋体"/>
                <w:color w:val="auto"/>
                <w:sz w:val="24"/>
                <w:highlight w:val="none"/>
              </w:rPr>
            </w:pPr>
            <w:r>
              <w:rPr>
                <w:rFonts w:hint="eastAsia" w:ascii="宋体" w:hAnsi="宋体" w:cs="宋体"/>
                <w:color w:val="auto"/>
                <w:sz w:val="24"/>
                <w:highlight w:val="none"/>
              </w:rPr>
              <w:t>≤5.5</w:t>
            </w:r>
          </w:p>
        </w:tc>
        <w:tc>
          <w:tcPr>
            <w:tcW w:w="1185" w:type="dxa"/>
          </w:tcPr>
          <w:p w14:paraId="770366A3">
            <w:pPr>
              <w:adjustRightInd w:val="0"/>
              <w:snapToGrid w:val="0"/>
              <w:spacing w:line="360" w:lineRule="exact"/>
              <w:jc w:val="center"/>
              <w:rPr>
                <w:rFonts w:hint="eastAsia" w:ascii="宋体" w:hAnsi="宋体" w:cs="宋体"/>
                <w:color w:val="auto"/>
                <w:sz w:val="24"/>
                <w:highlight w:val="none"/>
              </w:rPr>
            </w:pPr>
            <w:r>
              <w:rPr>
                <w:rFonts w:hint="eastAsia" w:ascii="宋体" w:hAnsi="宋体" w:cs="宋体"/>
                <w:color w:val="auto"/>
                <w:sz w:val="24"/>
                <w:highlight w:val="none"/>
              </w:rPr>
              <w:t>≤6.5</w:t>
            </w:r>
          </w:p>
        </w:tc>
        <w:tc>
          <w:tcPr>
            <w:tcW w:w="1095" w:type="dxa"/>
          </w:tcPr>
          <w:p w14:paraId="196F4A63">
            <w:pPr>
              <w:adjustRightInd w:val="0"/>
              <w:snapToGrid w:val="0"/>
              <w:spacing w:line="360" w:lineRule="exact"/>
              <w:jc w:val="center"/>
              <w:rPr>
                <w:rFonts w:hint="eastAsia" w:ascii="宋体" w:hAnsi="宋体" w:cs="宋体"/>
                <w:color w:val="auto"/>
                <w:sz w:val="24"/>
                <w:highlight w:val="none"/>
              </w:rPr>
            </w:pPr>
            <w:r>
              <w:rPr>
                <w:rFonts w:hint="eastAsia" w:ascii="宋体" w:hAnsi="宋体" w:cs="宋体"/>
                <w:color w:val="auto"/>
                <w:sz w:val="24"/>
                <w:highlight w:val="none"/>
              </w:rPr>
              <w:t>19</w:t>
            </w:r>
          </w:p>
        </w:tc>
        <w:tc>
          <w:tcPr>
            <w:tcW w:w="961" w:type="dxa"/>
          </w:tcPr>
          <w:p w14:paraId="6261B460">
            <w:pPr>
              <w:adjustRightInd w:val="0"/>
              <w:snapToGrid w:val="0"/>
              <w:spacing w:line="360" w:lineRule="exact"/>
              <w:jc w:val="center"/>
              <w:rPr>
                <w:rFonts w:hint="eastAsia" w:ascii="宋体" w:hAnsi="宋体" w:cs="宋体"/>
                <w:color w:val="auto"/>
                <w:sz w:val="24"/>
                <w:highlight w:val="none"/>
              </w:rPr>
            </w:pPr>
            <w:r>
              <w:rPr>
                <w:rFonts w:hint="eastAsia" w:ascii="宋体" w:hAnsi="宋体" w:cs="宋体"/>
                <w:color w:val="auto"/>
                <w:sz w:val="24"/>
                <w:highlight w:val="none"/>
              </w:rPr>
              <w:t>80</w:t>
            </w:r>
          </w:p>
        </w:tc>
      </w:tr>
      <w:tr w14:paraId="4B38E2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07" w:type="dxa"/>
          </w:tcPr>
          <w:p w14:paraId="57FB86C3">
            <w:pPr>
              <w:adjustRightInd w:val="0"/>
              <w:snapToGrid w:val="0"/>
              <w:spacing w:line="360" w:lineRule="exact"/>
              <w:jc w:val="center"/>
              <w:rPr>
                <w:rFonts w:hint="eastAsia" w:ascii="宋体" w:hAnsi="宋体" w:cs="宋体"/>
                <w:color w:val="auto"/>
                <w:sz w:val="24"/>
                <w:highlight w:val="none"/>
              </w:rPr>
            </w:pPr>
            <w:r>
              <w:rPr>
                <w:rFonts w:hint="eastAsia" w:ascii="宋体" w:hAnsi="宋体" w:cs="宋体"/>
                <w:color w:val="auto"/>
                <w:sz w:val="24"/>
                <w:highlight w:val="none"/>
              </w:rPr>
              <w:t>会议室、办公室</w:t>
            </w:r>
          </w:p>
        </w:tc>
        <w:tc>
          <w:tcPr>
            <w:tcW w:w="1200" w:type="dxa"/>
          </w:tcPr>
          <w:p w14:paraId="1D1640E6">
            <w:pPr>
              <w:adjustRightInd w:val="0"/>
              <w:snapToGrid w:val="0"/>
              <w:spacing w:line="360" w:lineRule="exact"/>
              <w:jc w:val="center"/>
              <w:rPr>
                <w:rFonts w:hint="eastAsia" w:ascii="宋体" w:hAnsi="宋体" w:cs="宋体"/>
                <w:color w:val="auto"/>
                <w:sz w:val="24"/>
                <w:highlight w:val="none"/>
              </w:rPr>
            </w:pPr>
            <w:r>
              <w:rPr>
                <w:rFonts w:hint="eastAsia" w:ascii="宋体" w:hAnsi="宋体" w:cs="宋体"/>
                <w:color w:val="auto"/>
                <w:sz w:val="24"/>
                <w:highlight w:val="none"/>
              </w:rPr>
              <w:t>300</w:t>
            </w:r>
          </w:p>
        </w:tc>
        <w:tc>
          <w:tcPr>
            <w:tcW w:w="1155" w:type="dxa"/>
          </w:tcPr>
          <w:p w14:paraId="1C006572">
            <w:pPr>
              <w:adjustRightInd w:val="0"/>
              <w:snapToGrid w:val="0"/>
              <w:spacing w:line="360" w:lineRule="exact"/>
              <w:jc w:val="center"/>
              <w:rPr>
                <w:rFonts w:hint="eastAsia" w:ascii="宋体" w:hAnsi="宋体" w:cs="宋体"/>
                <w:color w:val="auto"/>
                <w:sz w:val="24"/>
                <w:highlight w:val="none"/>
              </w:rPr>
            </w:pPr>
            <w:r>
              <w:rPr>
                <w:rFonts w:hint="eastAsia" w:ascii="宋体" w:hAnsi="宋体" w:cs="宋体"/>
                <w:color w:val="auto"/>
                <w:sz w:val="24"/>
                <w:highlight w:val="none"/>
              </w:rPr>
              <w:t>≤9.0</w:t>
            </w:r>
          </w:p>
        </w:tc>
        <w:tc>
          <w:tcPr>
            <w:tcW w:w="1275" w:type="dxa"/>
          </w:tcPr>
          <w:p w14:paraId="7BC100B4">
            <w:pPr>
              <w:adjustRightInd w:val="0"/>
              <w:snapToGrid w:val="0"/>
              <w:spacing w:line="360" w:lineRule="exact"/>
              <w:jc w:val="center"/>
              <w:rPr>
                <w:rFonts w:hint="eastAsia" w:ascii="宋体" w:hAnsi="宋体" w:cs="宋体"/>
                <w:color w:val="auto"/>
                <w:sz w:val="24"/>
                <w:highlight w:val="none"/>
              </w:rPr>
            </w:pPr>
            <w:r>
              <w:rPr>
                <w:rFonts w:hint="eastAsia" w:ascii="宋体" w:hAnsi="宋体" w:cs="宋体"/>
                <w:color w:val="auto"/>
                <w:sz w:val="24"/>
                <w:highlight w:val="none"/>
              </w:rPr>
              <w:t>≤8.0</w:t>
            </w:r>
          </w:p>
        </w:tc>
        <w:tc>
          <w:tcPr>
            <w:tcW w:w="1185" w:type="dxa"/>
          </w:tcPr>
          <w:p w14:paraId="31E4BAD2">
            <w:pPr>
              <w:adjustRightInd w:val="0"/>
              <w:snapToGrid w:val="0"/>
              <w:spacing w:line="360" w:lineRule="exact"/>
              <w:jc w:val="center"/>
              <w:rPr>
                <w:rFonts w:hint="eastAsia" w:ascii="宋体" w:hAnsi="宋体" w:cs="宋体"/>
                <w:color w:val="auto"/>
                <w:sz w:val="24"/>
                <w:highlight w:val="none"/>
              </w:rPr>
            </w:pPr>
            <w:r>
              <w:rPr>
                <w:rFonts w:hint="eastAsia" w:ascii="宋体" w:hAnsi="宋体" w:cs="宋体"/>
                <w:color w:val="auto"/>
                <w:sz w:val="24"/>
                <w:highlight w:val="none"/>
              </w:rPr>
              <w:t>≤9.0</w:t>
            </w:r>
          </w:p>
        </w:tc>
        <w:tc>
          <w:tcPr>
            <w:tcW w:w="1095" w:type="dxa"/>
          </w:tcPr>
          <w:p w14:paraId="0DD2A57E">
            <w:pPr>
              <w:adjustRightInd w:val="0"/>
              <w:snapToGrid w:val="0"/>
              <w:spacing w:line="360" w:lineRule="exact"/>
              <w:jc w:val="center"/>
              <w:rPr>
                <w:rFonts w:hint="eastAsia" w:ascii="宋体" w:hAnsi="宋体" w:cs="宋体"/>
                <w:color w:val="auto"/>
                <w:sz w:val="24"/>
                <w:highlight w:val="none"/>
              </w:rPr>
            </w:pPr>
            <w:r>
              <w:rPr>
                <w:rFonts w:hint="eastAsia" w:ascii="宋体" w:hAnsi="宋体" w:cs="宋体"/>
                <w:color w:val="auto"/>
                <w:sz w:val="24"/>
                <w:highlight w:val="none"/>
              </w:rPr>
              <w:t>19</w:t>
            </w:r>
          </w:p>
        </w:tc>
        <w:tc>
          <w:tcPr>
            <w:tcW w:w="961" w:type="dxa"/>
          </w:tcPr>
          <w:p w14:paraId="0F3C3C4E">
            <w:pPr>
              <w:adjustRightInd w:val="0"/>
              <w:snapToGrid w:val="0"/>
              <w:spacing w:line="360" w:lineRule="exact"/>
              <w:jc w:val="center"/>
              <w:rPr>
                <w:rFonts w:hint="eastAsia" w:ascii="宋体" w:hAnsi="宋体" w:cs="宋体"/>
                <w:color w:val="auto"/>
                <w:sz w:val="24"/>
                <w:highlight w:val="none"/>
              </w:rPr>
            </w:pPr>
            <w:r>
              <w:rPr>
                <w:rFonts w:hint="eastAsia" w:ascii="宋体" w:hAnsi="宋体" w:cs="宋体"/>
                <w:color w:val="auto"/>
                <w:sz w:val="24"/>
                <w:highlight w:val="none"/>
              </w:rPr>
              <w:t>80</w:t>
            </w:r>
          </w:p>
        </w:tc>
      </w:tr>
      <w:tr w14:paraId="53D510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07" w:type="dxa"/>
          </w:tcPr>
          <w:p w14:paraId="2507D2E8">
            <w:pPr>
              <w:adjustRightInd w:val="0"/>
              <w:snapToGrid w:val="0"/>
              <w:spacing w:line="360" w:lineRule="exact"/>
              <w:jc w:val="center"/>
              <w:rPr>
                <w:rFonts w:hint="eastAsia" w:ascii="宋体" w:hAnsi="宋体" w:cs="宋体"/>
                <w:color w:val="auto"/>
                <w:sz w:val="24"/>
                <w:highlight w:val="none"/>
              </w:rPr>
            </w:pPr>
            <w:r>
              <w:rPr>
                <w:rFonts w:hint="eastAsia" w:ascii="宋体" w:hAnsi="宋体" w:cs="宋体"/>
                <w:color w:val="auto"/>
                <w:sz w:val="24"/>
                <w:highlight w:val="none"/>
              </w:rPr>
              <w:t>走道</w:t>
            </w:r>
          </w:p>
        </w:tc>
        <w:tc>
          <w:tcPr>
            <w:tcW w:w="1200" w:type="dxa"/>
          </w:tcPr>
          <w:p w14:paraId="114C363D">
            <w:pPr>
              <w:adjustRightInd w:val="0"/>
              <w:snapToGrid w:val="0"/>
              <w:spacing w:line="360" w:lineRule="exact"/>
              <w:jc w:val="center"/>
              <w:rPr>
                <w:rFonts w:hint="eastAsia" w:ascii="宋体" w:hAnsi="宋体" w:cs="宋体"/>
                <w:color w:val="auto"/>
                <w:sz w:val="24"/>
                <w:highlight w:val="none"/>
              </w:rPr>
            </w:pPr>
            <w:r>
              <w:rPr>
                <w:rFonts w:hint="eastAsia" w:ascii="宋体" w:hAnsi="宋体" w:cs="宋体"/>
                <w:color w:val="auto"/>
                <w:sz w:val="24"/>
                <w:highlight w:val="none"/>
              </w:rPr>
              <w:t>100</w:t>
            </w:r>
          </w:p>
        </w:tc>
        <w:tc>
          <w:tcPr>
            <w:tcW w:w="1155" w:type="dxa"/>
          </w:tcPr>
          <w:p w14:paraId="45B37E97">
            <w:pPr>
              <w:adjustRightInd w:val="0"/>
              <w:snapToGrid w:val="0"/>
              <w:spacing w:line="360" w:lineRule="exact"/>
              <w:jc w:val="center"/>
              <w:rPr>
                <w:rFonts w:hint="eastAsia" w:ascii="宋体" w:hAnsi="宋体" w:cs="宋体"/>
                <w:color w:val="auto"/>
                <w:sz w:val="24"/>
                <w:highlight w:val="none"/>
              </w:rPr>
            </w:pPr>
            <w:r>
              <w:rPr>
                <w:rFonts w:hint="eastAsia" w:ascii="宋体" w:hAnsi="宋体" w:cs="宋体"/>
                <w:color w:val="auto"/>
                <w:sz w:val="24"/>
                <w:highlight w:val="none"/>
              </w:rPr>
              <w:t>≤4.5</w:t>
            </w:r>
          </w:p>
        </w:tc>
        <w:tc>
          <w:tcPr>
            <w:tcW w:w="1275" w:type="dxa"/>
          </w:tcPr>
          <w:p w14:paraId="50342E03">
            <w:pPr>
              <w:adjustRightInd w:val="0"/>
              <w:snapToGrid w:val="0"/>
              <w:spacing w:line="360" w:lineRule="exact"/>
              <w:jc w:val="center"/>
              <w:rPr>
                <w:rFonts w:hint="eastAsia" w:ascii="宋体" w:hAnsi="宋体" w:cs="宋体"/>
                <w:color w:val="auto"/>
                <w:sz w:val="24"/>
                <w:highlight w:val="none"/>
              </w:rPr>
            </w:pPr>
            <w:r>
              <w:rPr>
                <w:rFonts w:hint="eastAsia" w:ascii="宋体" w:hAnsi="宋体" w:cs="宋体"/>
                <w:color w:val="auto"/>
                <w:sz w:val="24"/>
                <w:highlight w:val="none"/>
              </w:rPr>
              <w:t>≤4.0</w:t>
            </w:r>
          </w:p>
        </w:tc>
        <w:tc>
          <w:tcPr>
            <w:tcW w:w="1185" w:type="dxa"/>
          </w:tcPr>
          <w:p w14:paraId="521DB444">
            <w:pPr>
              <w:adjustRightInd w:val="0"/>
              <w:snapToGrid w:val="0"/>
              <w:spacing w:line="360" w:lineRule="exact"/>
              <w:jc w:val="center"/>
              <w:rPr>
                <w:rFonts w:hint="eastAsia" w:ascii="宋体" w:hAnsi="宋体" w:cs="宋体"/>
                <w:color w:val="auto"/>
                <w:sz w:val="24"/>
                <w:highlight w:val="none"/>
              </w:rPr>
            </w:pPr>
            <w:r>
              <w:rPr>
                <w:rFonts w:hint="eastAsia" w:ascii="宋体" w:hAnsi="宋体" w:cs="宋体"/>
                <w:color w:val="auto"/>
                <w:sz w:val="24"/>
                <w:highlight w:val="none"/>
              </w:rPr>
              <w:t>≤4.5</w:t>
            </w:r>
          </w:p>
        </w:tc>
        <w:tc>
          <w:tcPr>
            <w:tcW w:w="1095" w:type="dxa"/>
          </w:tcPr>
          <w:p w14:paraId="63A641B3">
            <w:pPr>
              <w:adjustRightInd w:val="0"/>
              <w:snapToGrid w:val="0"/>
              <w:spacing w:line="360" w:lineRule="exact"/>
              <w:jc w:val="center"/>
              <w:rPr>
                <w:rFonts w:hint="eastAsia" w:ascii="宋体" w:hAnsi="宋体" w:cs="宋体"/>
                <w:color w:val="auto"/>
                <w:sz w:val="24"/>
                <w:highlight w:val="none"/>
              </w:rPr>
            </w:pPr>
            <w:r>
              <w:rPr>
                <w:rFonts w:hint="eastAsia" w:ascii="宋体" w:hAnsi="宋体" w:cs="宋体"/>
                <w:color w:val="auto"/>
                <w:sz w:val="24"/>
                <w:highlight w:val="none"/>
              </w:rPr>
              <w:t>19</w:t>
            </w:r>
          </w:p>
        </w:tc>
        <w:tc>
          <w:tcPr>
            <w:tcW w:w="961" w:type="dxa"/>
          </w:tcPr>
          <w:p w14:paraId="0BE4187B">
            <w:pPr>
              <w:adjustRightInd w:val="0"/>
              <w:snapToGrid w:val="0"/>
              <w:spacing w:line="360" w:lineRule="exact"/>
              <w:jc w:val="center"/>
              <w:rPr>
                <w:rFonts w:hint="eastAsia" w:ascii="宋体" w:hAnsi="宋体" w:cs="宋体"/>
                <w:color w:val="auto"/>
                <w:sz w:val="24"/>
                <w:highlight w:val="none"/>
              </w:rPr>
            </w:pPr>
            <w:r>
              <w:rPr>
                <w:rFonts w:hint="eastAsia" w:ascii="宋体" w:hAnsi="宋体" w:cs="宋体"/>
                <w:color w:val="auto"/>
                <w:sz w:val="24"/>
                <w:highlight w:val="none"/>
              </w:rPr>
              <w:t>80</w:t>
            </w:r>
          </w:p>
        </w:tc>
      </w:tr>
    </w:tbl>
    <w:p w14:paraId="4ABD7DA0">
      <w:pPr>
        <w:pStyle w:val="12"/>
        <w:pageBreakBefore w:val="0"/>
        <w:widowControl w:val="0"/>
        <w:kinsoku/>
        <w:wordWrap/>
        <w:overflowPunct/>
        <w:topLinePunct w:val="0"/>
        <w:autoSpaceDE/>
        <w:autoSpaceDN/>
        <w:bidi w:val="0"/>
        <w:spacing w:line="360" w:lineRule="exact"/>
        <w:ind w:left="0" w:leftChars="0" w:firstLine="480" w:firstLineChars="200"/>
        <w:jc w:val="both"/>
        <w:textAlignment w:val="auto"/>
        <w:rPr>
          <w:rFonts w:hint="eastAsia" w:hAnsi="宋体" w:cs="宋体"/>
          <w:snapToGrid w:val="0"/>
          <w:color w:val="auto"/>
          <w:sz w:val="24"/>
          <w:szCs w:val="24"/>
          <w:highlight w:val="none"/>
        </w:rPr>
      </w:pPr>
      <w:r>
        <w:rPr>
          <w:rFonts w:hint="eastAsia" w:hAnsi="宋体" w:cs="宋体"/>
          <w:snapToGrid w:val="0"/>
          <w:color w:val="auto"/>
          <w:sz w:val="24"/>
          <w:szCs w:val="24"/>
          <w:highlight w:val="none"/>
          <w:lang w:val="en-US" w:eastAsia="zh-CN"/>
        </w:rPr>
        <w:t>1.</w:t>
      </w:r>
      <w:r>
        <w:rPr>
          <w:rFonts w:hint="eastAsia" w:hAnsi="宋体" w:cs="宋体"/>
          <w:snapToGrid w:val="0"/>
          <w:color w:val="auto"/>
          <w:sz w:val="24"/>
          <w:szCs w:val="24"/>
          <w:highlight w:val="none"/>
        </w:rPr>
        <w:t>6</w:t>
      </w:r>
      <w:r>
        <w:rPr>
          <w:rFonts w:hint="eastAsia" w:hAnsi="宋体" w:cs="宋体"/>
          <w:snapToGrid w:val="0"/>
          <w:color w:val="auto"/>
          <w:sz w:val="24"/>
          <w:szCs w:val="24"/>
          <w:highlight w:val="none"/>
          <w:lang w:val="en-US" w:eastAsia="zh-CN"/>
        </w:rPr>
        <w:t xml:space="preserve"> </w:t>
      </w:r>
      <w:r>
        <w:rPr>
          <w:rFonts w:hint="eastAsia" w:hAnsi="宋体" w:cs="宋体"/>
          <w:snapToGrid w:val="0"/>
          <w:color w:val="auto"/>
          <w:sz w:val="24"/>
          <w:szCs w:val="24"/>
          <w:highlight w:val="none"/>
        </w:rPr>
        <w:t>FFU过滤单元</w:t>
      </w:r>
    </w:p>
    <w:p w14:paraId="3EB91FBB">
      <w:pPr>
        <w:pStyle w:val="12"/>
        <w:pageBreakBefore w:val="0"/>
        <w:widowControl w:val="0"/>
        <w:numPr>
          <w:ilvl w:val="1"/>
          <w:numId w:val="0"/>
        </w:numPr>
        <w:kinsoku/>
        <w:wordWrap/>
        <w:overflowPunct/>
        <w:topLinePunct w:val="0"/>
        <w:autoSpaceDE/>
        <w:autoSpaceDN/>
        <w:bidi w:val="0"/>
        <w:spacing w:line="360" w:lineRule="exact"/>
        <w:ind w:left="0" w:leftChars="0" w:firstLine="480" w:firstLineChars="200"/>
        <w:jc w:val="both"/>
        <w:textAlignment w:val="auto"/>
        <w:rPr>
          <w:rFonts w:hint="eastAsia" w:hAnsi="宋体" w:cs="宋体"/>
          <w:color w:val="auto"/>
          <w:kern w:val="0"/>
          <w:sz w:val="24"/>
          <w:szCs w:val="24"/>
          <w:highlight w:val="none"/>
        </w:rPr>
      </w:pPr>
      <w:r>
        <w:rPr>
          <w:rFonts w:hint="eastAsia" w:hAnsi="宋体" w:cs="宋体"/>
          <w:color w:val="auto"/>
          <w:kern w:val="0"/>
          <w:sz w:val="24"/>
          <w:szCs w:val="24"/>
          <w:highlight w:val="none"/>
        </w:rPr>
        <w:t>外部尺寸:≥1175*575*220（W*D*H),材质:</w:t>
      </w:r>
      <w:r>
        <w:rPr>
          <w:rFonts w:hint="eastAsia" w:hAnsi="宋体" w:cs="宋体"/>
          <w:color w:val="auto"/>
          <w:kern w:val="0"/>
          <w:sz w:val="24"/>
          <w:szCs w:val="24"/>
          <w:highlight w:val="none"/>
          <w:lang w:val="en-US" w:eastAsia="zh-CN"/>
        </w:rPr>
        <w:t>304</w:t>
      </w:r>
      <w:r>
        <w:rPr>
          <w:rFonts w:hint="eastAsia" w:hAnsi="宋体" w:cs="宋体"/>
          <w:color w:val="auto"/>
          <w:kern w:val="0"/>
          <w:sz w:val="24"/>
          <w:szCs w:val="24"/>
          <w:highlight w:val="none"/>
        </w:rPr>
        <w:t>不锈钢 ,滤网尺寸:1170*570*50（W*D*H),滤网效率:99.99%@0.3um,风速：0.38-0.56m/s@125pa,风量：14-20.6CMM，噪音：49-56dBA,滤材：超细玻璃纤维滤纸，马达：五段四速，电源：AC，1Φ，220V，50Hz，耗电量：150W。</w:t>
      </w:r>
    </w:p>
    <w:p w14:paraId="029257D9">
      <w:pPr>
        <w:pStyle w:val="36"/>
        <w:keepNext/>
        <w:keepLines/>
        <w:pageBreakBefore w:val="0"/>
        <w:widowControl w:val="0"/>
        <w:kinsoku/>
        <w:wordWrap/>
        <w:overflowPunct/>
        <w:topLinePunct w:val="0"/>
        <w:autoSpaceDE/>
        <w:autoSpaceDN/>
        <w:bidi w:val="0"/>
        <w:adjustRightInd w:val="0"/>
        <w:snapToGrid w:val="0"/>
        <w:spacing w:line="360" w:lineRule="exact"/>
        <w:ind w:left="0" w:leftChars="0" w:firstLine="480" w:firstLineChars="200"/>
        <w:jc w:val="both"/>
        <w:textAlignment w:val="auto"/>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1.</w:t>
      </w:r>
      <w:r>
        <w:rPr>
          <w:rFonts w:hint="eastAsia" w:ascii="宋体" w:hAnsi="宋体" w:cs="宋体"/>
          <w:bCs/>
          <w:color w:val="auto"/>
          <w:sz w:val="24"/>
          <w:szCs w:val="24"/>
          <w:highlight w:val="none"/>
        </w:rPr>
        <w:t>7</w:t>
      </w:r>
      <w:r>
        <w:rPr>
          <w:rFonts w:hint="eastAsia" w:ascii="宋体" w:hAnsi="宋体" w:cs="宋体"/>
          <w:bCs/>
          <w:color w:val="auto"/>
          <w:sz w:val="24"/>
          <w:szCs w:val="24"/>
          <w:highlight w:val="none"/>
          <w:lang w:val="en-US" w:eastAsia="zh-CN"/>
        </w:rPr>
        <w:t xml:space="preserve"> </w:t>
      </w:r>
      <w:r>
        <w:rPr>
          <w:rFonts w:hint="eastAsia" w:ascii="宋体" w:hAnsi="宋体" w:cs="宋体"/>
          <w:bCs/>
          <w:color w:val="auto"/>
          <w:sz w:val="24"/>
          <w:szCs w:val="24"/>
          <w:highlight w:val="none"/>
        </w:rPr>
        <w:t>电缆</w:t>
      </w:r>
    </w:p>
    <w:p w14:paraId="4AFACC72">
      <w:pPr>
        <w:pStyle w:val="36"/>
        <w:keepNext/>
        <w:keepLines/>
        <w:pageBreakBefore w:val="0"/>
        <w:widowControl w:val="0"/>
        <w:kinsoku/>
        <w:wordWrap/>
        <w:overflowPunct/>
        <w:topLinePunct w:val="0"/>
        <w:autoSpaceDE/>
        <w:autoSpaceDN/>
        <w:bidi w:val="0"/>
        <w:adjustRightInd w:val="0"/>
        <w:snapToGrid w:val="0"/>
        <w:spacing w:line="360" w:lineRule="exact"/>
        <w:ind w:left="0" w:leftChars="0" w:firstLine="480" w:firstLineChars="200"/>
        <w:jc w:val="both"/>
        <w:textAlignment w:val="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采用国标</w:t>
      </w:r>
      <w:r>
        <w:rPr>
          <w:rFonts w:hint="eastAsia" w:ascii="宋体" w:hAnsi="宋体" w:cs="宋体"/>
          <w:color w:val="auto"/>
          <w:sz w:val="24"/>
          <w:szCs w:val="24"/>
          <w:highlight w:val="none"/>
        </w:rPr>
        <w:t>YJV系列</w:t>
      </w:r>
      <w:r>
        <w:rPr>
          <w:rFonts w:hint="eastAsia" w:ascii="宋体" w:hAnsi="宋体" w:cs="宋体"/>
          <w:color w:val="auto"/>
          <w:sz w:val="24"/>
          <w:szCs w:val="24"/>
          <w:highlight w:val="none"/>
          <w:shd w:val="clear" w:color="auto" w:fill="FFFFFF"/>
        </w:rPr>
        <w:t>铜芯交联聚乙烯绝缘聚氯乙烯护套电力电缆。</w:t>
      </w:r>
    </w:p>
    <w:p w14:paraId="308CAC51">
      <w:pPr>
        <w:pStyle w:val="36"/>
        <w:keepNext/>
        <w:keepLines/>
        <w:pageBreakBefore w:val="0"/>
        <w:widowControl w:val="0"/>
        <w:kinsoku/>
        <w:wordWrap/>
        <w:overflowPunct/>
        <w:topLinePunct w:val="0"/>
        <w:autoSpaceDE/>
        <w:autoSpaceDN/>
        <w:bidi w:val="0"/>
        <w:adjustRightInd w:val="0"/>
        <w:snapToGrid w:val="0"/>
        <w:spacing w:line="360" w:lineRule="exact"/>
        <w:ind w:left="0" w:leftChars="0" w:firstLine="480" w:firstLineChars="200"/>
        <w:jc w:val="both"/>
        <w:textAlignment w:val="auto"/>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1.</w:t>
      </w:r>
      <w:r>
        <w:rPr>
          <w:rFonts w:hint="eastAsia" w:ascii="宋体" w:hAnsi="宋体" w:cs="宋体"/>
          <w:bCs/>
          <w:color w:val="auto"/>
          <w:sz w:val="24"/>
          <w:szCs w:val="24"/>
          <w:highlight w:val="none"/>
        </w:rPr>
        <w:t>8</w:t>
      </w:r>
      <w:r>
        <w:rPr>
          <w:rFonts w:hint="eastAsia" w:ascii="宋体" w:hAnsi="宋体" w:cs="宋体"/>
          <w:bCs/>
          <w:color w:val="auto"/>
          <w:sz w:val="24"/>
          <w:szCs w:val="24"/>
          <w:highlight w:val="none"/>
          <w:lang w:val="en-US" w:eastAsia="zh-CN"/>
        </w:rPr>
        <w:t xml:space="preserve"> </w:t>
      </w:r>
      <w:r>
        <w:rPr>
          <w:rFonts w:hint="eastAsia" w:ascii="宋体" w:hAnsi="宋体" w:cs="宋体"/>
          <w:bCs/>
          <w:color w:val="auto"/>
          <w:sz w:val="24"/>
          <w:szCs w:val="24"/>
          <w:highlight w:val="none"/>
        </w:rPr>
        <w:t>电线</w:t>
      </w:r>
    </w:p>
    <w:p w14:paraId="3DBFD6F9">
      <w:pPr>
        <w:pStyle w:val="36"/>
        <w:keepNext/>
        <w:keepLines/>
        <w:pageBreakBefore w:val="0"/>
        <w:widowControl w:val="0"/>
        <w:kinsoku/>
        <w:wordWrap/>
        <w:overflowPunct/>
        <w:topLinePunct w:val="0"/>
        <w:autoSpaceDE/>
        <w:autoSpaceDN/>
        <w:bidi w:val="0"/>
        <w:adjustRightInd w:val="0"/>
        <w:snapToGrid w:val="0"/>
        <w:spacing w:line="360" w:lineRule="exact"/>
        <w:ind w:left="0" w:leftChars="0" w:firstLine="480" w:firstLineChars="200"/>
        <w:jc w:val="both"/>
        <w:textAlignment w:val="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采用国标BV系列</w:t>
      </w:r>
      <w:r>
        <w:rPr>
          <w:rFonts w:hint="eastAsia" w:ascii="宋体" w:hAnsi="宋体" w:cs="宋体"/>
          <w:bCs/>
          <w:color w:val="auto"/>
          <w:sz w:val="24"/>
          <w:szCs w:val="24"/>
          <w:highlight w:val="none"/>
          <w:shd w:val="clear" w:color="auto" w:fill="FFFFFF"/>
        </w:rPr>
        <w:t>铜芯聚氯乙烯绝缘电线。</w:t>
      </w:r>
    </w:p>
    <w:p w14:paraId="3945E356">
      <w:pPr>
        <w:pStyle w:val="12"/>
        <w:numPr>
          <w:ilvl w:val="1"/>
          <w:numId w:val="0"/>
        </w:numPr>
        <w:spacing w:line="360" w:lineRule="exact"/>
        <w:ind w:left="420" w:leftChars="200" w:firstLine="480" w:firstLineChars="200"/>
        <w:rPr>
          <w:rFonts w:hint="eastAsia" w:hAnsi="宋体" w:cs="宋体"/>
          <w:bCs/>
          <w:color w:val="auto"/>
          <w:sz w:val="24"/>
          <w:szCs w:val="24"/>
          <w:highlight w:val="none"/>
          <w:lang w:val="zh-CN"/>
        </w:rPr>
      </w:pPr>
    </w:p>
    <w:p w14:paraId="0732E2E7">
      <w:pPr>
        <w:pStyle w:val="12"/>
        <w:pageBreakBefore w:val="0"/>
        <w:widowControl w:val="0"/>
        <w:kinsoku/>
        <w:wordWrap/>
        <w:overflowPunct/>
        <w:topLinePunct w:val="0"/>
        <w:autoSpaceDE/>
        <w:autoSpaceDN/>
        <w:bidi w:val="0"/>
        <w:spacing w:line="360" w:lineRule="exact"/>
        <w:ind w:left="0" w:leftChars="0" w:firstLine="480" w:firstLineChars="200"/>
        <w:jc w:val="both"/>
        <w:textAlignment w:val="auto"/>
        <w:rPr>
          <w:rFonts w:hint="eastAsia" w:hAnsi="宋体" w:cs="宋体"/>
          <w:bCs/>
          <w:color w:val="auto"/>
          <w:kern w:val="0"/>
          <w:sz w:val="24"/>
          <w:szCs w:val="24"/>
          <w:highlight w:val="none"/>
        </w:rPr>
      </w:pPr>
      <w:r>
        <w:rPr>
          <w:rFonts w:hint="eastAsia" w:hAnsi="宋体" w:cs="宋体"/>
          <w:bCs/>
          <w:color w:val="auto"/>
          <w:kern w:val="0"/>
          <w:sz w:val="24"/>
          <w:szCs w:val="24"/>
          <w:highlight w:val="none"/>
          <w:lang w:val="en-US" w:eastAsia="zh-CN"/>
        </w:rPr>
        <w:t>2.</w:t>
      </w:r>
      <w:r>
        <w:rPr>
          <w:rFonts w:hint="eastAsia" w:hAnsi="宋体" w:cs="宋体"/>
          <w:bCs/>
          <w:color w:val="auto"/>
          <w:kern w:val="0"/>
          <w:sz w:val="24"/>
          <w:szCs w:val="24"/>
          <w:highlight w:val="none"/>
        </w:rPr>
        <w:t>直流变频风管式空气调节机组</w:t>
      </w:r>
    </w:p>
    <w:p w14:paraId="2EBD1225">
      <w:pPr>
        <w:pStyle w:val="12"/>
        <w:pageBreakBefore w:val="0"/>
        <w:widowControl w:val="0"/>
        <w:numPr>
          <w:ilvl w:val="1"/>
          <w:numId w:val="0"/>
        </w:numPr>
        <w:kinsoku/>
        <w:wordWrap/>
        <w:overflowPunct/>
        <w:topLinePunct w:val="0"/>
        <w:autoSpaceDE/>
        <w:autoSpaceDN/>
        <w:bidi w:val="0"/>
        <w:spacing w:line="360" w:lineRule="exact"/>
        <w:ind w:left="0" w:leftChars="0" w:firstLine="480" w:firstLineChars="200"/>
        <w:jc w:val="both"/>
        <w:textAlignment w:val="auto"/>
        <w:rPr>
          <w:rFonts w:hint="eastAsia" w:hAnsi="宋体" w:cs="宋体"/>
          <w:bCs/>
          <w:color w:val="auto"/>
          <w:sz w:val="24"/>
          <w:szCs w:val="24"/>
          <w:highlight w:val="none"/>
          <w:lang w:val="en-US" w:eastAsia="zh-CN"/>
        </w:rPr>
      </w:pPr>
      <w:r>
        <w:rPr>
          <w:rFonts w:hint="eastAsia" w:hAnsi="宋体" w:cs="宋体"/>
          <w:bCs/>
          <w:color w:val="auto"/>
          <w:sz w:val="24"/>
          <w:szCs w:val="24"/>
          <w:highlight w:val="none"/>
          <w:lang w:val="en-US" w:eastAsia="zh-CN"/>
        </w:rPr>
        <w:t>2.1机组采用热泵型。机组可以满足制冷、制热工况。</w:t>
      </w:r>
    </w:p>
    <w:p w14:paraId="5B3B70C2">
      <w:pPr>
        <w:pStyle w:val="12"/>
        <w:pageBreakBefore w:val="0"/>
        <w:widowControl w:val="0"/>
        <w:numPr>
          <w:ilvl w:val="1"/>
          <w:numId w:val="0"/>
        </w:numPr>
        <w:kinsoku/>
        <w:wordWrap/>
        <w:overflowPunct/>
        <w:topLinePunct w:val="0"/>
        <w:autoSpaceDE/>
        <w:autoSpaceDN/>
        <w:bidi w:val="0"/>
        <w:spacing w:line="360" w:lineRule="exact"/>
        <w:ind w:left="0" w:leftChars="0" w:firstLine="480" w:firstLineChars="200"/>
        <w:jc w:val="both"/>
        <w:textAlignment w:val="auto"/>
        <w:rPr>
          <w:rFonts w:hint="eastAsia" w:hAnsi="宋体" w:cs="宋体"/>
          <w:bCs/>
          <w:color w:val="auto"/>
          <w:sz w:val="24"/>
          <w:szCs w:val="24"/>
          <w:highlight w:val="none"/>
          <w:lang w:val="en-US" w:eastAsia="zh-CN"/>
        </w:rPr>
      </w:pPr>
      <w:r>
        <w:rPr>
          <w:rFonts w:hint="eastAsia" w:hAnsi="宋体" w:cs="宋体"/>
          <w:bCs/>
          <w:color w:val="auto"/>
          <w:sz w:val="24"/>
          <w:szCs w:val="24"/>
          <w:highlight w:val="none"/>
          <w:lang w:val="en-US" w:eastAsia="zh-CN"/>
        </w:rPr>
        <w:t>2.2采用R32环保制冷剂，避免破坏臭氧层，达到更加环保的目的。</w:t>
      </w:r>
    </w:p>
    <w:p w14:paraId="041B15BA">
      <w:pPr>
        <w:pStyle w:val="12"/>
        <w:pageBreakBefore w:val="0"/>
        <w:widowControl w:val="0"/>
        <w:numPr>
          <w:ilvl w:val="1"/>
          <w:numId w:val="0"/>
        </w:numPr>
        <w:kinsoku/>
        <w:wordWrap/>
        <w:overflowPunct/>
        <w:topLinePunct w:val="0"/>
        <w:autoSpaceDE/>
        <w:autoSpaceDN/>
        <w:bidi w:val="0"/>
        <w:spacing w:line="360" w:lineRule="exact"/>
        <w:ind w:left="0" w:leftChars="0" w:firstLine="480" w:firstLineChars="200"/>
        <w:jc w:val="both"/>
        <w:textAlignment w:val="auto"/>
        <w:rPr>
          <w:rFonts w:hint="eastAsia" w:hAnsi="宋体" w:cs="宋体"/>
          <w:bCs/>
          <w:color w:val="auto"/>
          <w:sz w:val="24"/>
          <w:szCs w:val="24"/>
          <w:highlight w:val="none"/>
          <w:lang w:val="en-US" w:eastAsia="zh-CN"/>
        </w:rPr>
      </w:pPr>
      <w:r>
        <w:rPr>
          <w:rFonts w:hint="eastAsia" w:hAnsi="宋体" w:cs="宋体"/>
          <w:bCs/>
          <w:color w:val="auto"/>
          <w:sz w:val="24"/>
          <w:szCs w:val="24"/>
          <w:highlight w:val="none"/>
          <w:lang w:val="en-US" w:eastAsia="zh-CN"/>
        </w:rPr>
        <w:t>2.3室外机采用直流变频压缩机,效率大幅改善，整机能效比得到提高，能耗更低。</w:t>
      </w:r>
    </w:p>
    <w:p w14:paraId="62029E8E">
      <w:pPr>
        <w:pStyle w:val="12"/>
        <w:pageBreakBefore w:val="0"/>
        <w:widowControl w:val="0"/>
        <w:numPr>
          <w:ilvl w:val="1"/>
          <w:numId w:val="0"/>
        </w:numPr>
        <w:kinsoku/>
        <w:wordWrap/>
        <w:overflowPunct/>
        <w:topLinePunct w:val="0"/>
        <w:autoSpaceDE/>
        <w:autoSpaceDN/>
        <w:bidi w:val="0"/>
        <w:spacing w:line="360" w:lineRule="exact"/>
        <w:ind w:left="0" w:leftChars="0" w:firstLine="480" w:firstLineChars="200"/>
        <w:jc w:val="both"/>
        <w:textAlignment w:val="auto"/>
        <w:rPr>
          <w:rFonts w:hint="eastAsia" w:hAnsi="宋体" w:cs="宋体"/>
          <w:bCs/>
          <w:color w:val="auto"/>
          <w:sz w:val="24"/>
          <w:szCs w:val="24"/>
          <w:highlight w:val="none"/>
          <w:lang w:val="en-US" w:eastAsia="zh-CN"/>
        </w:rPr>
      </w:pPr>
      <w:r>
        <w:rPr>
          <w:rFonts w:hint="eastAsia" w:hAnsi="宋体" w:cs="宋体"/>
          <w:bCs/>
          <w:color w:val="auto"/>
          <w:sz w:val="24"/>
          <w:szCs w:val="24"/>
          <w:highlight w:val="none"/>
          <w:lang w:val="en-US" w:eastAsia="zh-CN"/>
        </w:rPr>
        <w:t>2.4智能化霜，机组在制热运行过程中，受室外环境温度、负荷情况、运行时间因素的影响，结霜程度会随之不同。 通过实时检测系统运行参数，智能判断霜层厚度、系统高压以及换热器脏堵情况，确定化霜时机。</w:t>
      </w:r>
    </w:p>
    <w:p w14:paraId="5B8544DC">
      <w:pPr>
        <w:pStyle w:val="12"/>
        <w:pageBreakBefore w:val="0"/>
        <w:widowControl w:val="0"/>
        <w:numPr>
          <w:ilvl w:val="1"/>
          <w:numId w:val="0"/>
        </w:numPr>
        <w:kinsoku/>
        <w:wordWrap/>
        <w:overflowPunct/>
        <w:topLinePunct w:val="0"/>
        <w:autoSpaceDE/>
        <w:autoSpaceDN/>
        <w:bidi w:val="0"/>
        <w:spacing w:line="360" w:lineRule="exact"/>
        <w:ind w:left="0" w:leftChars="0" w:firstLine="480" w:firstLineChars="200"/>
        <w:jc w:val="both"/>
        <w:textAlignment w:val="auto"/>
        <w:rPr>
          <w:rFonts w:hint="eastAsia" w:hAnsi="宋体" w:cs="宋体"/>
          <w:bCs/>
          <w:color w:val="auto"/>
          <w:sz w:val="24"/>
          <w:szCs w:val="24"/>
          <w:highlight w:val="none"/>
          <w:lang w:val="en-US" w:eastAsia="zh-CN"/>
        </w:rPr>
      </w:pPr>
      <w:r>
        <w:rPr>
          <w:rFonts w:hint="eastAsia" w:hAnsi="宋体" w:cs="宋体"/>
          <w:bCs/>
          <w:color w:val="auto"/>
          <w:sz w:val="24"/>
          <w:szCs w:val="24"/>
          <w:highlight w:val="none"/>
          <w:lang w:val="en-US" w:eastAsia="zh-CN"/>
        </w:rPr>
        <w:t>2.5智能控制：液晶温控器。</w:t>
      </w:r>
    </w:p>
    <w:p w14:paraId="375709BE">
      <w:pPr>
        <w:pStyle w:val="12"/>
        <w:pageBreakBefore w:val="0"/>
        <w:widowControl w:val="0"/>
        <w:numPr>
          <w:ilvl w:val="1"/>
          <w:numId w:val="0"/>
        </w:numPr>
        <w:kinsoku/>
        <w:wordWrap/>
        <w:overflowPunct/>
        <w:topLinePunct w:val="0"/>
        <w:autoSpaceDE/>
        <w:autoSpaceDN/>
        <w:bidi w:val="0"/>
        <w:spacing w:line="360" w:lineRule="exact"/>
        <w:ind w:left="0" w:leftChars="0" w:firstLine="480" w:firstLineChars="200"/>
        <w:jc w:val="both"/>
        <w:textAlignment w:val="auto"/>
        <w:rPr>
          <w:rFonts w:hint="eastAsia" w:hAnsi="宋体" w:cs="宋体"/>
          <w:bCs/>
          <w:color w:val="auto"/>
          <w:sz w:val="24"/>
          <w:szCs w:val="24"/>
          <w:highlight w:val="none"/>
          <w:lang w:val="en-US" w:eastAsia="zh-CN"/>
        </w:rPr>
      </w:pPr>
      <w:r>
        <w:rPr>
          <w:rFonts w:hint="eastAsia" w:hAnsi="宋体" w:cs="宋体"/>
          <w:bCs/>
          <w:color w:val="auto"/>
          <w:sz w:val="24"/>
          <w:szCs w:val="24"/>
          <w:highlight w:val="none"/>
          <w:lang w:val="en-US" w:eastAsia="zh-CN"/>
        </w:rPr>
        <w:t>2.6 室内机采用直流电机，低噪音运行，节能效果显著提高。</w:t>
      </w:r>
    </w:p>
    <w:p w14:paraId="250153A2">
      <w:pPr>
        <w:pStyle w:val="12"/>
        <w:pageBreakBefore w:val="0"/>
        <w:widowControl w:val="0"/>
        <w:numPr>
          <w:ilvl w:val="1"/>
          <w:numId w:val="0"/>
        </w:numPr>
        <w:kinsoku/>
        <w:wordWrap/>
        <w:overflowPunct/>
        <w:topLinePunct w:val="0"/>
        <w:autoSpaceDE/>
        <w:autoSpaceDN/>
        <w:bidi w:val="0"/>
        <w:spacing w:line="360" w:lineRule="exact"/>
        <w:ind w:left="0" w:leftChars="0" w:firstLine="480" w:firstLineChars="200"/>
        <w:jc w:val="both"/>
        <w:textAlignment w:val="auto"/>
        <w:rPr>
          <w:rFonts w:hint="eastAsia" w:hAnsi="宋体" w:cs="宋体"/>
          <w:bCs/>
          <w:color w:val="auto"/>
          <w:sz w:val="24"/>
          <w:szCs w:val="24"/>
          <w:highlight w:val="none"/>
          <w:lang w:val="en-US" w:eastAsia="zh-CN"/>
        </w:rPr>
      </w:pPr>
      <w:r>
        <w:rPr>
          <w:rFonts w:hint="eastAsia" w:hAnsi="宋体" w:cs="宋体"/>
          <w:bCs/>
          <w:color w:val="auto"/>
          <w:sz w:val="24"/>
          <w:szCs w:val="24"/>
          <w:highlight w:val="none"/>
          <w:lang w:val="en-US" w:eastAsia="zh-CN"/>
        </w:rPr>
        <w:t>2.7 室内机结构紧凑，适合各种高度空间安装，灵活选择不同的回风方式。</w:t>
      </w:r>
    </w:p>
    <w:p w14:paraId="7FDF156A">
      <w:pPr>
        <w:pStyle w:val="12"/>
        <w:pageBreakBefore w:val="0"/>
        <w:widowControl w:val="0"/>
        <w:numPr>
          <w:ilvl w:val="1"/>
          <w:numId w:val="0"/>
        </w:numPr>
        <w:kinsoku/>
        <w:wordWrap/>
        <w:overflowPunct/>
        <w:topLinePunct w:val="0"/>
        <w:autoSpaceDE/>
        <w:autoSpaceDN/>
        <w:bidi w:val="0"/>
        <w:spacing w:line="360" w:lineRule="exact"/>
        <w:ind w:left="0" w:leftChars="0" w:firstLine="480" w:firstLineChars="200"/>
        <w:jc w:val="both"/>
        <w:textAlignment w:val="auto"/>
        <w:rPr>
          <w:rFonts w:hint="eastAsia" w:hAnsi="宋体" w:cs="宋体"/>
          <w:bCs/>
          <w:color w:val="auto"/>
          <w:sz w:val="24"/>
          <w:szCs w:val="24"/>
          <w:highlight w:val="none"/>
          <w:lang w:val="en-US" w:eastAsia="zh-CN"/>
        </w:rPr>
      </w:pPr>
      <w:r>
        <w:rPr>
          <w:rFonts w:hint="eastAsia" w:hAnsi="宋体" w:cs="宋体"/>
          <w:bCs/>
          <w:color w:val="auto"/>
          <w:sz w:val="24"/>
          <w:szCs w:val="24"/>
          <w:highlight w:val="none"/>
          <w:lang w:val="en-US" w:eastAsia="zh-CN"/>
        </w:rPr>
        <w:t>2.8 根据现场情况需配备管道（与FFU过滤单元对接，管道报价需包含在空调单价内。</w:t>
      </w:r>
    </w:p>
    <w:p w14:paraId="1166F8B3">
      <w:pPr>
        <w:pStyle w:val="12"/>
        <w:pageBreakBefore w:val="0"/>
        <w:widowControl w:val="0"/>
        <w:numPr>
          <w:ilvl w:val="1"/>
          <w:numId w:val="0"/>
        </w:numPr>
        <w:kinsoku/>
        <w:wordWrap/>
        <w:overflowPunct/>
        <w:topLinePunct w:val="0"/>
        <w:autoSpaceDE/>
        <w:autoSpaceDN/>
        <w:bidi w:val="0"/>
        <w:spacing w:line="360" w:lineRule="exact"/>
        <w:ind w:left="0" w:leftChars="0" w:firstLine="480" w:firstLineChars="200"/>
        <w:jc w:val="both"/>
        <w:textAlignment w:val="auto"/>
        <w:rPr>
          <w:rFonts w:hint="eastAsia" w:hAnsi="宋体" w:cs="宋体"/>
          <w:bCs/>
          <w:color w:val="auto"/>
          <w:sz w:val="24"/>
          <w:szCs w:val="24"/>
          <w:highlight w:val="none"/>
          <w:lang w:val="en-US" w:eastAsia="zh-CN"/>
        </w:rPr>
      </w:pPr>
      <w:r>
        <w:rPr>
          <w:rFonts w:hint="eastAsia" w:hAnsi="宋体" w:cs="宋体"/>
          <w:bCs/>
          <w:color w:val="auto"/>
          <w:sz w:val="24"/>
          <w:szCs w:val="24"/>
          <w:highlight w:val="none"/>
          <w:lang w:val="en-US" w:eastAsia="zh-CN"/>
        </w:rPr>
        <w:t>3.恒温洁净室环境要求</w:t>
      </w:r>
    </w:p>
    <w:p w14:paraId="61DAF282">
      <w:pPr>
        <w:pStyle w:val="12"/>
        <w:pageBreakBefore w:val="0"/>
        <w:widowControl w:val="0"/>
        <w:numPr>
          <w:ilvl w:val="1"/>
          <w:numId w:val="0"/>
        </w:numPr>
        <w:kinsoku/>
        <w:wordWrap/>
        <w:overflowPunct/>
        <w:topLinePunct w:val="0"/>
        <w:autoSpaceDE/>
        <w:autoSpaceDN/>
        <w:bidi w:val="0"/>
        <w:spacing w:line="360" w:lineRule="exact"/>
        <w:ind w:left="0" w:leftChars="0" w:firstLine="480" w:firstLineChars="200"/>
        <w:jc w:val="both"/>
        <w:textAlignment w:val="auto"/>
        <w:rPr>
          <w:rFonts w:hint="eastAsia" w:hAnsi="宋体" w:cs="宋体"/>
          <w:bCs/>
          <w:color w:val="auto"/>
          <w:sz w:val="24"/>
          <w:szCs w:val="24"/>
          <w:highlight w:val="none"/>
          <w:lang w:val="en-US" w:eastAsia="zh-CN"/>
        </w:rPr>
      </w:pPr>
      <w:r>
        <w:rPr>
          <w:rFonts w:hint="eastAsia" w:hAnsi="宋体" w:cs="宋体"/>
          <w:bCs/>
          <w:color w:val="auto"/>
          <w:sz w:val="24"/>
          <w:szCs w:val="24"/>
          <w:highlight w:val="none"/>
          <w:lang w:val="en-US" w:eastAsia="zh-CN"/>
        </w:rPr>
        <w:t>3.1温度要求22℃±2℃；</w:t>
      </w:r>
    </w:p>
    <w:p w14:paraId="4510D274">
      <w:pPr>
        <w:pStyle w:val="12"/>
        <w:pageBreakBefore w:val="0"/>
        <w:widowControl w:val="0"/>
        <w:numPr>
          <w:ilvl w:val="1"/>
          <w:numId w:val="0"/>
        </w:numPr>
        <w:kinsoku/>
        <w:wordWrap/>
        <w:overflowPunct/>
        <w:topLinePunct w:val="0"/>
        <w:autoSpaceDE/>
        <w:autoSpaceDN/>
        <w:bidi w:val="0"/>
        <w:spacing w:line="360" w:lineRule="exact"/>
        <w:ind w:left="0" w:leftChars="0" w:firstLine="480" w:firstLineChars="200"/>
        <w:jc w:val="both"/>
        <w:textAlignment w:val="auto"/>
        <w:rPr>
          <w:rFonts w:hint="eastAsia" w:hAnsi="宋体" w:cs="宋体"/>
          <w:bCs/>
          <w:color w:val="auto"/>
          <w:sz w:val="24"/>
          <w:szCs w:val="24"/>
          <w:highlight w:val="none"/>
          <w:lang w:val="en-US" w:eastAsia="zh-CN"/>
        </w:rPr>
      </w:pPr>
      <w:r>
        <w:rPr>
          <w:rFonts w:hint="eastAsia" w:hAnsi="宋体" w:cs="宋体"/>
          <w:bCs/>
          <w:color w:val="auto"/>
          <w:sz w:val="24"/>
          <w:szCs w:val="24"/>
          <w:highlight w:val="none"/>
          <w:lang w:val="en-US" w:eastAsia="zh-CN"/>
        </w:rPr>
        <w:t>3.2 洁净度要求十万级。</w:t>
      </w:r>
    </w:p>
    <w:p w14:paraId="1DC9A68D">
      <w:pPr>
        <w:pStyle w:val="12"/>
        <w:pageBreakBefore w:val="0"/>
        <w:widowControl w:val="0"/>
        <w:numPr>
          <w:ilvl w:val="1"/>
          <w:numId w:val="0"/>
        </w:numPr>
        <w:kinsoku/>
        <w:wordWrap/>
        <w:overflowPunct/>
        <w:topLinePunct w:val="0"/>
        <w:autoSpaceDE/>
        <w:autoSpaceDN/>
        <w:bidi w:val="0"/>
        <w:spacing w:after="0" w:line="360" w:lineRule="exact"/>
        <w:ind w:left="0" w:leftChars="0" w:firstLine="422" w:firstLineChars="200"/>
        <w:jc w:val="both"/>
        <w:textAlignment w:val="auto"/>
        <w:rPr>
          <w:rFonts w:hint="eastAsia" w:ascii="宋体" w:hAnsi="宋体" w:cs="宋体"/>
          <w:b/>
          <w:bCs/>
          <w:color w:val="auto"/>
          <w:sz w:val="21"/>
          <w:szCs w:val="21"/>
          <w:highlight w:val="none"/>
          <w:lang w:bidi="ar"/>
        </w:rPr>
      </w:pPr>
    </w:p>
    <w:p w14:paraId="04DCBD4E">
      <w:pPr>
        <w:pStyle w:val="12"/>
        <w:pageBreakBefore w:val="0"/>
        <w:widowControl w:val="0"/>
        <w:numPr>
          <w:ilvl w:val="1"/>
          <w:numId w:val="0"/>
        </w:numPr>
        <w:kinsoku/>
        <w:wordWrap/>
        <w:overflowPunct/>
        <w:topLinePunct w:val="0"/>
        <w:autoSpaceDE/>
        <w:autoSpaceDN/>
        <w:bidi w:val="0"/>
        <w:spacing w:after="0" w:line="360" w:lineRule="exact"/>
        <w:ind w:left="0" w:leftChars="0" w:firstLine="422" w:firstLineChars="200"/>
        <w:jc w:val="both"/>
        <w:textAlignment w:val="auto"/>
        <w:rPr>
          <w:rFonts w:hint="eastAsia" w:ascii="宋体" w:hAnsi="宋体" w:cs="宋体"/>
          <w:b/>
          <w:bCs/>
          <w:color w:val="auto"/>
          <w:sz w:val="21"/>
          <w:szCs w:val="21"/>
          <w:highlight w:val="none"/>
          <w:lang w:bidi="ar"/>
        </w:rPr>
      </w:pPr>
    </w:p>
    <w:p w14:paraId="6FA39E7A">
      <w:pPr>
        <w:pStyle w:val="12"/>
        <w:pageBreakBefore w:val="0"/>
        <w:widowControl w:val="0"/>
        <w:numPr>
          <w:ilvl w:val="1"/>
          <w:numId w:val="0"/>
        </w:numPr>
        <w:kinsoku/>
        <w:wordWrap/>
        <w:overflowPunct/>
        <w:topLinePunct w:val="0"/>
        <w:autoSpaceDE/>
        <w:autoSpaceDN/>
        <w:bidi w:val="0"/>
        <w:spacing w:after="0" w:line="360" w:lineRule="exact"/>
        <w:ind w:left="0" w:leftChars="0" w:firstLine="422" w:firstLineChars="200"/>
        <w:jc w:val="both"/>
        <w:textAlignment w:val="auto"/>
        <w:rPr>
          <w:rFonts w:hint="eastAsia" w:ascii="宋体" w:hAnsi="宋体" w:cs="宋体"/>
          <w:b/>
          <w:bCs/>
          <w:color w:val="auto"/>
          <w:sz w:val="21"/>
          <w:szCs w:val="21"/>
          <w:highlight w:val="none"/>
          <w:lang w:bidi="ar"/>
        </w:rPr>
      </w:pPr>
    </w:p>
    <w:p w14:paraId="727045E6">
      <w:pPr>
        <w:pStyle w:val="12"/>
        <w:pageBreakBefore w:val="0"/>
        <w:widowControl w:val="0"/>
        <w:numPr>
          <w:ilvl w:val="1"/>
          <w:numId w:val="0"/>
        </w:numPr>
        <w:kinsoku/>
        <w:wordWrap/>
        <w:overflowPunct/>
        <w:topLinePunct w:val="0"/>
        <w:autoSpaceDE/>
        <w:autoSpaceDN/>
        <w:bidi w:val="0"/>
        <w:spacing w:after="0" w:line="360" w:lineRule="exact"/>
        <w:ind w:left="0" w:leftChars="0" w:firstLine="422" w:firstLineChars="200"/>
        <w:jc w:val="both"/>
        <w:textAlignment w:val="auto"/>
        <w:rPr>
          <w:rFonts w:hint="eastAsia" w:ascii="宋体" w:hAnsi="宋体" w:cs="宋体"/>
          <w:b/>
          <w:bCs/>
          <w:color w:val="auto"/>
          <w:sz w:val="21"/>
          <w:szCs w:val="21"/>
          <w:highlight w:val="none"/>
          <w:lang w:bidi="ar"/>
        </w:rPr>
      </w:pPr>
    </w:p>
    <w:p w14:paraId="4A885040">
      <w:pPr>
        <w:pStyle w:val="12"/>
        <w:pageBreakBefore w:val="0"/>
        <w:widowControl w:val="0"/>
        <w:numPr>
          <w:ilvl w:val="1"/>
          <w:numId w:val="0"/>
        </w:numPr>
        <w:kinsoku/>
        <w:wordWrap/>
        <w:overflowPunct/>
        <w:topLinePunct w:val="0"/>
        <w:autoSpaceDE/>
        <w:autoSpaceDN/>
        <w:bidi w:val="0"/>
        <w:spacing w:after="0" w:line="360" w:lineRule="exact"/>
        <w:ind w:left="0" w:leftChars="0" w:firstLine="422" w:firstLineChars="200"/>
        <w:jc w:val="both"/>
        <w:textAlignment w:val="auto"/>
        <w:rPr>
          <w:rFonts w:hint="eastAsia" w:ascii="宋体" w:hAnsi="宋体" w:cs="宋体"/>
          <w:b/>
          <w:bCs/>
          <w:color w:val="auto"/>
          <w:sz w:val="21"/>
          <w:szCs w:val="21"/>
          <w:highlight w:val="none"/>
          <w:lang w:bidi="ar"/>
        </w:rPr>
      </w:pPr>
    </w:p>
    <w:p w14:paraId="4F9D7CC7">
      <w:pPr>
        <w:pStyle w:val="12"/>
        <w:pageBreakBefore w:val="0"/>
        <w:widowControl w:val="0"/>
        <w:numPr>
          <w:ilvl w:val="1"/>
          <w:numId w:val="0"/>
        </w:numPr>
        <w:kinsoku/>
        <w:wordWrap/>
        <w:overflowPunct/>
        <w:topLinePunct w:val="0"/>
        <w:autoSpaceDE/>
        <w:autoSpaceDN/>
        <w:bidi w:val="0"/>
        <w:spacing w:after="0" w:line="360" w:lineRule="exact"/>
        <w:ind w:left="0" w:leftChars="0" w:firstLine="422" w:firstLineChars="200"/>
        <w:jc w:val="both"/>
        <w:textAlignment w:val="auto"/>
        <w:rPr>
          <w:rFonts w:hint="eastAsia" w:ascii="宋体" w:hAnsi="宋体" w:cs="宋体"/>
          <w:b/>
          <w:bCs/>
          <w:color w:val="auto"/>
          <w:sz w:val="21"/>
          <w:szCs w:val="21"/>
          <w:highlight w:val="none"/>
          <w:lang w:bidi="ar"/>
        </w:rPr>
      </w:pPr>
    </w:p>
    <w:p w14:paraId="74EFB71B">
      <w:pPr>
        <w:jc w:val="center"/>
        <w:rPr>
          <w:rFonts w:hint="eastAsia" w:ascii="宋体" w:hAnsi="宋体" w:cs="宋体"/>
          <w:b/>
          <w:bCs/>
          <w:color w:val="auto"/>
          <w:kern w:val="0"/>
          <w:sz w:val="32"/>
          <w:szCs w:val="32"/>
          <w:highlight w:val="none"/>
          <w:lang w:bidi="ar"/>
        </w:rPr>
      </w:pPr>
      <w:bookmarkStart w:id="1" w:name="_Toc328430869"/>
      <w:bookmarkStart w:id="2" w:name="_Toc320556791"/>
      <w:bookmarkStart w:id="3" w:name="_Toc197939003"/>
      <w:bookmarkStart w:id="4" w:name="_Toc316299595"/>
      <w:bookmarkStart w:id="5" w:name="_Toc320647675"/>
      <w:r>
        <w:rPr>
          <w:rFonts w:hint="eastAsia" w:ascii="宋体" w:hAnsi="宋体" w:cs="宋体"/>
          <w:b/>
          <w:bCs/>
          <w:color w:val="auto"/>
          <w:kern w:val="0"/>
          <w:sz w:val="32"/>
          <w:szCs w:val="32"/>
          <w:highlight w:val="none"/>
          <w:lang w:val="en-US" w:eastAsia="zh-CN" w:bidi="ar"/>
        </w:rPr>
        <w:t>包2：中南大学</w:t>
      </w:r>
    </w:p>
    <w:p w14:paraId="6B8ABA4D">
      <w:pPr>
        <w:jc w:val="center"/>
        <w:rPr>
          <w:rFonts w:hint="default" w:ascii="宋体" w:hAnsi="宋体" w:eastAsia="宋体" w:cs="宋体"/>
          <w:b/>
          <w:bCs/>
          <w:color w:val="auto"/>
          <w:kern w:val="0"/>
          <w:sz w:val="32"/>
          <w:szCs w:val="32"/>
          <w:highlight w:val="none"/>
          <w:lang w:val="en-US" w:eastAsia="zh-CN" w:bidi="ar"/>
        </w:rPr>
      </w:pPr>
      <w:r>
        <w:rPr>
          <w:rFonts w:hint="eastAsia" w:ascii="宋体" w:hAnsi="宋体" w:cs="宋体"/>
          <w:b/>
          <w:bCs/>
          <w:color w:val="auto"/>
          <w:kern w:val="0"/>
          <w:sz w:val="32"/>
          <w:szCs w:val="32"/>
          <w:highlight w:val="none"/>
          <w:lang w:val="en-US" w:eastAsia="zh-CN" w:bidi="ar"/>
        </w:rPr>
        <w:t>空调</w:t>
      </w:r>
      <w:r>
        <w:rPr>
          <w:rFonts w:hint="eastAsia" w:ascii="宋体" w:hAnsi="宋体" w:cs="宋体"/>
          <w:b/>
          <w:bCs/>
          <w:color w:val="auto"/>
          <w:kern w:val="0"/>
          <w:sz w:val="32"/>
          <w:szCs w:val="32"/>
          <w:highlight w:val="none"/>
          <w:lang w:bidi="ar"/>
        </w:rPr>
        <w:t>采购项目</w:t>
      </w:r>
      <w:r>
        <w:rPr>
          <w:rFonts w:hint="eastAsia" w:ascii="宋体" w:hAnsi="宋体" w:cs="宋体"/>
          <w:b/>
          <w:bCs/>
          <w:color w:val="auto"/>
          <w:kern w:val="0"/>
          <w:sz w:val="32"/>
          <w:szCs w:val="32"/>
          <w:highlight w:val="none"/>
          <w:lang w:val="en-US" w:eastAsia="zh-CN" w:bidi="ar"/>
        </w:rPr>
        <w:t>技术参数</w:t>
      </w:r>
    </w:p>
    <w:p w14:paraId="60CD02CE">
      <w:pPr>
        <w:rPr>
          <w:rFonts w:hint="eastAsia" w:ascii="宋体" w:hAnsi="宋体" w:eastAsia="宋体" w:cs="宋体"/>
          <w:b/>
          <w:bCs/>
          <w:color w:val="auto"/>
          <w:kern w:val="2"/>
          <w:sz w:val="24"/>
          <w:szCs w:val="24"/>
          <w:highlight w:val="none"/>
          <w:lang w:val="en-US" w:eastAsia="zh-CN" w:bidi="ar-SA"/>
        </w:rPr>
      </w:pPr>
    </w:p>
    <w:p w14:paraId="2ADD2631">
      <w:r>
        <w:rPr>
          <w:rFonts w:hint="eastAsia" w:ascii="宋体" w:hAnsi="宋体" w:eastAsia="宋体" w:cs="宋体"/>
          <w:b/>
          <w:bCs/>
          <w:color w:val="auto"/>
          <w:kern w:val="2"/>
          <w:sz w:val="24"/>
          <w:szCs w:val="24"/>
          <w:highlight w:val="none"/>
          <w:lang w:val="en-US" w:eastAsia="zh-CN" w:bidi="ar-SA"/>
        </w:rPr>
        <w:t>1.技术要求</w:t>
      </w:r>
    </w:p>
    <w:tbl>
      <w:tblPr>
        <w:tblStyle w:val="18"/>
        <w:tblW w:w="8997"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108" w:type="dxa"/>
          <w:bottom w:w="0" w:type="dxa"/>
          <w:right w:w="108" w:type="dxa"/>
        </w:tblCellMar>
      </w:tblPr>
      <w:tblGrid>
        <w:gridCol w:w="883"/>
        <w:gridCol w:w="1714"/>
        <w:gridCol w:w="4570"/>
        <w:gridCol w:w="910"/>
        <w:gridCol w:w="920"/>
      </w:tblGrid>
      <w:tr w14:paraId="21BDAD8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555" w:hRule="atLeast"/>
          <w:jc w:val="center"/>
        </w:trPr>
        <w:tc>
          <w:tcPr>
            <w:tcW w:w="883" w:type="dxa"/>
            <w:tcBorders>
              <w:top w:val="single" w:color="000000" w:sz="12" w:space="0"/>
            </w:tcBorders>
            <w:noWrap w:val="0"/>
            <w:vAlign w:val="center"/>
          </w:tcPr>
          <w:p w14:paraId="1EEEAE79">
            <w:pPr>
              <w:widowControl/>
              <w:jc w:val="center"/>
              <w:rPr>
                <w:rFonts w:ascii="宋体" w:hAnsi="宋体" w:cs="宋体"/>
                <w:kern w:val="0"/>
              </w:rPr>
            </w:pPr>
            <w:r>
              <w:rPr>
                <w:rFonts w:hint="eastAsia" w:ascii="宋体" w:hAnsi="宋体" w:eastAsia="宋体" w:cs="宋体"/>
                <w:color w:val="000000"/>
                <w:kern w:val="0"/>
                <w:szCs w:val="21"/>
                <w:lang w:bidi="ar"/>
              </w:rPr>
              <w:t>序号</w:t>
            </w:r>
          </w:p>
        </w:tc>
        <w:tc>
          <w:tcPr>
            <w:tcW w:w="1714" w:type="dxa"/>
            <w:tcBorders>
              <w:top w:val="single" w:color="000000" w:sz="12" w:space="0"/>
            </w:tcBorders>
            <w:noWrap w:val="0"/>
            <w:vAlign w:val="center"/>
          </w:tcPr>
          <w:p w14:paraId="6AE566BF">
            <w:pPr>
              <w:widowControl/>
              <w:jc w:val="center"/>
              <w:rPr>
                <w:rFonts w:hint="eastAsia" w:ascii="宋体" w:hAnsi="宋体" w:cs="宋体"/>
                <w:kern w:val="0"/>
                <w:lang w:val="en-US" w:eastAsia="zh-CN"/>
              </w:rPr>
            </w:pPr>
            <w:r>
              <w:rPr>
                <w:rFonts w:hint="eastAsia" w:ascii="宋体" w:hAnsi="宋体" w:eastAsia="宋体" w:cs="宋体"/>
                <w:color w:val="000000"/>
                <w:kern w:val="0"/>
                <w:szCs w:val="21"/>
                <w:lang w:bidi="ar"/>
              </w:rPr>
              <w:t>分项项目名称</w:t>
            </w:r>
          </w:p>
        </w:tc>
        <w:tc>
          <w:tcPr>
            <w:tcW w:w="4570" w:type="dxa"/>
            <w:tcBorders>
              <w:top w:val="single" w:color="000000" w:sz="12" w:space="0"/>
            </w:tcBorders>
            <w:noWrap w:val="0"/>
            <w:vAlign w:val="center"/>
          </w:tcPr>
          <w:p w14:paraId="28277344">
            <w:pPr>
              <w:widowControl/>
              <w:jc w:val="center"/>
              <w:rPr>
                <w:rFonts w:hint="eastAsia" w:ascii="宋体" w:hAnsi="宋体" w:cs="宋体"/>
                <w:kern w:val="0"/>
                <w:lang w:val="en-US" w:eastAsia="zh-CN"/>
              </w:rPr>
            </w:pPr>
            <w:r>
              <w:rPr>
                <w:rFonts w:hint="eastAsia" w:ascii="宋体" w:hAnsi="宋体" w:eastAsia="宋体" w:cs="宋体"/>
                <w:color w:val="000000"/>
                <w:kern w:val="0"/>
                <w:szCs w:val="21"/>
                <w:lang w:bidi="ar"/>
              </w:rPr>
              <w:t>型号规格</w:t>
            </w:r>
          </w:p>
        </w:tc>
        <w:tc>
          <w:tcPr>
            <w:tcW w:w="910" w:type="dxa"/>
            <w:tcBorders>
              <w:top w:val="single" w:color="000000" w:sz="12" w:space="0"/>
            </w:tcBorders>
            <w:noWrap w:val="0"/>
            <w:vAlign w:val="center"/>
          </w:tcPr>
          <w:p w14:paraId="60F4FEB9">
            <w:pPr>
              <w:widowControl/>
              <w:jc w:val="center"/>
              <w:rPr>
                <w:rFonts w:hint="eastAsia" w:ascii="宋体" w:hAnsi="宋体" w:cs="宋体"/>
                <w:kern w:val="0"/>
              </w:rPr>
            </w:pPr>
            <w:r>
              <w:rPr>
                <w:rFonts w:hint="eastAsia" w:ascii="宋体" w:hAnsi="宋体" w:eastAsia="宋体" w:cs="宋体"/>
                <w:color w:val="000000"/>
                <w:kern w:val="0"/>
                <w:szCs w:val="21"/>
                <w:lang w:bidi="ar"/>
              </w:rPr>
              <w:t>单位</w:t>
            </w:r>
          </w:p>
        </w:tc>
        <w:tc>
          <w:tcPr>
            <w:tcW w:w="920" w:type="dxa"/>
            <w:tcBorders>
              <w:top w:val="single" w:color="000000" w:sz="12" w:space="0"/>
            </w:tcBorders>
            <w:noWrap w:val="0"/>
            <w:vAlign w:val="center"/>
          </w:tcPr>
          <w:p w14:paraId="2F15D240">
            <w:pPr>
              <w:widowControl/>
              <w:jc w:val="center"/>
              <w:rPr>
                <w:rFonts w:hint="eastAsia" w:ascii="宋体" w:hAnsi="宋体" w:eastAsia="宋体" w:cs="宋体"/>
                <w:sz w:val="21"/>
                <w:szCs w:val="21"/>
                <w:lang w:val="en-US" w:eastAsia="zh-CN"/>
              </w:rPr>
            </w:pPr>
            <w:r>
              <w:rPr>
                <w:rFonts w:hint="eastAsia" w:ascii="宋体" w:hAnsi="宋体" w:eastAsia="宋体" w:cs="宋体"/>
                <w:color w:val="000000"/>
                <w:kern w:val="0"/>
                <w:szCs w:val="21"/>
                <w:lang w:bidi="ar"/>
              </w:rPr>
              <w:t>数量</w:t>
            </w:r>
          </w:p>
        </w:tc>
      </w:tr>
      <w:tr w14:paraId="74811C4F">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2456" w:hRule="atLeast"/>
          <w:jc w:val="center"/>
        </w:trPr>
        <w:tc>
          <w:tcPr>
            <w:tcW w:w="883" w:type="dxa"/>
            <w:tcBorders>
              <w:top w:val="single" w:color="000000" w:sz="12" w:space="0"/>
            </w:tcBorders>
            <w:noWrap w:val="0"/>
            <w:vAlign w:val="center"/>
          </w:tcPr>
          <w:p w14:paraId="7B1707CF">
            <w:pPr>
              <w:widowControl/>
              <w:jc w:val="center"/>
              <w:rPr>
                <w:rFonts w:ascii="宋体" w:cs="宋体"/>
              </w:rPr>
            </w:pPr>
            <w:r>
              <w:rPr>
                <w:rFonts w:ascii="宋体" w:hAnsi="宋体" w:cs="宋体"/>
                <w:kern w:val="0"/>
              </w:rPr>
              <w:t>1</w:t>
            </w:r>
          </w:p>
        </w:tc>
        <w:tc>
          <w:tcPr>
            <w:tcW w:w="1714" w:type="dxa"/>
            <w:tcBorders>
              <w:top w:val="single" w:color="000000" w:sz="12" w:space="0"/>
            </w:tcBorders>
            <w:noWrap w:val="0"/>
            <w:vAlign w:val="center"/>
          </w:tcPr>
          <w:p w14:paraId="3E31B6DB">
            <w:pPr>
              <w:widowControl/>
              <w:jc w:val="left"/>
              <w:rPr>
                <w:rFonts w:hint="eastAsia" w:ascii="宋体" w:hAnsi="宋体" w:cs="宋体"/>
                <w:kern w:val="0"/>
                <w:sz w:val="21"/>
                <w:szCs w:val="21"/>
                <w:lang w:val="en-US" w:eastAsia="zh-CN"/>
              </w:rPr>
            </w:pPr>
            <w:r>
              <w:rPr>
                <w:rFonts w:hint="eastAsia" w:ascii="宋体" w:hAnsi="宋体" w:cs="宋体"/>
                <w:color w:val="auto"/>
                <w:kern w:val="0"/>
                <w:sz w:val="21"/>
                <w:szCs w:val="21"/>
                <w:highlight w:val="none"/>
                <w:lang w:bidi="ar"/>
              </w:rPr>
              <w:t>壁挂式空调机</w:t>
            </w:r>
          </w:p>
        </w:tc>
        <w:tc>
          <w:tcPr>
            <w:tcW w:w="4570" w:type="dxa"/>
            <w:tcBorders>
              <w:top w:val="single" w:color="000000" w:sz="12" w:space="0"/>
            </w:tcBorders>
            <w:noWrap w:val="0"/>
            <w:vAlign w:val="center"/>
          </w:tcPr>
          <w:p w14:paraId="4AAFEB9A">
            <w:pPr>
              <w:widowControl/>
              <w:jc w:val="left"/>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1.制冷量：≥3510（150-5210）W</w:t>
            </w:r>
          </w:p>
          <w:p w14:paraId="6D1C5E88">
            <w:pPr>
              <w:widowControl/>
              <w:jc w:val="left"/>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2.制热量：≥5010(150-6770)W+1000W(PTC)</w:t>
            </w:r>
          </w:p>
          <w:p w14:paraId="0AB5146B">
            <w:pPr>
              <w:widowControl/>
              <w:jc w:val="left"/>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3.功率：≥1.5P</w:t>
            </w:r>
            <w:r>
              <w:rPr>
                <w:rFonts w:hint="eastAsia" w:ascii="宋体" w:hAnsi="宋体" w:eastAsia="宋体" w:cs="宋体"/>
                <w:kern w:val="0"/>
                <w:sz w:val="21"/>
                <w:szCs w:val="21"/>
                <w:highlight w:val="none"/>
              </w:rPr>
              <w:br w:type="textWrapping"/>
            </w:r>
            <w:r>
              <w:rPr>
                <w:rFonts w:hint="eastAsia" w:ascii="宋体" w:hAnsi="宋体" w:eastAsia="宋体" w:cs="宋体"/>
                <w:kern w:val="0"/>
                <w:sz w:val="21"/>
                <w:szCs w:val="21"/>
                <w:highlight w:val="none"/>
              </w:rPr>
              <w:t>4.配备不锈钢设备外墙支架及专用漏电开关</w:t>
            </w:r>
          </w:p>
          <w:p w14:paraId="1693A8EB">
            <w:pPr>
              <w:widowControl/>
              <w:jc w:val="left"/>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5.最大输入功率：</w:t>
            </w:r>
            <w:r>
              <w:rPr>
                <w:rFonts w:hint="eastAsia" w:ascii="宋体" w:hAnsi="宋体" w:cs="宋体"/>
                <w:color w:val="auto"/>
                <w:sz w:val="21"/>
                <w:szCs w:val="21"/>
                <w:highlight w:val="none"/>
              </w:rPr>
              <w:t>≤</w:t>
            </w:r>
            <w:r>
              <w:rPr>
                <w:rFonts w:hint="eastAsia" w:ascii="宋体" w:hAnsi="宋体" w:eastAsia="宋体" w:cs="宋体"/>
                <w:kern w:val="0"/>
                <w:sz w:val="21"/>
                <w:szCs w:val="21"/>
                <w:highlight w:val="none"/>
              </w:rPr>
              <w:t>2870W</w:t>
            </w:r>
            <w:r>
              <w:rPr>
                <w:rFonts w:hint="eastAsia" w:ascii="宋体" w:hAnsi="宋体" w:eastAsia="宋体" w:cs="宋体"/>
                <w:kern w:val="0"/>
                <w:sz w:val="21"/>
                <w:szCs w:val="21"/>
                <w:highlight w:val="none"/>
              </w:rPr>
              <w:br w:type="textWrapping"/>
            </w:r>
            <w:r>
              <w:rPr>
                <w:rFonts w:hint="eastAsia" w:ascii="宋体" w:hAnsi="宋体" w:eastAsia="宋体" w:cs="宋体"/>
                <w:kern w:val="0"/>
                <w:sz w:val="21"/>
                <w:szCs w:val="21"/>
                <w:highlight w:val="none"/>
              </w:rPr>
              <w:t>6.根据现场情况需加长管道数量，管道报价需包含在空调单价内</w:t>
            </w:r>
          </w:p>
          <w:p w14:paraId="4AE192F0">
            <w:pPr>
              <w:widowControl/>
              <w:jc w:val="left"/>
              <w:rPr>
                <w:rFonts w:hint="eastAsia" w:ascii="宋体" w:hAnsi="宋体" w:eastAsia="宋体" w:cs="宋体"/>
                <w:sz w:val="21"/>
                <w:szCs w:val="21"/>
                <w:highlight w:val="none"/>
              </w:rPr>
            </w:pPr>
            <w:r>
              <w:rPr>
                <w:rFonts w:hint="eastAsia" w:ascii="宋体" w:hAnsi="宋体" w:eastAsia="宋体" w:cs="宋体"/>
                <w:kern w:val="0"/>
                <w:sz w:val="21"/>
                <w:szCs w:val="21"/>
                <w:highlight w:val="none"/>
                <w:lang w:val="en-US" w:eastAsia="zh-CN"/>
              </w:rPr>
              <w:t>7</w:t>
            </w:r>
            <w:r>
              <w:rPr>
                <w:rFonts w:hint="eastAsia" w:ascii="宋体" w:hAnsi="宋体" w:eastAsia="宋体" w:cs="宋体"/>
                <w:kern w:val="0"/>
                <w:sz w:val="21"/>
                <w:szCs w:val="21"/>
                <w:highlight w:val="none"/>
              </w:rPr>
              <w:t>.全年能源消耗效率</w:t>
            </w:r>
            <w:r>
              <w:rPr>
                <w:rFonts w:hint="eastAsia" w:ascii="宋体" w:hAnsi="宋体" w:eastAsia="宋体" w:cs="宋体"/>
                <w:kern w:val="0"/>
                <w:sz w:val="21"/>
                <w:szCs w:val="21"/>
                <w:highlight w:val="none"/>
                <w:lang w:eastAsia="zh-CN"/>
              </w:rPr>
              <w:t>（</w:t>
            </w:r>
            <w:r>
              <w:rPr>
                <w:rFonts w:hint="eastAsia" w:ascii="宋体" w:hAnsi="宋体" w:eastAsia="宋体" w:cs="宋体"/>
                <w:kern w:val="0"/>
                <w:sz w:val="21"/>
                <w:szCs w:val="21"/>
                <w:highlight w:val="none"/>
              </w:rPr>
              <w:t>APF）≥</w:t>
            </w:r>
            <w:r>
              <w:rPr>
                <w:rFonts w:hint="eastAsia" w:ascii="宋体" w:hAnsi="宋体" w:eastAsia="宋体" w:cs="宋体"/>
                <w:kern w:val="0"/>
                <w:sz w:val="21"/>
                <w:szCs w:val="21"/>
                <w:highlight w:val="none"/>
                <w:lang w:val="en-US" w:eastAsia="zh-CN"/>
              </w:rPr>
              <w:t>5.27</w:t>
            </w:r>
          </w:p>
        </w:tc>
        <w:tc>
          <w:tcPr>
            <w:tcW w:w="910" w:type="dxa"/>
            <w:tcBorders>
              <w:top w:val="single" w:color="000000" w:sz="12" w:space="0"/>
            </w:tcBorders>
            <w:noWrap w:val="0"/>
            <w:vAlign w:val="center"/>
          </w:tcPr>
          <w:p w14:paraId="132660F3">
            <w:pPr>
              <w:widowControl/>
              <w:jc w:val="center"/>
              <w:rPr>
                <w:rFonts w:ascii="宋体" w:cs="宋体"/>
                <w:kern w:val="0"/>
              </w:rPr>
            </w:pPr>
            <w:r>
              <w:rPr>
                <w:rFonts w:hint="eastAsia" w:ascii="宋体" w:hAnsi="宋体" w:cs="宋体"/>
                <w:kern w:val="0"/>
              </w:rPr>
              <w:t>台</w:t>
            </w:r>
          </w:p>
        </w:tc>
        <w:tc>
          <w:tcPr>
            <w:tcW w:w="920" w:type="dxa"/>
            <w:tcBorders>
              <w:top w:val="single" w:color="000000" w:sz="12" w:space="0"/>
            </w:tcBorders>
            <w:noWrap w:val="0"/>
            <w:vAlign w:val="center"/>
          </w:tcPr>
          <w:p w14:paraId="42DD28BE">
            <w:pPr>
              <w:widowControl/>
              <w:jc w:val="center"/>
              <w:rPr>
                <w:rFonts w:hint="default"/>
                <w:sz w:val="21"/>
                <w:szCs w:val="21"/>
                <w:lang w:val="en-US" w:eastAsia="zh-CN"/>
              </w:rPr>
            </w:pPr>
            <w:r>
              <w:rPr>
                <w:rFonts w:hint="eastAsia" w:ascii="宋体" w:hAnsi="宋体" w:eastAsia="宋体" w:cs="宋体"/>
                <w:sz w:val="21"/>
                <w:szCs w:val="21"/>
                <w:lang w:val="en-US" w:eastAsia="zh-CN"/>
              </w:rPr>
              <w:t>38</w:t>
            </w:r>
          </w:p>
        </w:tc>
      </w:tr>
      <w:tr w14:paraId="075D12C1">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902" w:hRule="atLeast"/>
          <w:jc w:val="center"/>
        </w:trPr>
        <w:tc>
          <w:tcPr>
            <w:tcW w:w="883" w:type="dxa"/>
            <w:noWrap w:val="0"/>
            <w:vAlign w:val="center"/>
          </w:tcPr>
          <w:p w14:paraId="7B146343">
            <w:pPr>
              <w:widowControl/>
              <w:jc w:val="center"/>
              <w:rPr>
                <w:rFonts w:hint="default" w:ascii="宋体" w:eastAsia="宋体" w:cs="宋体"/>
                <w:kern w:val="0"/>
                <w:lang w:val="en-US" w:eastAsia="zh-CN"/>
              </w:rPr>
            </w:pPr>
            <w:r>
              <w:rPr>
                <w:rFonts w:hint="eastAsia" w:ascii="宋体" w:cs="宋体"/>
                <w:kern w:val="0"/>
                <w:lang w:val="en-US" w:eastAsia="zh-CN"/>
              </w:rPr>
              <w:t>2</w:t>
            </w:r>
          </w:p>
        </w:tc>
        <w:tc>
          <w:tcPr>
            <w:tcW w:w="1714" w:type="dxa"/>
            <w:noWrap w:val="0"/>
            <w:vAlign w:val="center"/>
          </w:tcPr>
          <w:p w14:paraId="53CA040A">
            <w:pPr>
              <w:widowControl/>
              <w:jc w:val="left"/>
              <w:rPr>
                <w:rFonts w:hint="eastAsia" w:ascii="宋体" w:hAnsi="宋体" w:cs="宋体"/>
                <w:kern w:val="0"/>
                <w:sz w:val="21"/>
                <w:szCs w:val="21"/>
              </w:rPr>
            </w:pPr>
            <w:r>
              <w:rPr>
                <w:rFonts w:hint="eastAsia" w:ascii="宋体" w:hAnsi="宋体" w:cs="宋体"/>
                <w:color w:val="auto"/>
                <w:kern w:val="0"/>
                <w:sz w:val="21"/>
                <w:szCs w:val="21"/>
                <w:highlight w:val="none"/>
                <w:lang w:bidi="ar"/>
              </w:rPr>
              <w:t>壁挂式空调机</w:t>
            </w:r>
          </w:p>
        </w:tc>
        <w:tc>
          <w:tcPr>
            <w:tcW w:w="4570" w:type="dxa"/>
            <w:noWrap w:val="0"/>
            <w:vAlign w:val="center"/>
          </w:tcPr>
          <w:p w14:paraId="4E4F1892">
            <w:pPr>
              <w:widowControl/>
              <w:jc w:val="left"/>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1.制冷量：≥5050(500-7200)W</w:t>
            </w:r>
            <w:r>
              <w:rPr>
                <w:rFonts w:hint="eastAsia" w:ascii="宋体" w:hAnsi="宋体" w:eastAsia="宋体" w:cs="宋体"/>
                <w:kern w:val="0"/>
                <w:sz w:val="21"/>
                <w:szCs w:val="21"/>
                <w:highlight w:val="none"/>
              </w:rPr>
              <w:br w:type="textWrapping"/>
            </w:r>
            <w:r>
              <w:rPr>
                <w:rFonts w:hint="eastAsia" w:ascii="宋体" w:hAnsi="宋体" w:eastAsia="宋体" w:cs="宋体"/>
                <w:kern w:val="0"/>
                <w:sz w:val="21"/>
                <w:szCs w:val="21"/>
                <w:highlight w:val="none"/>
              </w:rPr>
              <w:t>2.制热量：≥7220(700-8640)W+1200W(PTC)</w:t>
            </w:r>
            <w:r>
              <w:rPr>
                <w:rFonts w:hint="eastAsia" w:ascii="宋体" w:hAnsi="宋体" w:eastAsia="宋体" w:cs="宋体"/>
                <w:kern w:val="0"/>
                <w:sz w:val="21"/>
                <w:szCs w:val="21"/>
                <w:highlight w:val="none"/>
              </w:rPr>
              <w:br w:type="textWrapping"/>
            </w:r>
            <w:r>
              <w:rPr>
                <w:rFonts w:hint="eastAsia" w:ascii="宋体" w:hAnsi="宋体" w:eastAsia="宋体" w:cs="宋体"/>
                <w:kern w:val="0"/>
                <w:sz w:val="21"/>
                <w:szCs w:val="21"/>
                <w:highlight w:val="none"/>
              </w:rPr>
              <w:t>3.功率：≥2P</w:t>
            </w:r>
            <w:r>
              <w:rPr>
                <w:rFonts w:hint="eastAsia" w:ascii="宋体" w:hAnsi="宋体" w:eastAsia="宋体" w:cs="宋体"/>
                <w:kern w:val="0"/>
                <w:sz w:val="21"/>
                <w:szCs w:val="21"/>
                <w:highlight w:val="none"/>
              </w:rPr>
              <w:br w:type="textWrapping"/>
            </w:r>
            <w:r>
              <w:rPr>
                <w:rFonts w:hint="eastAsia" w:ascii="宋体" w:hAnsi="宋体" w:eastAsia="宋体" w:cs="宋体"/>
                <w:kern w:val="0"/>
                <w:sz w:val="21"/>
                <w:szCs w:val="21"/>
                <w:highlight w:val="none"/>
              </w:rPr>
              <w:t>4.配备不锈钢设备外墙支架及专用漏电开关</w:t>
            </w:r>
          </w:p>
          <w:p w14:paraId="4DB3421A">
            <w:pPr>
              <w:widowControl/>
              <w:jc w:val="left"/>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5.最大输入功率:</w:t>
            </w:r>
            <w:r>
              <w:rPr>
                <w:rFonts w:hint="eastAsia" w:ascii="宋体" w:hAnsi="宋体" w:cs="宋体"/>
                <w:color w:val="auto"/>
                <w:sz w:val="21"/>
                <w:szCs w:val="21"/>
                <w:highlight w:val="none"/>
              </w:rPr>
              <w:t>≤</w:t>
            </w:r>
            <w:r>
              <w:rPr>
                <w:rFonts w:hint="eastAsia" w:ascii="宋体" w:hAnsi="宋体" w:eastAsia="宋体" w:cs="宋体"/>
                <w:kern w:val="0"/>
                <w:sz w:val="21"/>
                <w:szCs w:val="21"/>
                <w:highlight w:val="none"/>
              </w:rPr>
              <w:t>3796W</w:t>
            </w:r>
          </w:p>
          <w:p w14:paraId="62D9AE58">
            <w:pPr>
              <w:widowControl/>
              <w:jc w:val="left"/>
              <w:rPr>
                <w:rFonts w:hint="eastAsia" w:ascii="宋体" w:hAnsi="宋体" w:eastAsia="宋体" w:cs="宋体"/>
                <w:sz w:val="21"/>
                <w:szCs w:val="21"/>
                <w:highlight w:val="none"/>
                <w:lang w:val="en-US"/>
              </w:rPr>
            </w:pPr>
            <w:r>
              <w:rPr>
                <w:rFonts w:hint="eastAsia" w:ascii="宋体" w:hAnsi="宋体" w:eastAsia="宋体" w:cs="宋体"/>
                <w:kern w:val="0"/>
                <w:sz w:val="21"/>
                <w:szCs w:val="21"/>
                <w:highlight w:val="none"/>
              </w:rPr>
              <w:t>6.根据现场情况需加长管道数量，管道报价需包含在空调单价内</w:t>
            </w:r>
            <w:r>
              <w:rPr>
                <w:rFonts w:hint="eastAsia" w:ascii="宋体" w:hAnsi="宋体" w:eastAsia="宋体" w:cs="宋体"/>
                <w:kern w:val="0"/>
                <w:sz w:val="21"/>
                <w:szCs w:val="21"/>
                <w:highlight w:val="none"/>
              </w:rPr>
              <w:br w:type="textWrapping"/>
            </w:r>
            <w:r>
              <w:rPr>
                <w:rFonts w:hint="eastAsia" w:ascii="宋体" w:hAnsi="宋体" w:eastAsia="宋体" w:cs="宋体"/>
                <w:kern w:val="0"/>
                <w:sz w:val="21"/>
                <w:szCs w:val="21"/>
                <w:highlight w:val="none"/>
                <w:lang w:val="en-US" w:eastAsia="zh-CN"/>
              </w:rPr>
              <w:t>7</w:t>
            </w:r>
            <w:r>
              <w:rPr>
                <w:rFonts w:hint="eastAsia" w:ascii="宋体" w:hAnsi="宋体" w:eastAsia="宋体" w:cs="宋体"/>
                <w:kern w:val="0"/>
                <w:sz w:val="21"/>
                <w:szCs w:val="21"/>
                <w:highlight w:val="none"/>
              </w:rPr>
              <w:t>.全年能源消耗效率</w:t>
            </w:r>
            <w:r>
              <w:rPr>
                <w:rFonts w:hint="eastAsia" w:ascii="宋体" w:hAnsi="宋体" w:eastAsia="宋体" w:cs="宋体"/>
                <w:kern w:val="0"/>
                <w:sz w:val="21"/>
                <w:szCs w:val="21"/>
                <w:highlight w:val="none"/>
                <w:lang w:eastAsia="zh-CN"/>
              </w:rPr>
              <w:t>（</w:t>
            </w:r>
            <w:r>
              <w:rPr>
                <w:rFonts w:hint="eastAsia" w:ascii="宋体" w:hAnsi="宋体" w:eastAsia="宋体" w:cs="宋体"/>
                <w:kern w:val="0"/>
                <w:sz w:val="21"/>
                <w:szCs w:val="21"/>
                <w:highlight w:val="none"/>
              </w:rPr>
              <w:t>APF）≥</w:t>
            </w:r>
            <w:r>
              <w:rPr>
                <w:rFonts w:hint="eastAsia" w:ascii="宋体" w:hAnsi="宋体" w:eastAsia="宋体" w:cs="宋体"/>
                <w:kern w:val="0"/>
                <w:sz w:val="21"/>
                <w:szCs w:val="21"/>
                <w:highlight w:val="none"/>
                <w:lang w:val="en-US" w:eastAsia="zh-CN"/>
              </w:rPr>
              <w:t>4.81</w:t>
            </w:r>
          </w:p>
        </w:tc>
        <w:tc>
          <w:tcPr>
            <w:tcW w:w="910" w:type="dxa"/>
            <w:noWrap w:val="0"/>
            <w:vAlign w:val="center"/>
          </w:tcPr>
          <w:p w14:paraId="4137880D">
            <w:pPr>
              <w:widowControl/>
              <w:jc w:val="center"/>
              <w:rPr>
                <w:rFonts w:ascii="宋体" w:cs="宋体"/>
                <w:kern w:val="0"/>
              </w:rPr>
            </w:pPr>
            <w:r>
              <w:rPr>
                <w:rFonts w:hint="eastAsia" w:ascii="宋体" w:hAnsi="宋体" w:cs="宋体"/>
                <w:kern w:val="0"/>
              </w:rPr>
              <w:t>台</w:t>
            </w:r>
          </w:p>
        </w:tc>
        <w:tc>
          <w:tcPr>
            <w:tcW w:w="920" w:type="dxa"/>
            <w:noWrap w:val="0"/>
            <w:vAlign w:val="center"/>
          </w:tcPr>
          <w:p w14:paraId="239D6865">
            <w:pPr>
              <w:widowControl/>
              <w:jc w:val="center"/>
              <w:rPr>
                <w:rFonts w:hint="eastAsia" w:eastAsia="宋体"/>
                <w:lang w:val="en-US" w:eastAsia="zh-CN"/>
              </w:rPr>
            </w:pPr>
            <w:r>
              <w:rPr>
                <w:rFonts w:ascii="宋体" w:hAnsi="宋体" w:cs="宋体"/>
                <w:kern w:val="0"/>
              </w:rPr>
              <w:t>1</w:t>
            </w:r>
            <w:r>
              <w:rPr>
                <w:rFonts w:hint="eastAsia" w:ascii="宋体" w:hAnsi="宋体" w:cs="宋体"/>
                <w:kern w:val="0"/>
                <w:lang w:val="en-US" w:eastAsia="zh-CN"/>
              </w:rPr>
              <w:t>9</w:t>
            </w:r>
          </w:p>
        </w:tc>
      </w:tr>
      <w:tr w14:paraId="4CF6E4A1">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902" w:hRule="atLeast"/>
          <w:jc w:val="center"/>
        </w:trPr>
        <w:tc>
          <w:tcPr>
            <w:tcW w:w="883" w:type="dxa"/>
            <w:noWrap w:val="0"/>
            <w:vAlign w:val="center"/>
          </w:tcPr>
          <w:p w14:paraId="5CA9608F">
            <w:pPr>
              <w:widowControl/>
              <w:jc w:val="center"/>
              <w:rPr>
                <w:rFonts w:hint="eastAsia" w:ascii="宋体" w:eastAsia="宋体" w:cs="宋体"/>
                <w:lang w:val="en-US" w:eastAsia="zh-CN"/>
              </w:rPr>
            </w:pPr>
            <w:r>
              <w:rPr>
                <w:rFonts w:hint="eastAsia" w:ascii="宋体" w:cs="宋体"/>
                <w:lang w:val="en-US" w:eastAsia="zh-CN"/>
              </w:rPr>
              <w:t>3</w:t>
            </w:r>
          </w:p>
        </w:tc>
        <w:tc>
          <w:tcPr>
            <w:tcW w:w="1714" w:type="dxa"/>
            <w:noWrap w:val="0"/>
            <w:vAlign w:val="center"/>
          </w:tcPr>
          <w:p w14:paraId="46AE4244">
            <w:pPr>
              <w:widowControl/>
              <w:jc w:val="left"/>
              <w:rPr>
                <w:rFonts w:hint="eastAsia" w:ascii="宋体" w:hAnsi="宋体" w:cs="宋体"/>
                <w:kern w:val="0"/>
                <w:sz w:val="21"/>
                <w:szCs w:val="21"/>
              </w:rPr>
            </w:pPr>
            <w:r>
              <w:rPr>
                <w:rFonts w:hint="eastAsia" w:ascii="宋体" w:hAnsi="宋体" w:cs="宋体"/>
                <w:color w:val="auto"/>
                <w:kern w:val="0"/>
                <w:sz w:val="21"/>
                <w:szCs w:val="21"/>
                <w:highlight w:val="none"/>
                <w:lang w:bidi="ar"/>
              </w:rPr>
              <w:t>壁挂式空调机</w:t>
            </w:r>
          </w:p>
        </w:tc>
        <w:tc>
          <w:tcPr>
            <w:tcW w:w="4570" w:type="dxa"/>
            <w:noWrap w:val="0"/>
            <w:vAlign w:val="center"/>
          </w:tcPr>
          <w:p w14:paraId="4BE8BE76">
            <w:pPr>
              <w:widowControl/>
              <w:jc w:val="left"/>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1.制冷量：≥7300(800-9220)W</w:t>
            </w:r>
          </w:p>
          <w:p w14:paraId="18001FFF">
            <w:pPr>
              <w:widowControl/>
              <w:jc w:val="left"/>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2.制热量：≥9770(800~11390)W+1300W(PTC)</w:t>
            </w:r>
          </w:p>
          <w:p w14:paraId="68D146C3">
            <w:pPr>
              <w:widowControl/>
              <w:jc w:val="left"/>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3.功率：≥3P</w:t>
            </w:r>
            <w:r>
              <w:rPr>
                <w:rFonts w:hint="eastAsia" w:ascii="宋体" w:hAnsi="宋体" w:eastAsia="宋体" w:cs="宋体"/>
                <w:kern w:val="0"/>
                <w:sz w:val="21"/>
                <w:szCs w:val="21"/>
                <w:highlight w:val="none"/>
              </w:rPr>
              <w:br w:type="textWrapping"/>
            </w:r>
            <w:r>
              <w:rPr>
                <w:rFonts w:hint="eastAsia" w:ascii="宋体" w:hAnsi="宋体" w:eastAsia="宋体" w:cs="宋体"/>
                <w:kern w:val="0"/>
                <w:sz w:val="21"/>
                <w:szCs w:val="21"/>
                <w:highlight w:val="none"/>
              </w:rPr>
              <w:t>4.配备不锈钢设备外墙支架及专用漏电开关</w:t>
            </w:r>
          </w:p>
          <w:p w14:paraId="7F4C0E67">
            <w:pPr>
              <w:widowControl/>
              <w:jc w:val="left"/>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5.最大输入功率:</w:t>
            </w:r>
            <w:r>
              <w:rPr>
                <w:rFonts w:hint="eastAsia" w:ascii="宋体" w:hAnsi="宋体" w:cs="宋体"/>
                <w:color w:val="auto"/>
                <w:sz w:val="21"/>
                <w:szCs w:val="21"/>
                <w:highlight w:val="none"/>
              </w:rPr>
              <w:t>≤</w:t>
            </w:r>
            <w:r>
              <w:rPr>
                <w:rFonts w:hint="eastAsia" w:ascii="宋体" w:hAnsi="宋体" w:eastAsia="宋体" w:cs="宋体"/>
                <w:kern w:val="0"/>
                <w:sz w:val="21"/>
                <w:szCs w:val="21"/>
                <w:highlight w:val="none"/>
              </w:rPr>
              <w:t>5040W</w:t>
            </w:r>
          </w:p>
          <w:p w14:paraId="1269AF71">
            <w:pPr>
              <w:widowControl/>
              <w:jc w:val="left"/>
              <w:rPr>
                <w:rFonts w:hint="eastAsia" w:ascii="宋体" w:hAnsi="宋体" w:eastAsia="宋体" w:cs="宋体"/>
                <w:sz w:val="21"/>
                <w:szCs w:val="21"/>
                <w:highlight w:val="none"/>
                <w:lang w:val="en-US"/>
              </w:rPr>
            </w:pPr>
            <w:r>
              <w:rPr>
                <w:rFonts w:hint="eastAsia" w:ascii="宋体" w:hAnsi="宋体" w:eastAsia="宋体" w:cs="宋体"/>
                <w:kern w:val="0"/>
                <w:sz w:val="21"/>
                <w:szCs w:val="21"/>
                <w:highlight w:val="none"/>
              </w:rPr>
              <w:t>6.根据现场情况需加长管道数量，管道报价需包含在空调单价内</w:t>
            </w:r>
            <w:r>
              <w:rPr>
                <w:rFonts w:hint="eastAsia" w:ascii="宋体" w:hAnsi="宋体" w:eastAsia="宋体" w:cs="宋体"/>
                <w:kern w:val="0"/>
                <w:sz w:val="21"/>
                <w:szCs w:val="21"/>
                <w:highlight w:val="none"/>
              </w:rPr>
              <w:br w:type="textWrapping"/>
            </w:r>
            <w:r>
              <w:rPr>
                <w:rFonts w:hint="eastAsia" w:ascii="宋体" w:hAnsi="宋体" w:eastAsia="宋体" w:cs="宋体"/>
                <w:kern w:val="0"/>
                <w:sz w:val="21"/>
                <w:szCs w:val="21"/>
                <w:highlight w:val="none"/>
                <w:lang w:val="en-US" w:eastAsia="zh-CN"/>
              </w:rPr>
              <w:t>7</w:t>
            </w:r>
            <w:r>
              <w:rPr>
                <w:rFonts w:hint="eastAsia" w:ascii="宋体" w:hAnsi="宋体" w:eastAsia="宋体" w:cs="宋体"/>
                <w:kern w:val="0"/>
                <w:sz w:val="21"/>
                <w:szCs w:val="21"/>
                <w:highlight w:val="none"/>
              </w:rPr>
              <w:t>.全年能源消耗效率</w:t>
            </w:r>
            <w:r>
              <w:rPr>
                <w:rFonts w:hint="eastAsia" w:ascii="宋体" w:hAnsi="宋体" w:eastAsia="宋体" w:cs="宋体"/>
                <w:kern w:val="0"/>
                <w:sz w:val="21"/>
                <w:szCs w:val="21"/>
                <w:highlight w:val="none"/>
                <w:lang w:eastAsia="zh-CN"/>
              </w:rPr>
              <w:t>（</w:t>
            </w:r>
            <w:r>
              <w:rPr>
                <w:rFonts w:hint="eastAsia" w:ascii="宋体" w:hAnsi="宋体" w:eastAsia="宋体" w:cs="宋体"/>
                <w:kern w:val="0"/>
                <w:sz w:val="21"/>
                <w:szCs w:val="21"/>
                <w:highlight w:val="none"/>
              </w:rPr>
              <w:t>APF）≥</w:t>
            </w:r>
            <w:r>
              <w:rPr>
                <w:rFonts w:hint="eastAsia" w:ascii="宋体" w:hAnsi="宋体" w:eastAsia="宋体" w:cs="宋体"/>
                <w:kern w:val="0"/>
                <w:sz w:val="21"/>
                <w:szCs w:val="21"/>
                <w:highlight w:val="none"/>
                <w:lang w:val="en-US" w:eastAsia="zh-CN"/>
              </w:rPr>
              <w:t>4.52</w:t>
            </w:r>
          </w:p>
        </w:tc>
        <w:tc>
          <w:tcPr>
            <w:tcW w:w="910" w:type="dxa"/>
            <w:noWrap w:val="0"/>
            <w:vAlign w:val="center"/>
          </w:tcPr>
          <w:p w14:paraId="34AE0BDB">
            <w:pPr>
              <w:widowControl/>
              <w:jc w:val="center"/>
              <w:rPr>
                <w:rFonts w:ascii="宋体" w:cs="宋体"/>
                <w:kern w:val="0"/>
              </w:rPr>
            </w:pPr>
            <w:r>
              <w:rPr>
                <w:rFonts w:hint="eastAsia" w:ascii="宋体" w:hAnsi="宋体" w:cs="宋体"/>
                <w:kern w:val="0"/>
              </w:rPr>
              <w:t>台</w:t>
            </w:r>
          </w:p>
        </w:tc>
        <w:tc>
          <w:tcPr>
            <w:tcW w:w="920" w:type="dxa"/>
            <w:noWrap w:val="0"/>
            <w:vAlign w:val="center"/>
          </w:tcPr>
          <w:p w14:paraId="3E543D73">
            <w:pPr>
              <w:widowControl/>
              <w:jc w:val="center"/>
              <w:rPr>
                <w:rFonts w:hint="default" w:ascii="宋体" w:eastAsia="宋体" w:cs="宋体"/>
                <w:kern w:val="0"/>
                <w:lang w:val="en-US" w:eastAsia="zh-CN"/>
              </w:rPr>
            </w:pPr>
            <w:r>
              <w:rPr>
                <w:rFonts w:hint="eastAsia" w:ascii="宋体" w:hAnsi="宋体" w:cs="宋体"/>
                <w:kern w:val="0"/>
                <w:lang w:val="en-US" w:eastAsia="zh-CN"/>
              </w:rPr>
              <w:t>16</w:t>
            </w:r>
          </w:p>
        </w:tc>
      </w:tr>
      <w:tr w14:paraId="40126DC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902" w:hRule="atLeast"/>
          <w:jc w:val="center"/>
        </w:trPr>
        <w:tc>
          <w:tcPr>
            <w:tcW w:w="883" w:type="dxa"/>
            <w:noWrap w:val="0"/>
            <w:vAlign w:val="center"/>
          </w:tcPr>
          <w:p w14:paraId="64109D58">
            <w:pPr>
              <w:widowControl/>
              <w:jc w:val="center"/>
              <w:rPr>
                <w:rFonts w:hint="eastAsia" w:ascii="宋体" w:eastAsia="宋体" w:cs="宋体"/>
                <w:lang w:val="en-US" w:eastAsia="zh-CN"/>
              </w:rPr>
            </w:pPr>
            <w:r>
              <w:rPr>
                <w:rFonts w:hint="eastAsia" w:ascii="宋体" w:cs="宋体"/>
                <w:lang w:val="en-US" w:eastAsia="zh-CN"/>
              </w:rPr>
              <w:t>4</w:t>
            </w:r>
          </w:p>
        </w:tc>
        <w:tc>
          <w:tcPr>
            <w:tcW w:w="1714" w:type="dxa"/>
            <w:noWrap w:val="0"/>
            <w:vAlign w:val="center"/>
          </w:tcPr>
          <w:p w14:paraId="3F63BD9A">
            <w:pPr>
              <w:numPr>
                <w:ilvl w:val="0"/>
                <w:numId w:val="0"/>
              </w:numPr>
              <w:rPr>
                <w:rFonts w:hint="default" w:ascii="宋体" w:hAnsi="宋体" w:cs="宋体"/>
                <w:kern w:val="0"/>
                <w:lang w:val="en-US" w:eastAsia="zh-CN"/>
              </w:rPr>
            </w:pPr>
            <w:r>
              <w:rPr>
                <w:rFonts w:hint="eastAsia" w:ascii="宋体" w:hAnsi="宋体" w:cs="宋体"/>
                <w:kern w:val="0"/>
                <w:lang w:val="en-US" w:eastAsia="zh-CN"/>
              </w:rPr>
              <w:t>柜式空调机</w:t>
            </w:r>
          </w:p>
        </w:tc>
        <w:tc>
          <w:tcPr>
            <w:tcW w:w="4570" w:type="dxa"/>
            <w:noWrap w:val="0"/>
            <w:vAlign w:val="center"/>
          </w:tcPr>
          <w:p w14:paraId="62B069E6">
            <w:pPr>
              <w:widowControl/>
              <w:jc w:val="left"/>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1.制冷量：≥7350(900-</w:t>
            </w:r>
            <w:r>
              <w:rPr>
                <w:rFonts w:hint="eastAsia" w:ascii="宋体" w:hAnsi="宋体" w:eastAsia="宋体" w:cs="宋体"/>
                <w:kern w:val="0"/>
                <w:sz w:val="21"/>
                <w:szCs w:val="21"/>
                <w:highlight w:val="none"/>
                <w:lang w:val="en-US" w:eastAsia="zh-CN"/>
              </w:rPr>
              <w:t>920</w:t>
            </w:r>
            <w:r>
              <w:rPr>
                <w:rFonts w:hint="eastAsia" w:ascii="宋体" w:hAnsi="宋体" w:eastAsia="宋体" w:cs="宋体"/>
                <w:kern w:val="0"/>
                <w:sz w:val="21"/>
                <w:szCs w:val="21"/>
                <w:highlight w:val="none"/>
              </w:rPr>
              <w:t>0)W</w:t>
            </w:r>
          </w:p>
          <w:p w14:paraId="33536680">
            <w:pPr>
              <w:widowControl/>
              <w:jc w:val="left"/>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2.制热量：≥9</w:t>
            </w:r>
            <w:r>
              <w:rPr>
                <w:rFonts w:hint="eastAsia" w:ascii="宋体" w:hAnsi="宋体" w:eastAsia="宋体" w:cs="宋体"/>
                <w:kern w:val="0"/>
                <w:sz w:val="21"/>
                <w:szCs w:val="21"/>
                <w:highlight w:val="none"/>
                <w:lang w:val="en-US" w:eastAsia="zh-CN"/>
              </w:rPr>
              <w:t>8</w:t>
            </w:r>
            <w:r>
              <w:rPr>
                <w:rFonts w:hint="eastAsia" w:ascii="宋体" w:hAnsi="宋体" w:eastAsia="宋体" w:cs="宋体"/>
                <w:kern w:val="0"/>
                <w:sz w:val="21"/>
                <w:szCs w:val="21"/>
                <w:highlight w:val="none"/>
              </w:rPr>
              <w:t>00(</w:t>
            </w:r>
            <w:r>
              <w:rPr>
                <w:rFonts w:hint="eastAsia" w:ascii="宋体" w:hAnsi="宋体" w:eastAsia="宋体" w:cs="宋体"/>
                <w:kern w:val="0"/>
                <w:sz w:val="21"/>
                <w:szCs w:val="21"/>
                <w:highlight w:val="none"/>
                <w:lang w:val="en-US" w:eastAsia="zh-CN"/>
              </w:rPr>
              <w:t>14</w:t>
            </w:r>
            <w:r>
              <w:rPr>
                <w:rFonts w:hint="eastAsia" w:ascii="宋体" w:hAnsi="宋体" w:eastAsia="宋体" w:cs="宋体"/>
                <w:kern w:val="0"/>
                <w:sz w:val="21"/>
                <w:szCs w:val="21"/>
                <w:highlight w:val="none"/>
              </w:rPr>
              <w:t>00-</w:t>
            </w:r>
            <w:r>
              <w:rPr>
                <w:rFonts w:hint="eastAsia" w:ascii="宋体" w:hAnsi="宋体" w:eastAsia="宋体" w:cs="宋体"/>
                <w:kern w:val="0"/>
                <w:sz w:val="21"/>
                <w:szCs w:val="21"/>
                <w:highlight w:val="none"/>
                <w:lang w:val="en-US" w:eastAsia="zh-CN"/>
              </w:rPr>
              <w:t>1145</w:t>
            </w:r>
            <w:r>
              <w:rPr>
                <w:rFonts w:hint="eastAsia" w:ascii="宋体" w:hAnsi="宋体" w:eastAsia="宋体" w:cs="宋体"/>
                <w:kern w:val="0"/>
                <w:sz w:val="21"/>
                <w:szCs w:val="21"/>
                <w:highlight w:val="none"/>
              </w:rPr>
              <w:t>0)W+</w:t>
            </w:r>
            <w:r>
              <w:rPr>
                <w:rFonts w:hint="eastAsia" w:ascii="宋体" w:hAnsi="宋体" w:eastAsia="宋体" w:cs="宋体"/>
                <w:kern w:val="0"/>
                <w:sz w:val="21"/>
                <w:szCs w:val="21"/>
                <w:highlight w:val="none"/>
                <w:lang w:val="en-US" w:eastAsia="zh-CN"/>
              </w:rPr>
              <w:t>21</w:t>
            </w:r>
            <w:r>
              <w:rPr>
                <w:rFonts w:hint="eastAsia" w:ascii="宋体" w:hAnsi="宋体" w:eastAsia="宋体" w:cs="宋体"/>
                <w:kern w:val="0"/>
                <w:sz w:val="21"/>
                <w:szCs w:val="21"/>
                <w:highlight w:val="none"/>
              </w:rPr>
              <w:t>00W(PTC)</w:t>
            </w:r>
          </w:p>
          <w:p w14:paraId="104298A8">
            <w:pPr>
              <w:widowControl/>
              <w:jc w:val="left"/>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3.功率：≥3P</w:t>
            </w:r>
          </w:p>
          <w:p w14:paraId="2C8E3C8B">
            <w:pPr>
              <w:widowControl/>
              <w:jc w:val="left"/>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4.配备不锈钢设备外墙支架及专用漏电开关</w:t>
            </w:r>
          </w:p>
          <w:p w14:paraId="29FE159C">
            <w:pPr>
              <w:widowControl/>
              <w:jc w:val="left"/>
              <w:rPr>
                <w:rFonts w:hint="eastAsia" w:ascii="宋体" w:hAnsi="宋体" w:eastAsia="宋体" w:cs="宋体"/>
                <w:sz w:val="21"/>
                <w:szCs w:val="21"/>
                <w:highlight w:val="none"/>
              </w:rPr>
            </w:pPr>
            <w:r>
              <w:rPr>
                <w:rFonts w:hint="eastAsia" w:ascii="宋体" w:hAnsi="宋体" w:eastAsia="宋体" w:cs="宋体"/>
                <w:kern w:val="0"/>
                <w:sz w:val="21"/>
                <w:szCs w:val="21"/>
                <w:highlight w:val="none"/>
              </w:rPr>
              <w:t>5.最大输入功率:</w:t>
            </w:r>
            <w:r>
              <w:rPr>
                <w:rFonts w:hint="eastAsia" w:ascii="宋体" w:hAnsi="宋体" w:cs="宋体"/>
                <w:color w:val="auto"/>
                <w:sz w:val="21"/>
                <w:szCs w:val="21"/>
                <w:highlight w:val="none"/>
              </w:rPr>
              <w:t>≤</w:t>
            </w:r>
            <w:r>
              <w:rPr>
                <w:rFonts w:hint="eastAsia" w:ascii="宋体" w:hAnsi="宋体" w:eastAsia="宋体" w:cs="宋体"/>
                <w:kern w:val="0"/>
                <w:sz w:val="21"/>
                <w:szCs w:val="21"/>
                <w:highlight w:val="none"/>
              </w:rPr>
              <w:t>5</w:t>
            </w:r>
            <w:r>
              <w:rPr>
                <w:rFonts w:hint="eastAsia" w:ascii="宋体" w:hAnsi="宋体" w:eastAsia="宋体" w:cs="宋体"/>
                <w:kern w:val="0"/>
                <w:sz w:val="21"/>
                <w:szCs w:val="21"/>
                <w:highlight w:val="none"/>
                <w:lang w:val="en-US" w:eastAsia="zh-CN"/>
              </w:rPr>
              <w:t>8</w:t>
            </w:r>
            <w:r>
              <w:rPr>
                <w:rFonts w:hint="eastAsia" w:ascii="宋体" w:hAnsi="宋体" w:eastAsia="宋体" w:cs="宋体"/>
                <w:kern w:val="0"/>
                <w:sz w:val="21"/>
                <w:szCs w:val="21"/>
                <w:highlight w:val="none"/>
              </w:rPr>
              <w:t>40W</w:t>
            </w:r>
          </w:p>
          <w:p w14:paraId="55657CA4">
            <w:pPr>
              <w:numPr>
                <w:ilvl w:val="0"/>
                <w:numId w:val="0"/>
              </w:numPr>
              <w:rPr>
                <w:rFonts w:hint="eastAsia" w:ascii="宋体" w:hAnsi="宋体" w:eastAsia="宋体" w:cs="宋体"/>
                <w:sz w:val="21"/>
                <w:szCs w:val="21"/>
                <w:highlight w:val="none"/>
              </w:rPr>
            </w:pPr>
            <w:r>
              <w:rPr>
                <w:rFonts w:hint="eastAsia" w:ascii="宋体" w:hAnsi="宋体" w:eastAsia="宋体" w:cs="宋体"/>
                <w:kern w:val="0"/>
                <w:sz w:val="21"/>
                <w:szCs w:val="21"/>
                <w:highlight w:val="none"/>
              </w:rPr>
              <w:t>6.根据现场情况需加长管道数量，管道报价需包含在空调单价内</w:t>
            </w:r>
          </w:p>
          <w:p w14:paraId="4F7C3BD1">
            <w:pPr>
              <w:numPr>
                <w:ilvl w:val="0"/>
                <w:numId w:val="0"/>
              </w:numPr>
              <w:rPr>
                <w:rFonts w:hint="eastAsia" w:ascii="宋体" w:hAnsi="宋体" w:eastAsia="宋体" w:cs="宋体"/>
                <w:sz w:val="21"/>
                <w:szCs w:val="21"/>
                <w:highlight w:val="none"/>
                <w:lang w:val="en-US"/>
              </w:rPr>
            </w:pPr>
            <w:r>
              <w:rPr>
                <w:rFonts w:hint="eastAsia" w:ascii="宋体" w:hAnsi="宋体" w:eastAsia="宋体" w:cs="宋体"/>
                <w:kern w:val="0"/>
                <w:sz w:val="21"/>
                <w:szCs w:val="21"/>
                <w:highlight w:val="none"/>
                <w:lang w:val="en-US" w:eastAsia="zh-CN"/>
              </w:rPr>
              <w:t>7</w:t>
            </w:r>
            <w:r>
              <w:rPr>
                <w:rFonts w:hint="eastAsia" w:ascii="宋体" w:hAnsi="宋体" w:eastAsia="宋体" w:cs="宋体"/>
                <w:kern w:val="0"/>
                <w:sz w:val="21"/>
                <w:szCs w:val="21"/>
                <w:highlight w:val="none"/>
              </w:rPr>
              <w:t>.全年能源消耗效率</w:t>
            </w:r>
            <w:r>
              <w:rPr>
                <w:rFonts w:hint="eastAsia" w:ascii="宋体" w:hAnsi="宋体" w:eastAsia="宋体" w:cs="宋体"/>
                <w:kern w:val="0"/>
                <w:sz w:val="21"/>
                <w:szCs w:val="21"/>
                <w:highlight w:val="none"/>
                <w:lang w:eastAsia="zh-CN"/>
              </w:rPr>
              <w:t>（</w:t>
            </w:r>
            <w:r>
              <w:rPr>
                <w:rFonts w:hint="eastAsia" w:ascii="宋体" w:hAnsi="宋体" w:eastAsia="宋体" w:cs="宋体"/>
                <w:kern w:val="0"/>
                <w:sz w:val="21"/>
                <w:szCs w:val="21"/>
                <w:highlight w:val="none"/>
              </w:rPr>
              <w:t>APF）≥</w:t>
            </w:r>
            <w:r>
              <w:rPr>
                <w:rFonts w:hint="eastAsia" w:ascii="宋体" w:hAnsi="宋体" w:eastAsia="宋体" w:cs="宋体"/>
                <w:kern w:val="0"/>
                <w:sz w:val="21"/>
                <w:szCs w:val="21"/>
                <w:highlight w:val="none"/>
                <w:lang w:val="en-US" w:eastAsia="zh-CN"/>
              </w:rPr>
              <w:t>4.42</w:t>
            </w:r>
          </w:p>
        </w:tc>
        <w:tc>
          <w:tcPr>
            <w:tcW w:w="910" w:type="dxa"/>
            <w:noWrap w:val="0"/>
            <w:vAlign w:val="center"/>
          </w:tcPr>
          <w:p w14:paraId="2BD66371">
            <w:pPr>
              <w:widowControl/>
              <w:jc w:val="center"/>
              <w:rPr>
                <w:rFonts w:ascii="宋体" w:cs="宋体"/>
                <w:kern w:val="0"/>
              </w:rPr>
            </w:pPr>
            <w:r>
              <w:rPr>
                <w:rFonts w:hint="eastAsia" w:ascii="宋体" w:hAnsi="宋体" w:cs="宋体"/>
                <w:kern w:val="0"/>
              </w:rPr>
              <w:t>台</w:t>
            </w:r>
          </w:p>
        </w:tc>
        <w:tc>
          <w:tcPr>
            <w:tcW w:w="920" w:type="dxa"/>
            <w:noWrap w:val="0"/>
            <w:vAlign w:val="center"/>
          </w:tcPr>
          <w:p w14:paraId="3BA7CE05">
            <w:pPr>
              <w:widowControl/>
              <w:jc w:val="center"/>
              <w:rPr>
                <w:rFonts w:hint="eastAsia" w:ascii="宋体" w:eastAsia="宋体" w:cs="宋体"/>
                <w:kern w:val="0"/>
                <w:lang w:eastAsia="zh-CN"/>
              </w:rPr>
            </w:pPr>
            <w:r>
              <w:rPr>
                <w:rFonts w:hint="eastAsia" w:ascii="宋体" w:hAnsi="宋体" w:cs="宋体"/>
                <w:kern w:val="0"/>
                <w:lang w:val="en-US" w:eastAsia="zh-CN"/>
              </w:rPr>
              <w:t>9</w:t>
            </w:r>
          </w:p>
        </w:tc>
      </w:tr>
      <w:bookmarkEnd w:id="1"/>
    </w:tbl>
    <w:p w14:paraId="6B72D015">
      <w:pPr>
        <w:adjustRightInd w:val="0"/>
        <w:spacing w:line="360" w:lineRule="auto"/>
        <w:ind w:firstLine="420" w:firstLineChars="200"/>
        <w:rPr>
          <w:rFonts w:ascii="宋体" w:cs="宋体"/>
          <w:bCs/>
        </w:rPr>
      </w:pPr>
    </w:p>
    <w:p w14:paraId="04819FA2">
      <w:pPr>
        <w:keepNext w:val="0"/>
        <w:keepLines w:val="0"/>
        <w:pageBreakBefore w:val="0"/>
        <w:widowControl w:val="0"/>
        <w:kinsoku/>
        <w:wordWrap/>
        <w:overflowPunct/>
        <w:topLinePunct w:val="0"/>
        <w:autoSpaceDE/>
        <w:autoSpaceDN/>
        <w:bidi w:val="0"/>
        <w:adjustRightInd/>
        <w:snapToGrid/>
        <w:spacing w:line="360" w:lineRule="exact"/>
        <w:ind w:left="0" w:leftChars="0" w:firstLine="482" w:firstLineChars="200"/>
        <w:textAlignment w:val="auto"/>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2.设计规范及技术参数要求</w:t>
      </w:r>
    </w:p>
    <w:p w14:paraId="65CFDB14">
      <w:pPr>
        <w:keepNext w:val="0"/>
        <w:keepLines w:val="0"/>
        <w:pageBreakBefore w:val="0"/>
        <w:widowControl w:val="0"/>
        <w:kinsoku/>
        <w:wordWrap/>
        <w:overflowPunct/>
        <w:topLinePunct w:val="0"/>
        <w:autoSpaceDE/>
        <w:autoSpaceDN/>
        <w:bidi w:val="0"/>
        <w:adjustRightInd/>
        <w:snapToGrid/>
        <w:spacing w:line="360" w:lineRule="exact"/>
        <w:ind w:left="0" w:leftChars="0" w:firstLine="482" w:firstLineChars="200"/>
        <w:textAlignment w:val="auto"/>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2.1标准或依据</w:t>
      </w:r>
    </w:p>
    <w:p w14:paraId="2E6649C2">
      <w:pPr>
        <w:keepNext w:val="0"/>
        <w:keepLines w:val="0"/>
        <w:pageBreakBefore w:val="0"/>
        <w:widowControl w:val="0"/>
        <w:kinsoku/>
        <w:wordWrap/>
        <w:overflowPunct/>
        <w:topLinePunct w:val="0"/>
        <w:autoSpaceDE/>
        <w:autoSpaceDN/>
        <w:bidi w:val="0"/>
        <w:adjustRightInd/>
        <w:snapToGrid/>
        <w:spacing w:line="360" w:lineRule="exact"/>
        <w:ind w:left="0"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GB/T 5773-2016        容积式制冷压缩机性能试验方法</w:t>
      </w:r>
    </w:p>
    <w:p w14:paraId="4AEAC6F7">
      <w:pPr>
        <w:keepNext w:val="0"/>
        <w:keepLines w:val="0"/>
        <w:pageBreakBefore w:val="0"/>
        <w:widowControl w:val="0"/>
        <w:kinsoku/>
        <w:wordWrap/>
        <w:overflowPunct/>
        <w:topLinePunct w:val="0"/>
        <w:autoSpaceDE/>
        <w:autoSpaceDN/>
        <w:bidi w:val="0"/>
        <w:adjustRightInd/>
        <w:snapToGrid/>
        <w:spacing w:line="360" w:lineRule="exact"/>
        <w:ind w:left="0"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JB/T4330-1999         制冷空调设备噪声的测定</w:t>
      </w:r>
    </w:p>
    <w:p w14:paraId="633DA849">
      <w:pPr>
        <w:keepNext w:val="0"/>
        <w:keepLines w:val="0"/>
        <w:pageBreakBefore w:val="0"/>
        <w:widowControl w:val="0"/>
        <w:kinsoku/>
        <w:wordWrap/>
        <w:overflowPunct/>
        <w:topLinePunct w:val="0"/>
        <w:autoSpaceDE/>
        <w:autoSpaceDN/>
        <w:bidi w:val="0"/>
        <w:adjustRightInd/>
        <w:snapToGrid/>
        <w:spacing w:line="360" w:lineRule="exact"/>
        <w:ind w:left="0"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GB 50243-2016         通风与空调工程施工质量验收规范</w:t>
      </w:r>
    </w:p>
    <w:p w14:paraId="1EBC7E40">
      <w:pPr>
        <w:pStyle w:val="2"/>
        <w:keepNext w:val="0"/>
        <w:keepLines w:val="0"/>
        <w:pageBreakBefore w:val="0"/>
        <w:widowControl w:val="0"/>
        <w:kinsoku/>
        <w:wordWrap/>
        <w:overflowPunct/>
        <w:topLinePunct w:val="0"/>
        <w:autoSpaceDE/>
        <w:autoSpaceDN/>
        <w:bidi w:val="0"/>
        <w:adjustRightInd/>
        <w:snapToGrid/>
        <w:spacing w:after="0" w:line="360" w:lineRule="exact"/>
        <w:ind w:left="0" w:leftChars="0" w:firstLine="480" w:firstLineChars="200"/>
        <w:textAlignment w:val="auto"/>
        <w:rPr>
          <w:rFonts w:hint="eastAsia" w:ascii="宋体" w:hAnsi="宋体" w:eastAsia="宋体" w:cs="宋体"/>
          <w:sz w:val="24"/>
          <w:szCs w:val="24"/>
          <w:lang w:val="en-US" w:eastAsia="zh-CN"/>
        </w:rPr>
      </w:pPr>
    </w:p>
    <w:p w14:paraId="49638862">
      <w:pPr>
        <w:keepNext w:val="0"/>
        <w:keepLines w:val="0"/>
        <w:pageBreakBefore w:val="0"/>
        <w:widowControl w:val="0"/>
        <w:kinsoku/>
        <w:wordWrap/>
        <w:overflowPunct/>
        <w:topLinePunct w:val="0"/>
        <w:autoSpaceDE/>
        <w:autoSpaceDN/>
        <w:bidi w:val="0"/>
        <w:adjustRightInd/>
        <w:snapToGrid/>
        <w:spacing w:line="360" w:lineRule="exact"/>
        <w:ind w:left="0" w:leftChars="0" w:firstLine="482" w:firstLineChars="200"/>
        <w:textAlignment w:val="auto"/>
        <w:rPr>
          <w:rFonts w:hint="eastAsia" w:ascii="宋体" w:hAnsi="宋体" w:eastAsia="宋体" w:cs="宋体"/>
          <w:b/>
          <w:bCs/>
          <w:color w:val="auto"/>
          <w:kern w:val="2"/>
          <w:sz w:val="24"/>
          <w:szCs w:val="24"/>
          <w:highlight w:val="none"/>
          <w:lang w:val="en-US" w:eastAsia="zh-CN" w:bidi="ar-SA"/>
        </w:rPr>
      </w:pPr>
      <w:bookmarkStart w:id="6" w:name="_Toc201594302"/>
      <w:bookmarkStart w:id="7" w:name="_Toc198867806"/>
      <w:bookmarkStart w:id="8" w:name="_Toc250821741"/>
      <w:bookmarkStart w:id="9" w:name="_Toc237242297"/>
      <w:bookmarkStart w:id="10" w:name="_Toc197858198"/>
      <w:bookmarkStart w:id="11" w:name="_Toc244022215"/>
      <w:bookmarkStart w:id="12" w:name="_Toc199175189"/>
      <w:bookmarkStart w:id="13" w:name="_Toc203979065"/>
      <w:r>
        <w:rPr>
          <w:rFonts w:hint="eastAsia" w:ascii="宋体" w:hAnsi="宋体" w:eastAsia="宋体" w:cs="宋体"/>
          <w:b/>
          <w:bCs/>
          <w:color w:val="auto"/>
          <w:kern w:val="2"/>
          <w:sz w:val="24"/>
          <w:szCs w:val="24"/>
          <w:highlight w:val="none"/>
          <w:lang w:val="en-US" w:eastAsia="zh-CN" w:bidi="ar-SA"/>
        </w:rPr>
        <w:t>2.2设备技术参数及要求</w:t>
      </w:r>
    </w:p>
    <w:p w14:paraId="123AF6EC">
      <w:pPr>
        <w:keepNext w:val="0"/>
        <w:keepLines w:val="0"/>
        <w:pageBreakBefore w:val="0"/>
        <w:widowControl w:val="0"/>
        <w:kinsoku/>
        <w:wordWrap/>
        <w:overflowPunct/>
        <w:topLinePunct w:val="0"/>
        <w:autoSpaceDE/>
        <w:autoSpaceDN/>
        <w:bidi w:val="0"/>
        <w:adjustRightInd/>
        <w:snapToGrid/>
        <w:spacing w:line="360" w:lineRule="exact"/>
        <w:ind w:left="0" w:leftChars="0" w:firstLine="482" w:firstLineChars="200"/>
        <w:textAlignment w:val="auto"/>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2.2.1核心性能要求</w:t>
      </w:r>
    </w:p>
    <w:p w14:paraId="03403E14">
      <w:pPr>
        <w:pStyle w:val="12"/>
        <w:keepNext w:val="0"/>
        <w:keepLines w:val="0"/>
        <w:pageBreakBefore w:val="0"/>
        <w:widowControl w:val="0"/>
        <w:kinsoku/>
        <w:wordWrap/>
        <w:overflowPunct/>
        <w:topLinePunct w:val="0"/>
        <w:autoSpaceDE/>
        <w:autoSpaceDN/>
        <w:bidi w:val="0"/>
        <w:adjustRightInd/>
        <w:snapToGrid/>
        <w:spacing w:line="360" w:lineRule="exact"/>
        <w:ind w:left="0" w:leftChars="0" w:firstLine="480" w:firstLineChars="200"/>
        <w:jc w:val="both"/>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产品类型：采用直流变频技术的分体式空调，室内机依安装场景及冷量需求配挂机或柜机，室外机为对应匹配型号的风冷热泵型。</w:t>
      </w:r>
    </w:p>
    <w:p w14:paraId="02B5A1EA">
      <w:pPr>
        <w:pStyle w:val="12"/>
        <w:keepNext w:val="0"/>
        <w:keepLines w:val="0"/>
        <w:pageBreakBefore w:val="0"/>
        <w:widowControl w:val="0"/>
        <w:kinsoku/>
        <w:wordWrap/>
        <w:overflowPunct/>
        <w:topLinePunct w:val="0"/>
        <w:autoSpaceDE/>
        <w:autoSpaceDN/>
        <w:bidi w:val="0"/>
        <w:adjustRightInd/>
        <w:snapToGrid/>
        <w:spacing w:line="360" w:lineRule="exact"/>
        <w:ind w:left="0" w:leftChars="0" w:firstLine="480" w:firstLineChars="200"/>
        <w:jc w:val="both"/>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环保与认证：采用环保R32制冷剂，产品需取得中国能效标识证书（能效等级不低于2级），并提供国家级第三方权威机构出具的产品性能检测报告（附相应证书及检测报告）。</w:t>
      </w:r>
    </w:p>
    <w:p w14:paraId="66502031">
      <w:pPr>
        <w:pStyle w:val="12"/>
        <w:keepNext w:val="0"/>
        <w:keepLines w:val="0"/>
        <w:pageBreakBefore w:val="0"/>
        <w:widowControl w:val="0"/>
        <w:kinsoku/>
        <w:wordWrap/>
        <w:overflowPunct/>
        <w:topLinePunct w:val="0"/>
        <w:autoSpaceDE/>
        <w:autoSpaceDN/>
        <w:bidi w:val="0"/>
        <w:adjustRightInd/>
        <w:snapToGrid/>
        <w:spacing w:line="360" w:lineRule="exact"/>
        <w:ind w:left="0" w:leftChars="0" w:firstLine="480" w:firstLineChars="200"/>
        <w:jc w:val="both"/>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运行范围：室外机宽温域运行，制冷运行范围不低于 - 5℃~48℃，制热运行范围不低于 - 15℃~24℃，极端气候区域使用机型制热范围延伸至 - 20℃及以下（附厂家技术文件）。</w:t>
      </w:r>
    </w:p>
    <w:p w14:paraId="19CD16DB">
      <w:pPr>
        <w:pStyle w:val="12"/>
        <w:keepNext w:val="0"/>
        <w:keepLines w:val="0"/>
        <w:pageBreakBefore w:val="0"/>
        <w:widowControl w:val="0"/>
        <w:kinsoku/>
        <w:wordWrap/>
        <w:overflowPunct/>
        <w:topLinePunct w:val="0"/>
        <w:autoSpaceDE/>
        <w:autoSpaceDN/>
        <w:bidi w:val="0"/>
        <w:adjustRightInd/>
        <w:snapToGrid/>
        <w:spacing w:line="360" w:lineRule="exact"/>
        <w:ind w:left="0" w:leftChars="0" w:firstLine="480" w:firstLineChars="200"/>
        <w:jc w:val="both"/>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噪音控制：室内机噪音符合国标，挂机额定制冷工况下噪音值≤45dB (A)，柜机额定制冷工况下噪音值≤55dB (A)；室外机额定制冷工况下噪音值≤58dB (A)（白天），附</w:t>
      </w:r>
      <w:r>
        <w:rPr>
          <w:rFonts w:hint="eastAsia" w:ascii="宋体" w:hAnsi="宋体" w:eastAsia="宋体" w:cs="宋体"/>
          <w:color w:val="auto"/>
          <w:kern w:val="2"/>
          <w:sz w:val="24"/>
          <w:szCs w:val="24"/>
          <w:highlight w:val="none"/>
          <w:lang w:val="en-US" w:eastAsia="zh-CN"/>
        </w:rPr>
        <w:t>国家级</w:t>
      </w:r>
      <w:r>
        <w:rPr>
          <w:rFonts w:hint="eastAsia" w:ascii="宋体" w:hAnsi="宋体" w:eastAsia="宋体" w:cs="宋体"/>
          <w:color w:val="auto"/>
          <w:kern w:val="2"/>
          <w:sz w:val="24"/>
          <w:szCs w:val="24"/>
          <w:highlight w:val="none"/>
        </w:rPr>
        <w:t>第三方噪音检测报告。</w:t>
      </w:r>
    </w:p>
    <w:p w14:paraId="0801917A">
      <w:pPr>
        <w:keepNext w:val="0"/>
        <w:keepLines w:val="0"/>
        <w:pageBreakBefore w:val="0"/>
        <w:widowControl w:val="0"/>
        <w:kinsoku/>
        <w:wordWrap/>
        <w:overflowPunct/>
        <w:topLinePunct w:val="0"/>
        <w:autoSpaceDE/>
        <w:autoSpaceDN/>
        <w:bidi w:val="0"/>
        <w:adjustRightInd/>
        <w:snapToGrid/>
        <w:spacing w:line="360" w:lineRule="exact"/>
        <w:ind w:left="0" w:leftChars="0" w:firstLine="482" w:firstLineChars="200"/>
        <w:textAlignment w:val="auto"/>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2.2.2功能配置要求</w:t>
      </w:r>
    </w:p>
    <w:p w14:paraId="1E47446F">
      <w:pPr>
        <w:keepNext w:val="0"/>
        <w:keepLines w:val="0"/>
        <w:pageBreakBefore w:val="0"/>
        <w:widowControl w:val="0"/>
        <w:kinsoku/>
        <w:wordWrap/>
        <w:overflowPunct/>
        <w:topLinePunct w:val="0"/>
        <w:autoSpaceDE/>
        <w:autoSpaceDN/>
        <w:bidi w:val="0"/>
        <w:adjustRightInd/>
        <w:snapToGrid/>
        <w:spacing w:line="360" w:lineRule="exact"/>
        <w:ind w:left="0" w:leftChars="0" w:firstLine="480" w:firstLineChars="200"/>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室外机功能：</w:t>
      </w:r>
    </w:p>
    <w:p w14:paraId="2B0F5C8F">
      <w:pPr>
        <w:keepNext w:val="0"/>
        <w:keepLines w:val="0"/>
        <w:pageBreakBefore w:val="0"/>
        <w:widowControl w:val="0"/>
        <w:kinsoku/>
        <w:wordWrap/>
        <w:overflowPunct/>
        <w:topLinePunct w:val="0"/>
        <w:autoSpaceDE/>
        <w:autoSpaceDN/>
        <w:bidi w:val="0"/>
        <w:adjustRightInd/>
        <w:snapToGrid/>
        <w:spacing w:line="360" w:lineRule="exact"/>
        <w:ind w:left="0" w:leftChars="0" w:firstLine="480" w:firstLineChars="200"/>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具备风扇防逆转保护功能，启动时校验风扇转向，避免逆风启动损坏风机。</w:t>
      </w:r>
    </w:p>
    <w:p w14:paraId="15FA4C40">
      <w:pPr>
        <w:keepNext w:val="0"/>
        <w:keepLines w:val="0"/>
        <w:pageBreakBefore w:val="0"/>
        <w:widowControl w:val="0"/>
        <w:kinsoku/>
        <w:wordWrap/>
        <w:overflowPunct/>
        <w:topLinePunct w:val="0"/>
        <w:autoSpaceDE/>
        <w:autoSpaceDN/>
        <w:bidi w:val="0"/>
        <w:adjustRightInd/>
        <w:snapToGrid/>
        <w:spacing w:line="360" w:lineRule="exact"/>
        <w:ind w:left="0" w:leftChars="0" w:firstLine="480" w:firstLineChars="200"/>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具备防雷击保护功能，通过电气设计优化防护高电压冲击，减少核心部件损坏风险。</w:t>
      </w:r>
    </w:p>
    <w:p w14:paraId="7505CA10">
      <w:pPr>
        <w:keepNext w:val="0"/>
        <w:keepLines w:val="0"/>
        <w:pageBreakBefore w:val="0"/>
        <w:widowControl w:val="0"/>
        <w:kinsoku/>
        <w:wordWrap/>
        <w:overflowPunct/>
        <w:topLinePunct w:val="0"/>
        <w:autoSpaceDE/>
        <w:autoSpaceDN/>
        <w:bidi w:val="0"/>
        <w:adjustRightInd/>
        <w:snapToGrid/>
        <w:spacing w:line="360" w:lineRule="exact"/>
        <w:ind w:left="0" w:leftChars="0" w:firstLine="480" w:firstLineChars="200"/>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具备智能除霜功能，根据环境温度与结霜情况自动调节除霜时机，保证制热稳定性。</w:t>
      </w:r>
    </w:p>
    <w:p w14:paraId="7BA625F7">
      <w:pPr>
        <w:keepNext w:val="0"/>
        <w:keepLines w:val="0"/>
        <w:pageBreakBefore w:val="0"/>
        <w:widowControl w:val="0"/>
        <w:kinsoku/>
        <w:wordWrap/>
        <w:overflowPunct/>
        <w:topLinePunct w:val="0"/>
        <w:autoSpaceDE/>
        <w:autoSpaceDN/>
        <w:bidi w:val="0"/>
        <w:adjustRightInd/>
        <w:snapToGrid/>
        <w:spacing w:line="360" w:lineRule="exact"/>
        <w:ind w:left="0" w:leftChars="0" w:firstLine="480" w:firstLineChars="200"/>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具备掉电记忆功能，断电后自动存储运行参数，重新上电后恢复原有运行状态。</w:t>
      </w:r>
    </w:p>
    <w:p w14:paraId="139F6889">
      <w:pPr>
        <w:keepNext w:val="0"/>
        <w:keepLines w:val="0"/>
        <w:pageBreakBefore w:val="0"/>
        <w:widowControl w:val="0"/>
        <w:kinsoku/>
        <w:wordWrap/>
        <w:overflowPunct/>
        <w:topLinePunct w:val="0"/>
        <w:autoSpaceDE/>
        <w:autoSpaceDN/>
        <w:bidi w:val="0"/>
        <w:adjustRightInd/>
        <w:snapToGrid/>
        <w:spacing w:line="360" w:lineRule="exact"/>
        <w:ind w:left="0" w:leftChars="0" w:firstLine="480" w:firstLineChars="200"/>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具备压缩机过载、过流、高压保护功能，确保机组安全运行。</w:t>
      </w:r>
    </w:p>
    <w:p w14:paraId="1E0AB639">
      <w:pPr>
        <w:keepNext w:val="0"/>
        <w:keepLines w:val="0"/>
        <w:pageBreakBefore w:val="0"/>
        <w:widowControl w:val="0"/>
        <w:kinsoku/>
        <w:wordWrap/>
        <w:overflowPunct/>
        <w:topLinePunct w:val="0"/>
        <w:autoSpaceDE/>
        <w:autoSpaceDN/>
        <w:bidi w:val="0"/>
        <w:adjustRightInd/>
        <w:snapToGrid/>
        <w:spacing w:line="360" w:lineRule="exact"/>
        <w:ind w:left="0" w:leftChars="0" w:firstLine="480" w:firstLineChars="200"/>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室内机功能：</w:t>
      </w:r>
    </w:p>
    <w:p w14:paraId="1659BC3C">
      <w:pPr>
        <w:keepNext w:val="0"/>
        <w:keepLines w:val="0"/>
        <w:pageBreakBefore w:val="0"/>
        <w:widowControl w:val="0"/>
        <w:kinsoku/>
        <w:wordWrap/>
        <w:overflowPunct/>
        <w:topLinePunct w:val="0"/>
        <w:autoSpaceDE/>
        <w:autoSpaceDN/>
        <w:bidi w:val="0"/>
        <w:adjustRightInd/>
        <w:snapToGrid/>
        <w:spacing w:line="360" w:lineRule="exact"/>
        <w:ind w:left="0" w:leftChars="0" w:firstLine="480" w:firstLineChars="200"/>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挂机、柜机均配备可清洗空气过滤网，具备基础防尘净化能力。</w:t>
      </w:r>
    </w:p>
    <w:p w14:paraId="281A0CF6">
      <w:pPr>
        <w:keepNext w:val="0"/>
        <w:keepLines w:val="0"/>
        <w:pageBreakBefore w:val="0"/>
        <w:widowControl w:val="0"/>
        <w:kinsoku/>
        <w:wordWrap/>
        <w:overflowPunct/>
        <w:topLinePunct w:val="0"/>
        <w:autoSpaceDE/>
        <w:autoSpaceDN/>
        <w:bidi w:val="0"/>
        <w:adjustRightInd/>
        <w:snapToGrid/>
        <w:spacing w:line="360" w:lineRule="exact"/>
        <w:ind w:left="0" w:leftChars="0" w:firstLine="480" w:firstLineChars="200"/>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具备多风速调节、风向自动摆动功能，保证室内温度均匀。</w:t>
      </w:r>
    </w:p>
    <w:p w14:paraId="6CC11AEF">
      <w:pPr>
        <w:keepNext w:val="0"/>
        <w:keepLines w:val="0"/>
        <w:pageBreakBefore w:val="0"/>
        <w:widowControl w:val="0"/>
        <w:kinsoku/>
        <w:wordWrap/>
        <w:overflowPunct/>
        <w:topLinePunct w:val="0"/>
        <w:autoSpaceDE/>
        <w:autoSpaceDN/>
        <w:bidi w:val="0"/>
        <w:adjustRightInd/>
        <w:snapToGrid/>
        <w:spacing w:line="360" w:lineRule="exact"/>
        <w:ind w:left="0" w:leftChars="0" w:firstLine="480" w:firstLineChars="200"/>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柜机具备独立除湿模式，除湿量符合产品标称参数。</w:t>
      </w:r>
    </w:p>
    <w:p w14:paraId="4D7F94E6">
      <w:pPr>
        <w:keepNext w:val="0"/>
        <w:keepLines w:val="0"/>
        <w:pageBreakBefore w:val="0"/>
        <w:widowControl w:val="0"/>
        <w:kinsoku/>
        <w:wordWrap/>
        <w:overflowPunct/>
        <w:topLinePunct w:val="0"/>
        <w:autoSpaceDE/>
        <w:autoSpaceDN/>
        <w:bidi w:val="0"/>
        <w:adjustRightInd/>
        <w:snapToGrid/>
        <w:spacing w:line="360" w:lineRule="exact"/>
        <w:ind w:left="0" w:leftChars="0"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color w:val="auto"/>
          <w:kern w:val="2"/>
          <w:sz w:val="24"/>
          <w:szCs w:val="24"/>
          <w:highlight w:val="none"/>
          <w:lang w:val="en-US" w:eastAsia="zh-CN" w:bidi="ar-SA"/>
        </w:rPr>
        <w:t>配备液晶显示控制面板或支持遥控器操作，功能标识清晰，操作便捷。</w:t>
      </w:r>
    </w:p>
    <w:p w14:paraId="4E28D61D">
      <w:pPr>
        <w:keepNext w:val="0"/>
        <w:keepLines w:val="0"/>
        <w:pageBreakBefore w:val="0"/>
        <w:widowControl w:val="0"/>
        <w:kinsoku/>
        <w:wordWrap/>
        <w:overflowPunct/>
        <w:topLinePunct w:val="0"/>
        <w:autoSpaceDE/>
        <w:autoSpaceDN/>
        <w:bidi w:val="0"/>
        <w:adjustRightInd/>
        <w:snapToGrid/>
        <w:spacing w:line="360" w:lineRule="exact"/>
        <w:ind w:left="0" w:leftChars="0" w:firstLine="482" w:firstLineChars="200"/>
        <w:textAlignment w:val="auto"/>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2.2.3冷媒管及管线配置要求</w:t>
      </w:r>
    </w:p>
    <w:p w14:paraId="533B8179">
      <w:pPr>
        <w:keepNext w:val="0"/>
        <w:keepLines w:val="0"/>
        <w:pageBreakBefore w:val="0"/>
        <w:widowControl w:val="0"/>
        <w:kinsoku/>
        <w:wordWrap/>
        <w:overflowPunct/>
        <w:topLinePunct w:val="0"/>
        <w:autoSpaceDE/>
        <w:autoSpaceDN/>
        <w:bidi w:val="0"/>
        <w:adjustRightInd/>
        <w:snapToGrid/>
        <w:spacing w:line="360" w:lineRule="exact"/>
        <w:ind w:left="0" w:leftChars="0" w:firstLine="480" w:firstLineChars="200"/>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冷媒管材料与连接</w:t>
      </w:r>
    </w:p>
    <w:p w14:paraId="2B7CA37E">
      <w:pPr>
        <w:keepNext w:val="0"/>
        <w:keepLines w:val="0"/>
        <w:pageBreakBefore w:val="0"/>
        <w:widowControl w:val="0"/>
        <w:kinsoku/>
        <w:wordWrap/>
        <w:overflowPunct/>
        <w:topLinePunct w:val="0"/>
        <w:autoSpaceDE/>
        <w:autoSpaceDN/>
        <w:bidi w:val="0"/>
        <w:adjustRightInd/>
        <w:snapToGrid/>
        <w:spacing w:line="360" w:lineRule="exact"/>
        <w:ind w:left="0" w:leftChars="0" w:firstLine="480" w:firstLineChars="200"/>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冷媒管道采用脱氧化磷无缝铜管及原厂专用接头，管径规格严格参照所选品牌设备技术手册的配管要求，根据室内外机型号及连接长度匹配对应壁厚的铜管。</w:t>
      </w:r>
    </w:p>
    <w:p w14:paraId="197E17A2">
      <w:pPr>
        <w:keepNext w:val="0"/>
        <w:keepLines w:val="0"/>
        <w:pageBreakBefore w:val="0"/>
        <w:widowControl w:val="0"/>
        <w:kinsoku/>
        <w:wordWrap/>
        <w:overflowPunct/>
        <w:topLinePunct w:val="0"/>
        <w:autoSpaceDE/>
        <w:autoSpaceDN/>
        <w:bidi w:val="0"/>
        <w:adjustRightInd/>
        <w:snapToGrid/>
        <w:spacing w:line="360" w:lineRule="exact"/>
        <w:ind w:left="0" w:leftChars="0" w:firstLine="480" w:firstLineChars="200"/>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铜管外观质量符合要求，外表面光滑清洁，无分层、砂眼、裂纹、粗划痕及绿锈等缺陷，截面圆度和同心度良好。</w:t>
      </w:r>
    </w:p>
    <w:p w14:paraId="40A587D4">
      <w:pPr>
        <w:keepNext w:val="0"/>
        <w:keepLines w:val="0"/>
        <w:pageBreakBefore w:val="0"/>
        <w:widowControl w:val="0"/>
        <w:kinsoku/>
        <w:wordWrap/>
        <w:overflowPunct/>
        <w:topLinePunct w:val="0"/>
        <w:autoSpaceDE/>
        <w:autoSpaceDN/>
        <w:bidi w:val="0"/>
        <w:adjustRightInd/>
        <w:snapToGrid/>
        <w:spacing w:line="360" w:lineRule="exact"/>
        <w:ind w:left="0" w:leftChars="0" w:firstLine="480" w:firstLineChars="200"/>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冷媒管道连接严禁使用T字接头，采用承插式焊接，焊接过程进行氮封保护（充入氮气压力0.02~0.05MPa），防止铜管内壁氧化。</w:t>
      </w:r>
    </w:p>
    <w:p w14:paraId="184328A6">
      <w:pPr>
        <w:keepNext w:val="0"/>
        <w:keepLines w:val="0"/>
        <w:pageBreakBefore w:val="0"/>
        <w:widowControl w:val="0"/>
        <w:kinsoku/>
        <w:wordWrap/>
        <w:overflowPunct/>
        <w:topLinePunct w:val="0"/>
        <w:autoSpaceDE/>
        <w:autoSpaceDN/>
        <w:bidi w:val="0"/>
        <w:adjustRightInd/>
        <w:snapToGrid/>
        <w:spacing w:line="360" w:lineRule="exact"/>
        <w:ind w:left="0" w:leftChars="0" w:firstLine="480" w:firstLineChars="200"/>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管道布置与安装</w:t>
      </w:r>
    </w:p>
    <w:p w14:paraId="7530250A">
      <w:pPr>
        <w:keepNext w:val="0"/>
        <w:keepLines w:val="0"/>
        <w:pageBreakBefore w:val="0"/>
        <w:widowControl w:val="0"/>
        <w:kinsoku/>
        <w:wordWrap/>
        <w:overflowPunct/>
        <w:topLinePunct w:val="0"/>
        <w:autoSpaceDE/>
        <w:autoSpaceDN/>
        <w:bidi w:val="0"/>
        <w:adjustRightInd/>
        <w:snapToGrid/>
        <w:spacing w:line="360" w:lineRule="exact"/>
        <w:ind w:left="0" w:leftChars="0" w:firstLine="480" w:firstLineChars="200"/>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冷媒管走向尽量短直，减少弯折次数，转弯处采用煨弯处理，弯曲半径不小于铜管直径的3倍，避免出现死弯。</w:t>
      </w:r>
    </w:p>
    <w:p w14:paraId="0CA1F707">
      <w:pPr>
        <w:keepNext w:val="0"/>
        <w:keepLines w:val="0"/>
        <w:pageBreakBefore w:val="0"/>
        <w:widowControl w:val="0"/>
        <w:kinsoku/>
        <w:wordWrap/>
        <w:overflowPunct/>
        <w:topLinePunct w:val="0"/>
        <w:autoSpaceDE/>
        <w:autoSpaceDN/>
        <w:bidi w:val="0"/>
        <w:adjustRightInd/>
        <w:snapToGrid/>
        <w:spacing w:line="360" w:lineRule="exact"/>
        <w:ind w:left="0" w:leftChars="0" w:firstLine="480" w:firstLineChars="200"/>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室内外机连接管长度符合厂家技术要求，挂机单台连接管最长不超过15米，柜机单台连接管最长不超过20米，室内外机垂直高差挂机不超过5米，柜机不超过10米，超出范围需提供厂家技术确认文件。</w:t>
      </w:r>
    </w:p>
    <w:p w14:paraId="725FB25C">
      <w:pPr>
        <w:keepNext w:val="0"/>
        <w:keepLines w:val="0"/>
        <w:pageBreakBefore w:val="0"/>
        <w:widowControl w:val="0"/>
        <w:kinsoku/>
        <w:wordWrap/>
        <w:overflowPunct/>
        <w:topLinePunct w:val="0"/>
        <w:autoSpaceDE/>
        <w:autoSpaceDN/>
        <w:bidi w:val="0"/>
        <w:adjustRightInd/>
        <w:snapToGrid/>
        <w:spacing w:line="360" w:lineRule="exact"/>
        <w:ind w:left="0" w:leftChars="0" w:firstLine="480" w:firstLineChars="200"/>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管道安装采用吊架或支架固定，支架材质选用不锈钢材质，做法参照国标《通风与空调工程施工质量验收规范》GB50243-2016要求，确保牢固可靠。</w:t>
      </w:r>
    </w:p>
    <w:p w14:paraId="33FC85A2">
      <w:pPr>
        <w:keepNext w:val="0"/>
        <w:keepLines w:val="0"/>
        <w:pageBreakBefore w:val="0"/>
        <w:widowControl w:val="0"/>
        <w:kinsoku/>
        <w:wordWrap/>
        <w:overflowPunct/>
        <w:topLinePunct w:val="0"/>
        <w:autoSpaceDE/>
        <w:autoSpaceDN/>
        <w:bidi w:val="0"/>
        <w:adjustRightInd/>
        <w:snapToGrid/>
        <w:spacing w:line="360" w:lineRule="exact"/>
        <w:ind w:left="0" w:leftChars="0" w:firstLine="480" w:firstLineChars="200"/>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支吊架间距符合规定：管径≤19mm时间距不大于1.2米，管径22~28mm时间距不大于1.5米，管径≥35mm时间距不大于2.0米；支吊架必须置于保温层外部，穿过支吊架处需采用保温支撑或垫木隔离，防止冷桥产生。</w:t>
      </w:r>
    </w:p>
    <w:p w14:paraId="50786CA3">
      <w:pPr>
        <w:keepNext w:val="0"/>
        <w:keepLines w:val="0"/>
        <w:pageBreakBefore w:val="0"/>
        <w:widowControl w:val="0"/>
        <w:kinsoku/>
        <w:wordWrap/>
        <w:overflowPunct/>
        <w:topLinePunct w:val="0"/>
        <w:autoSpaceDE/>
        <w:autoSpaceDN/>
        <w:bidi w:val="0"/>
        <w:adjustRightInd/>
        <w:snapToGrid/>
        <w:spacing w:line="360" w:lineRule="exact"/>
        <w:ind w:left="0" w:leftChars="0" w:firstLine="480" w:firstLineChars="200"/>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管道试验与处理</w:t>
      </w:r>
    </w:p>
    <w:p w14:paraId="6B976E8D">
      <w:pPr>
        <w:keepNext w:val="0"/>
        <w:keepLines w:val="0"/>
        <w:pageBreakBefore w:val="0"/>
        <w:widowControl w:val="0"/>
        <w:kinsoku/>
        <w:wordWrap/>
        <w:overflowPunct/>
        <w:topLinePunct w:val="0"/>
        <w:autoSpaceDE/>
        <w:autoSpaceDN/>
        <w:bidi w:val="0"/>
        <w:adjustRightInd/>
        <w:snapToGrid/>
        <w:spacing w:line="360" w:lineRule="exact"/>
        <w:ind w:left="0" w:leftChars="0" w:firstLine="480" w:firstLineChars="200"/>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管道焊接完成后进行气密性试验合格后进行系统抽真空处理，采用双级真空泵抽真空至绝对压力≤50Pa，保压30分钟压力回升≤10Pa，确保系统内无空气残留。</w:t>
      </w:r>
    </w:p>
    <w:p w14:paraId="0E1487BA">
      <w:pPr>
        <w:keepNext w:val="0"/>
        <w:keepLines w:val="0"/>
        <w:pageBreakBefore w:val="0"/>
        <w:widowControl w:val="0"/>
        <w:kinsoku/>
        <w:wordWrap/>
        <w:overflowPunct/>
        <w:topLinePunct w:val="0"/>
        <w:autoSpaceDE/>
        <w:autoSpaceDN/>
        <w:bidi w:val="0"/>
        <w:adjustRightInd/>
        <w:snapToGrid/>
        <w:spacing w:line="360" w:lineRule="exact"/>
        <w:ind w:left="0" w:leftChars="0" w:firstLine="480" w:firstLineChars="200"/>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冷媒管外表面采用B1级橡塑保温材料进行保温，挂机连接管保温层厚度不小于15mm，柜机连接管保温层厚度不小于20mm；保温层需完整包裹管道及接头，接缝处用专用胶带密封，确保保温层外表无结露、滴水现象。</w:t>
      </w:r>
    </w:p>
    <w:p w14:paraId="28A04781">
      <w:pPr>
        <w:keepNext w:val="0"/>
        <w:keepLines w:val="0"/>
        <w:pageBreakBefore w:val="0"/>
        <w:widowControl w:val="0"/>
        <w:kinsoku/>
        <w:wordWrap/>
        <w:overflowPunct/>
        <w:topLinePunct w:val="0"/>
        <w:autoSpaceDE/>
        <w:autoSpaceDN/>
        <w:bidi w:val="0"/>
        <w:adjustRightInd/>
        <w:snapToGrid/>
        <w:spacing w:line="360" w:lineRule="exact"/>
        <w:ind w:left="0" w:leftChars="0" w:firstLine="482" w:firstLineChars="200"/>
        <w:textAlignment w:val="auto"/>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2.2.4其他管线要求</w:t>
      </w:r>
    </w:p>
    <w:p w14:paraId="40803E46">
      <w:pPr>
        <w:keepNext w:val="0"/>
        <w:keepLines w:val="0"/>
        <w:pageBreakBefore w:val="0"/>
        <w:widowControl w:val="0"/>
        <w:kinsoku/>
        <w:wordWrap/>
        <w:overflowPunct/>
        <w:topLinePunct w:val="0"/>
        <w:autoSpaceDE/>
        <w:autoSpaceDN/>
        <w:bidi w:val="0"/>
        <w:adjustRightInd/>
        <w:snapToGrid/>
        <w:spacing w:line="360" w:lineRule="exact"/>
        <w:ind w:left="0" w:leftChars="0" w:firstLine="480" w:firstLineChars="200"/>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空调电源线路敷设符合电气设计规范，楼内电源管线采用暗敷方式，导线规格根据机组额定电流匹配：1.5匹及以下挂机采用≥2.5mm²铜芯线，2匹及以上柜机采用≥4mm²铜芯线。</w:t>
      </w:r>
    </w:p>
    <w:p w14:paraId="55FD9D23">
      <w:pPr>
        <w:keepNext w:val="0"/>
        <w:keepLines w:val="0"/>
        <w:pageBreakBefore w:val="0"/>
        <w:widowControl w:val="0"/>
        <w:kinsoku/>
        <w:wordWrap/>
        <w:overflowPunct/>
        <w:topLinePunct w:val="0"/>
        <w:autoSpaceDE/>
        <w:autoSpaceDN/>
        <w:bidi w:val="0"/>
        <w:adjustRightInd/>
        <w:snapToGrid/>
        <w:spacing w:line="360" w:lineRule="exact"/>
        <w:ind w:left="0" w:leftChars="0" w:firstLine="480" w:firstLineChars="200"/>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电源线路需单独设置回路，配备相应规格的漏电保护器（动作电流≤30mA，动作时间≤0.1秒），接地电阻≤4Ω，电气线路绝缘电阻≥2MΩ。</w:t>
      </w:r>
    </w:p>
    <w:p w14:paraId="5604C01B">
      <w:pPr>
        <w:keepNext w:val="0"/>
        <w:keepLines w:val="0"/>
        <w:pageBreakBefore w:val="0"/>
        <w:widowControl w:val="0"/>
        <w:kinsoku/>
        <w:wordWrap/>
        <w:overflowPunct/>
        <w:topLinePunct w:val="0"/>
        <w:autoSpaceDE/>
        <w:autoSpaceDN/>
        <w:bidi w:val="0"/>
        <w:adjustRightInd/>
        <w:snapToGrid/>
        <w:spacing w:line="360" w:lineRule="exact"/>
        <w:ind w:left="0" w:leftChars="0" w:firstLine="480" w:firstLineChars="200"/>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冷凝水管采用UPVC管，管径不小于φ20mm，坡度≥1%，坡向排水口，不得出现倒坡；管道连接需密封严密，完成后需做闭水试验，确保无渗漏。</w:t>
      </w:r>
    </w:p>
    <w:p w14:paraId="2602BC4C">
      <w:pPr>
        <w:keepNext w:val="0"/>
        <w:keepLines w:val="0"/>
        <w:pageBreakBefore w:val="0"/>
        <w:widowControl w:val="0"/>
        <w:kinsoku/>
        <w:wordWrap/>
        <w:overflowPunct/>
        <w:topLinePunct w:val="0"/>
        <w:autoSpaceDE/>
        <w:autoSpaceDN/>
        <w:bidi w:val="0"/>
        <w:adjustRightInd/>
        <w:snapToGrid/>
        <w:spacing w:line="360" w:lineRule="exact"/>
        <w:ind w:left="0" w:leftChars="0" w:firstLine="482" w:firstLineChars="200"/>
        <w:textAlignment w:val="auto"/>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3 辅助要求</w:t>
      </w:r>
    </w:p>
    <w:p w14:paraId="4BDDD65D">
      <w:pPr>
        <w:keepNext w:val="0"/>
        <w:keepLines w:val="0"/>
        <w:pageBreakBefore w:val="0"/>
        <w:widowControl w:val="0"/>
        <w:kinsoku/>
        <w:wordWrap/>
        <w:overflowPunct/>
        <w:topLinePunct w:val="0"/>
        <w:autoSpaceDE/>
        <w:autoSpaceDN/>
        <w:bidi w:val="0"/>
        <w:adjustRightInd/>
        <w:snapToGrid/>
        <w:spacing w:line="360" w:lineRule="exact"/>
        <w:ind w:left="0" w:leftChars="0" w:firstLine="480" w:firstLineChars="200"/>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保温材料、铜管、支架等辅材需提供生产厂家合格证书及国家质量检测证书，确保材料质量符合相关标准。</w:t>
      </w:r>
    </w:p>
    <w:p w14:paraId="7C59AA57">
      <w:pPr>
        <w:keepNext w:val="0"/>
        <w:keepLines w:val="0"/>
        <w:pageBreakBefore w:val="0"/>
        <w:widowControl w:val="0"/>
        <w:kinsoku/>
        <w:wordWrap/>
        <w:overflowPunct/>
        <w:topLinePunct w:val="0"/>
        <w:autoSpaceDE/>
        <w:autoSpaceDN/>
        <w:bidi w:val="0"/>
        <w:adjustRightInd/>
        <w:snapToGrid/>
        <w:spacing w:line="360" w:lineRule="exact"/>
        <w:ind w:left="0" w:leftChars="0" w:firstLine="480" w:firstLineChars="200"/>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管道布置需结合甲方提供的图纸进行深化设计，穿墙孔需采用防水套管保护，孔洞间隙用防火泥封堵，防止渗水及漏风。</w:t>
      </w:r>
    </w:p>
    <w:p w14:paraId="555CCC07">
      <w:pPr>
        <w:keepNext w:val="0"/>
        <w:keepLines w:val="0"/>
        <w:pageBreakBefore w:val="0"/>
        <w:widowControl w:val="0"/>
        <w:kinsoku/>
        <w:wordWrap/>
        <w:overflowPunct/>
        <w:topLinePunct w:val="0"/>
        <w:autoSpaceDE/>
        <w:autoSpaceDN/>
        <w:bidi w:val="0"/>
        <w:adjustRightInd/>
        <w:snapToGrid/>
        <w:spacing w:line="360" w:lineRule="exact"/>
        <w:ind w:left="0" w:leftChars="0" w:firstLine="480" w:firstLineChars="200"/>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安装单位需依据空调制造商提供的技术文件进行配管选型及施工，并提供选型计算书及施工方案供招标单位复核。</w:t>
      </w:r>
    </w:p>
    <w:p w14:paraId="4AF74D6D">
      <w:pPr>
        <w:keepNext w:val="0"/>
        <w:keepLines w:val="0"/>
        <w:pageBreakBefore w:val="0"/>
        <w:widowControl w:val="0"/>
        <w:kinsoku/>
        <w:wordWrap/>
        <w:overflowPunct/>
        <w:topLinePunct w:val="0"/>
        <w:autoSpaceDE/>
        <w:autoSpaceDN/>
        <w:bidi w:val="0"/>
        <w:adjustRightInd/>
        <w:snapToGrid/>
        <w:spacing w:line="360" w:lineRule="exact"/>
        <w:ind w:left="0" w:leftChars="0" w:firstLine="480" w:firstLineChars="200"/>
        <w:textAlignment w:val="auto"/>
        <w:rPr>
          <w:rFonts w:hint="eastAsia" w:ascii="宋体" w:hAnsi="宋体" w:eastAsia="宋体" w:cs="宋体"/>
          <w:sz w:val="24"/>
          <w:szCs w:val="24"/>
        </w:rPr>
      </w:pPr>
      <w:r>
        <w:rPr>
          <w:rFonts w:hint="eastAsia" w:ascii="宋体" w:hAnsi="宋体" w:eastAsia="宋体" w:cs="宋体"/>
          <w:color w:val="auto"/>
          <w:kern w:val="2"/>
          <w:sz w:val="24"/>
          <w:szCs w:val="24"/>
          <w:highlight w:val="none"/>
          <w:lang w:val="en-US" w:eastAsia="zh-CN" w:bidi="ar-SA"/>
        </w:rPr>
        <w:t>所有设备及辅材的安装施工过程需符合《家用和类似用途空调器安装规范》GB17790-2018及相关国家、行业标准要求。</w:t>
      </w:r>
      <w:bookmarkEnd w:id="2"/>
      <w:bookmarkEnd w:id="3"/>
      <w:bookmarkEnd w:id="4"/>
      <w:bookmarkEnd w:id="5"/>
      <w:bookmarkEnd w:id="6"/>
      <w:bookmarkEnd w:id="7"/>
      <w:bookmarkEnd w:id="8"/>
      <w:bookmarkEnd w:id="9"/>
      <w:bookmarkEnd w:id="10"/>
      <w:bookmarkEnd w:id="11"/>
      <w:bookmarkEnd w:id="12"/>
      <w:bookmarkEnd w:id="13"/>
    </w:p>
    <w:p w14:paraId="72329E96">
      <w:pPr>
        <w:pStyle w:val="12"/>
        <w:pageBreakBefore w:val="0"/>
        <w:widowControl w:val="0"/>
        <w:numPr>
          <w:ilvl w:val="1"/>
          <w:numId w:val="0"/>
        </w:numPr>
        <w:kinsoku/>
        <w:wordWrap/>
        <w:overflowPunct/>
        <w:topLinePunct w:val="0"/>
        <w:autoSpaceDE/>
        <w:autoSpaceDN/>
        <w:bidi w:val="0"/>
        <w:spacing w:after="0" w:line="360" w:lineRule="exact"/>
        <w:ind w:left="0" w:leftChars="0" w:firstLine="422" w:firstLineChars="200"/>
        <w:jc w:val="both"/>
        <w:textAlignment w:val="auto"/>
        <w:rPr>
          <w:rFonts w:hint="eastAsia" w:ascii="宋体" w:hAnsi="宋体" w:cs="宋体"/>
          <w:b/>
          <w:bCs/>
          <w:color w:val="auto"/>
          <w:sz w:val="21"/>
          <w:szCs w:val="21"/>
          <w:highlight w:val="none"/>
          <w:lang w:bidi="ar"/>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8"/>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8092203"/>
    <w:multiLevelType w:val="singleLevel"/>
    <w:tmpl w:val="98092203"/>
    <w:lvl w:ilvl="0" w:tentative="0">
      <w:start w:val="1"/>
      <w:numFmt w:val="decimal"/>
      <w:suff w:val="nothing"/>
      <w:lvlText w:val="%1、"/>
      <w:lvlJc w:val="left"/>
    </w:lvl>
  </w:abstractNum>
  <w:abstractNum w:abstractNumId="1">
    <w:nsid w:val="274F7A5F"/>
    <w:multiLevelType w:val="singleLevel"/>
    <w:tmpl w:val="274F7A5F"/>
    <w:lvl w:ilvl="0" w:tentative="0">
      <w:start w:val="1"/>
      <w:numFmt w:val="decimal"/>
      <w:suff w:val="nothing"/>
      <w:lvlText w:val="%1、"/>
      <w:lvlJc w:val="left"/>
    </w:lvl>
  </w:abstractNum>
  <w:abstractNum w:abstractNumId="2">
    <w:nsid w:val="2B36AD0D"/>
    <w:multiLevelType w:val="singleLevel"/>
    <w:tmpl w:val="2B36AD0D"/>
    <w:lvl w:ilvl="0" w:tentative="0">
      <w:start w:val="1"/>
      <w:numFmt w:val="decimal"/>
      <w:suff w:val="nothing"/>
      <w:lvlText w:val="%1、"/>
      <w:lvlJc w:val="left"/>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26F357E"/>
    <w:rsid w:val="00023D74"/>
    <w:rsid w:val="00030BA6"/>
    <w:rsid w:val="000A72C8"/>
    <w:rsid w:val="000E4A79"/>
    <w:rsid w:val="001913BC"/>
    <w:rsid w:val="001E4D5E"/>
    <w:rsid w:val="00266A19"/>
    <w:rsid w:val="003C6410"/>
    <w:rsid w:val="003C76EA"/>
    <w:rsid w:val="003D704F"/>
    <w:rsid w:val="004152B0"/>
    <w:rsid w:val="00502D4F"/>
    <w:rsid w:val="0053701D"/>
    <w:rsid w:val="0059438F"/>
    <w:rsid w:val="006176FE"/>
    <w:rsid w:val="0063547E"/>
    <w:rsid w:val="006E4614"/>
    <w:rsid w:val="00781F56"/>
    <w:rsid w:val="007A546C"/>
    <w:rsid w:val="007F6F71"/>
    <w:rsid w:val="00805DC7"/>
    <w:rsid w:val="008B275D"/>
    <w:rsid w:val="00953F1B"/>
    <w:rsid w:val="009A1AF8"/>
    <w:rsid w:val="009B4757"/>
    <w:rsid w:val="00AE4F57"/>
    <w:rsid w:val="00B87505"/>
    <w:rsid w:val="00C75E09"/>
    <w:rsid w:val="00CB299D"/>
    <w:rsid w:val="00DA524A"/>
    <w:rsid w:val="00DB6A32"/>
    <w:rsid w:val="00DD75BD"/>
    <w:rsid w:val="00F302CB"/>
    <w:rsid w:val="00F46D15"/>
    <w:rsid w:val="00FC3025"/>
    <w:rsid w:val="01145609"/>
    <w:rsid w:val="012810B4"/>
    <w:rsid w:val="0159126E"/>
    <w:rsid w:val="01A7022B"/>
    <w:rsid w:val="021F4265"/>
    <w:rsid w:val="026374DF"/>
    <w:rsid w:val="02AD253C"/>
    <w:rsid w:val="02AF7D72"/>
    <w:rsid w:val="0300738E"/>
    <w:rsid w:val="03F4702C"/>
    <w:rsid w:val="046872E5"/>
    <w:rsid w:val="053A13B6"/>
    <w:rsid w:val="06A843F2"/>
    <w:rsid w:val="07801D38"/>
    <w:rsid w:val="07A11D12"/>
    <w:rsid w:val="07E04497"/>
    <w:rsid w:val="08676E13"/>
    <w:rsid w:val="08942FF4"/>
    <w:rsid w:val="08C61576"/>
    <w:rsid w:val="08D87998"/>
    <w:rsid w:val="09287EA3"/>
    <w:rsid w:val="095102FB"/>
    <w:rsid w:val="09971E6E"/>
    <w:rsid w:val="09F91840"/>
    <w:rsid w:val="0A402FCB"/>
    <w:rsid w:val="0A58179F"/>
    <w:rsid w:val="0A7A4EA4"/>
    <w:rsid w:val="0A981F86"/>
    <w:rsid w:val="0A995522"/>
    <w:rsid w:val="0AA35960"/>
    <w:rsid w:val="0AC51722"/>
    <w:rsid w:val="0B0112A4"/>
    <w:rsid w:val="0B462863"/>
    <w:rsid w:val="0BCB7B7A"/>
    <w:rsid w:val="0BCD4B67"/>
    <w:rsid w:val="0BE41443"/>
    <w:rsid w:val="0C120997"/>
    <w:rsid w:val="0CC763B0"/>
    <w:rsid w:val="0CEF4B62"/>
    <w:rsid w:val="0D2503E7"/>
    <w:rsid w:val="0D2F0D42"/>
    <w:rsid w:val="0DD04666"/>
    <w:rsid w:val="0DE620DB"/>
    <w:rsid w:val="0E750AF1"/>
    <w:rsid w:val="0ECC3B3E"/>
    <w:rsid w:val="0F077531"/>
    <w:rsid w:val="0F0C3DC3"/>
    <w:rsid w:val="0F465D51"/>
    <w:rsid w:val="0F82511E"/>
    <w:rsid w:val="100A5E84"/>
    <w:rsid w:val="107D27B8"/>
    <w:rsid w:val="11625F1D"/>
    <w:rsid w:val="11943BFC"/>
    <w:rsid w:val="119A0FD6"/>
    <w:rsid w:val="119D71B4"/>
    <w:rsid w:val="11C319D6"/>
    <w:rsid w:val="11C90D9E"/>
    <w:rsid w:val="12252B7C"/>
    <w:rsid w:val="12952989"/>
    <w:rsid w:val="12A56A8C"/>
    <w:rsid w:val="12AB206A"/>
    <w:rsid w:val="134A632C"/>
    <w:rsid w:val="13A40021"/>
    <w:rsid w:val="140B464A"/>
    <w:rsid w:val="141327D7"/>
    <w:rsid w:val="152628CD"/>
    <w:rsid w:val="1585667E"/>
    <w:rsid w:val="162B1B34"/>
    <w:rsid w:val="16511047"/>
    <w:rsid w:val="168A3EEE"/>
    <w:rsid w:val="16C805D0"/>
    <w:rsid w:val="16DD203D"/>
    <w:rsid w:val="17BE7C25"/>
    <w:rsid w:val="17C36FE9"/>
    <w:rsid w:val="17E87990"/>
    <w:rsid w:val="18316649"/>
    <w:rsid w:val="183A3BD7"/>
    <w:rsid w:val="184A6CB8"/>
    <w:rsid w:val="189074B8"/>
    <w:rsid w:val="189E2EBE"/>
    <w:rsid w:val="191D66DD"/>
    <w:rsid w:val="1968424F"/>
    <w:rsid w:val="19760C4A"/>
    <w:rsid w:val="19CA7A83"/>
    <w:rsid w:val="19F33BB6"/>
    <w:rsid w:val="19F85670"/>
    <w:rsid w:val="1A206975"/>
    <w:rsid w:val="1AA10D2A"/>
    <w:rsid w:val="1ABE7B33"/>
    <w:rsid w:val="1BAA2170"/>
    <w:rsid w:val="1C2362A8"/>
    <w:rsid w:val="1CD32A5C"/>
    <w:rsid w:val="1CFC56BE"/>
    <w:rsid w:val="1D1A469F"/>
    <w:rsid w:val="1E791553"/>
    <w:rsid w:val="1E913289"/>
    <w:rsid w:val="1F0028D1"/>
    <w:rsid w:val="1F015F7C"/>
    <w:rsid w:val="1FAC2710"/>
    <w:rsid w:val="20025877"/>
    <w:rsid w:val="202451A5"/>
    <w:rsid w:val="206261AF"/>
    <w:rsid w:val="21373147"/>
    <w:rsid w:val="21644695"/>
    <w:rsid w:val="229A37A4"/>
    <w:rsid w:val="23283A60"/>
    <w:rsid w:val="23B75C54"/>
    <w:rsid w:val="24B8606A"/>
    <w:rsid w:val="24DD5BBC"/>
    <w:rsid w:val="25455404"/>
    <w:rsid w:val="25BF3082"/>
    <w:rsid w:val="25E824A3"/>
    <w:rsid w:val="27114BDF"/>
    <w:rsid w:val="27633148"/>
    <w:rsid w:val="27C06B43"/>
    <w:rsid w:val="27DD0BCE"/>
    <w:rsid w:val="2843768F"/>
    <w:rsid w:val="286E21C1"/>
    <w:rsid w:val="28BF7FF7"/>
    <w:rsid w:val="29456662"/>
    <w:rsid w:val="297443A7"/>
    <w:rsid w:val="29EB5B89"/>
    <w:rsid w:val="2A0A1EA7"/>
    <w:rsid w:val="2B2143A6"/>
    <w:rsid w:val="2B231E21"/>
    <w:rsid w:val="2B4B6F96"/>
    <w:rsid w:val="2B536BAA"/>
    <w:rsid w:val="2B604E23"/>
    <w:rsid w:val="2B870602"/>
    <w:rsid w:val="2C98683F"/>
    <w:rsid w:val="2CF27CFD"/>
    <w:rsid w:val="2DA90D03"/>
    <w:rsid w:val="2E0231F7"/>
    <w:rsid w:val="2E1B3283"/>
    <w:rsid w:val="2E3C29CA"/>
    <w:rsid w:val="2E624B80"/>
    <w:rsid w:val="2E76670C"/>
    <w:rsid w:val="2EDC6F1C"/>
    <w:rsid w:val="2EE354E4"/>
    <w:rsid w:val="2EEE69F0"/>
    <w:rsid w:val="2F081A5A"/>
    <w:rsid w:val="2F3801E9"/>
    <w:rsid w:val="2F4D56BE"/>
    <w:rsid w:val="2F566C69"/>
    <w:rsid w:val="2F926E4F"/>
    <w:rsid w:val="2FA43792"/>
    <w:rsid w:val="2FCA31B3"/>
    <w:rsid w:val="30122F2A"/>
    <w:rsid w:val="30297D8E"/>
    <w:rsid w:val="30EA10B6"/>
    <w:rsid w:val="310F0F4B"/>
    <w:rsid w:val="31D86E5C"/>
    <w:rsid w:val="321E3342"/>
    <w:rsid w:val="32326DEE"/>
    <w:rsid w:val="326F357E"/>
    <w:rsid w:val="32863FA2"/>
    <w:rsid w:val="32BB5035"/>
    <w:rsid w:val="33524497"/>
    <w:rsid w:val="337C2A16"/>
    <w:rsid w:val="33EE5EFF"/>
    <w:rsid w:val="340A5F2C"/>
    <w:rsid w:val="347B0F20"/>
    <w:rsid w:val="34DA3E98"/>
    <w:rsid w:val="34DB0981"/>
    <w:rsid w:val="36657B3D"/>
    <w:rsid w:val="36823EAA"/>
    <w:rsid w:val="36876525"/>
    <w:rsid w:val="36B10F8C"/>
    <w:rsid w:val="36EF34FF"/>
    <w:rsid w:val="37040D59"/>
    <w:rsid w:val="37D7646D"/>
    <w:rsid w:val="380A68F9"/>
    <w:rsid w:val="39413F0B"/>
    <w:rsid w:val="39641F82"/>
    <w:rsid w:val="397321C6"/>
    <w:rsid w:val="39AE31FE"/>
    <w:rsid w:val="3AB87F20"/>
    <w:rsid w:val="3AD70996"/>
    <w:rsid w:val="3B3C0B3E"/>
    <w:rsid w:val="3B5104AF"/>
    <w:rsid w:val="3C4B4638"/>
    <w:rsid w:val="3CC836B0"/>
    <w:rsid w:val="3D033860"/>
    <w:rsid w:val="3DA768E2"/>
    <w:rsid w:val="3DAB5EF3"/>
    <w:rsid w:val="3DE511B8"/>
    <w:rsid w:val="3EF82F39"/>
    <w:rsid w:val="3F5900B0"/>
    <w:rsid w:val="3FAC4EFE"/>
    <w:rsid w:val="3FF37BBC"/>
    <w:rsid w:val="3FF658FE"/>
    <w:rsid w:val="40045936"/>
    <w:rsid w:val="405C32E1"/>
    <w:rsid w:val="40985C20"/>
    <w:rsid w:val="40DB5220"/>
    <w:rsid w:val="4227406E"/>
    <w:rsid w:val="42687F95"/>
    <w:rsid w:val="42893325"/>
    <w:rsid w:val="43120CA1"/>
    <w:rsid w:val="433230F1"/>
    <w:rsid w:val="4403761C"/>
    <w:rsid w:val="4416031D"/>
    <w:rsid w:val="444840DF"/>
    <w:rsid w:val="45C36283"/>
    <w:rsid w:val="467D0B27"/>
    <w:rsid w:val="46827EEC"/>
    <w:rsid w:val="46E44703"/>
    <w:rsid w:val="47393878"/>
    <w:rsid w:val="47F13697"/>
    <w:rsid w:val="483A1DCB"/>
    <w:rsid w:val="48757D08"/>
    <w:rsid w:val="487D6BBD"/>
    <w:rsid w:val="488E72B6"/>
    <w:rsid w:val="49211A98"/>
    <w:rsid w:val="493E4047"/>
    <w:rsid w:val="497702A5"/>
    <w:rsid w:val="49A07007"/>
    <w:rsid w:val="49D46A3D"/>
    <w:rsid w:val="49E53225"/>
    <w:rsid w:val="4A82495E"/>
    <w:rsid w:val="4B0921FB"/>
    <w:rsid w:val="4C1C52E7"/>
    <w:rsid w:val="4CA92473"/>
    <w:rsid w:val="4E0D2791"/>
    <w:rsid w:val="4E4D0DDF"/>
    <w:rsid w:val="4E6D4DFB"/>
    <w:rsid w:val="4E72311D"/>
    <w:rsid w:val="4E876B3C"/>
    <w:rsid w:val="4E8D6FCE"/>
    <w:rsid w:val="4EA76741"/>
    <w:rsid w:val="4ED96EC6"/>
    <w:rsid w:val="4EE5726A"/>
    <w:rsid w:val="4F022EB3"/>
    <w:rsid w:val="4FE63215"/>
    <w:rsid w:val="50CC06E1"/>
    <w:rsid w:val="50FC6476"/>
    <w:rsid w:val="51167527"/>
    <w:rsid w:val="52A03BD4"/>
    <w:rsid w:val="53551B3D"/>
    <w:rsid w:val="5392094E"/>
    <w:rsid w:val="54087750"/>
    <w:rsid w:val="546155E5"/>
    <w:rsid w:val="550A65B7"/>
    <w:rsid w:val="551A3E74"/>
    <w:rsid w:val="55611017"/>
    <w:rsid w:val="56796ABF"/>
    <w:rsid w:val="56B0203C"/>
    <w:rsid w:val="57131C7C"/>
    <w:rsid w:val="5736218C"/>
    <w:rsid w:val="57396D49"/>
    <w:rsid w:val="574B49F7"/>
    <w:rsid w:val="575B631B"/>
    <w:rsid w:val="57827C61"/>
    <w:rsid w:val="58223E2B"/>
    <w:rsid w:val="586742A3"/>
    <w:rsid w:val="58CA0F6A"/>
    <w:rsid w:val="595B4CF8"/>
    <w:rsid w:val="5A063460"/>
    <w:rsid w:val="5A6E45B7"/>
    <w:rsid w:val="5A751DEA"/>
    <w:rsid w:val="5AEA640A"/>
    <w:rsid w:val="5B3C0021"/>
    <w:rsid w:val="5BE10555"/>
    <w:rsid w:val="5BF031F3"/>
    <w:rsid w:val="5C37215C"/>
    <w:rsid w:val="5C4A2CAB"/>
    <w:rsid w:val="5C4C26D6"/>
    <w:rsid w:val="5CF55ADB"/>
    <w:rsid w:val="5D3902E1"/>
    <w:rsid w:val="5DB42C29"/>
    <w:rsid w:val="5DE61614"/>
    <w:rsid w:val="5E023E96"/>
    <w:rsid w:val="5E056FE1"/>
    <w:rsid w:val="5E27402D"/>
    <w:rsid w:val="5E543AC4"/>
    <w:rsid w:val="5EAC1B52"/>
    <w:rsid w:val="5EBA426F"/>
    <w:rsid w:val="5ED27EB3"/>
    <w:rsid w:val="5F174ACE"/>
    <w:rsid w:val="5F3A715E"/>
    <w:rsid w:val="5F5556C0"/>
    <w:rsid w:val="5F685E6D"/>
    <w:rsid w:val="5F81399A"/>
    <w:rsid w:val="5FF13CC0"/>
    <w:rsid w:val="600072A1"/>
    <w:rsid w:val="609F7731"/>
    <w:rsid w:val="60AE1C1B"/>
    <w:rsid w:val="60FB46CB"/>
    <w:rsid w:val="61104E1E"/>
    <w:rsid w:val="618B3CA1"/>
    <w:rsid w:val="623E0D13"/>
    <w:rsid w:val="62522A10"/>
    <w:rsid w:val="629A09E0"/>
    <w:rsid w:val="629E4800"/>
    <w:rsid w:val="62E977D4"/>
    <w:rsid w:val="62F67840"/>
    <w:rsid w:val="63292D2E"/>
    <w:rsid w:val="642C7C77"/>
    <w:rsid w:val="64A21A2D"/>
    <w:rsid w:val="64DF60C6"/>
    <w:rsid w:val="65353EED"/>
    <w:rsid w:val="65CF7570"/>
    <w:rsid w:val="66016BDA"/>
    <w:rsid w:val="6626043C"/>
    <w:rsid w:val="66456B14"/>
    <w:rsid w:val="665925BF"/>
    <w:rsid w:val="67845BD9"/>
    <w:rsid w:val="68773C96"/>
    <w:rsid w:val="693962F5"/>
    <w:rsid w:val="698E4588"/>
    <w:rsid w:val="69D6683B"/>
    <w:rsid w:val="69FA25A1"/>
    <w:rsid w:val="6B040620"/>
    <w:rsid w:val="6B4849B1"/>
    <w:rsid w:val="6BF7306F"/>
    <w:rsid w:val="6C306EEC"/>
    <w:rsid w:val="6D611B88"/>
    <w:rsid w:val="6D9222FA"/>
    <w:rsid w:val="6E7E313B"/>
    <w:rsid w:val="6F1C0478"/>
    <w:rsid w:val="7033407D"/>
    <w:rsid w:val="707D334E"/>
    <w:rsid w:val="70D66C2B"/>
    <w:rsid w:val="70EB475C"/>
    <w:rsid w:val="71F17B50"/>
    <w:rsid w:val="7202398E"/>
    <w:rsid w:val="722B30AB"/>
    <w:rsid w:val="72944642"/>
    <w:rsid w:val="72E43211"/>
    <w:rsid w:val="735A61CB"/>
    <w:rsid w:val="73EA2AA9"/>
    <w:rsid w:val="741B5358"/>
    <w:rsid w:val="742835D1"/>
    <w:rsid w:val="744321B9"/>
    <w:rsid w:val="74ED0C8A"/>
    <w:rsid w:val="75994786"/>
    <w:rsid w:val="75A81730"/>
    <w:rsid w:val="75AC49BA"/>
    <w:rsid w:val="76DA1534"/>
    <w:rsid w:val="773424D8"/>
    <w:rsid w:val="7750356B"/>
    <w:rsid w:val="77725DFA"/>
    <w:rsid w:val="779333A0"/>
    <w:rsid w:val="77A15B74"/>
    <w:rsid w:val="78454752"/>
    <w:rsid w:val="788227EF"/>
    <w:rsid w:val="78B43F2F"/>
    <w:rsid w:val="78D8063A"/>
    <w:rsid w:val="78F10436"/>
    <w:rsid w:val="79346574"/>
    <w:rsid w:val="794735A5"/>
    <w:rsid w:val="79BE7EB4"/>
    <w:rsid w:val="7A1E6127"/>
    <w:rsid w:val="7A8F7F06"/>
    <w:rsid w:val="7B4642F1"/>
    <w:rsid w:val="7B776EB0"/>
    <w:rsid w:val="7B8F7ECA"/>
    <w:rsid w:val="7BD24D9A"/>
    <w:rsid w:val="7C5B7FAB"/>
    <w:rsid w:val="7C6C3AE2"/>
    <w:rsid w:val="7CD933A1"/>
    <w:rsid w:val="7D0A5F6A"/>
    <w:rsid w:val="7D0F28D8"/>
    <w:rsid w:val="7D1C762D"/>
    <w:rsid w:val="7D556349"/>
    <w:rsid w:val="7E1116D9"/>
    <w:rsid w:val="7F3379F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qFormat="1" w:uiPriority="99"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paragraph" w:styleId="5">
    <w:name w:val="heading 1"/>
    <w:basedOn w:val="1"/>
    <w:next w:val="1"/>
    <w:link w:val="25"/>
    <w:qFormat/>
    <w:uiPriority w:val="0"/>
    <w:pPr>
      <w:keepNext/>
      <w:keepLines/>
      <w:spacing w:before="340" w:after="330" w:line="576" w:lineRule="auto"/>
      <w:outlineLvl w:val="0"/>
    </w:pPr>
    <w:rPr>
      <w:b/>
      <w:kern w:val="44"/>
      <w:sz w:val="44"/>
    </w:rPr>
  </w:style>
  <w:style w:type="paragraph" w:styleId="6">
    <w:name w:val="heading 2"/>
    <w:basedOn w:val="1"/>
    <w:next w:val="1"/>
    <w:link w:val="26"/>
    <w:qFormat/>
    <w:uiPriority w:val="0"/>
    <w:pPr>
      <w:keepNext/>
      <w:keepLines/>
      <w:spacing w:line="360" w:lineRule="auto"/>
      <w:outlineLvl w:val="1"/>
    </w:pPr>
    <w:rPr>
      <w:rFonts w:ascii="Arial" w:hAnsi="Arial"/>
      <w:b/>
      <w:bCs/>
      <w:sz w:val="24"/>
      <w:szCs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next w:val="1"/>
    <w:qFormat/>
    <w:uiPriority w:val="0"/>
    <w:pPr>
      <w:ind w:firstLine="420" w:firstLineChars="200"/>
    </w:pPr>
  </w:style>
  <w:style w:type="paragraph" w:styleId="3">
    <w:name w:val="Body Text Indent"/>
    <w:basedOn w:val="1"/>
    <w:next w:val="4"/>
    <w:qFormat/>
    <w:uiPriority w:val="0"/>
    <w:pPr>
      <w:spacing w:after="120"/>
      <w:ind w:left="420" w:leftChars="200"/>
    </w:pPr>
  </w:style>
  <w:style w:type="paragraph" w:styleId="4">
    <w:name w:val="envelope return"/>
    <w:basedOn w:val="1"/>
    <w:qFormat/>
    <w:uiPriority w:val="0"/>
    <w:pPr>
      <w:snapToGrid w:val="0"/>
    </w:pPr>
    <w:rPr>
      <w:rFonts w:ascii="Arial" w:hAnsi="Arial" w:eastAsia="宋体" w:cs="Times New Roman"/>
    </w:rPr>
  </w:style>
  <w:style w:type="paragraph" w:styleId="7">
    <w:name w:val="Normal Indent"/>
    <w:basedOn w:val="1"/>
    <w:next w:val="8"/>
    <w:qFormat/>
    <w:uiPriority w:val="0"/>
    <w:pPr>
      <w:widowControl/>
      <w:ind w:firstLine="420"/>
      <w:jc w:val="left"/>
    </w:pPr>
    <w:rPr>
      <w:kern w:val="0"/>
      <w:sz w:val="20"/>
      <w:szCs w:val="20"/>
    </w:rPr>
  </w:style>
  <w:style w:type="paragraph" w:customStyle="1" w:styleId="8">
    <w:name w:val="Default"/>
    <w:qFormat/>
    <w:uiPriority w:val="0"/>
    <w:pPr>
      <w:widowControl w:val="0"/>
      <w:autoSpaceDE w:val="0"/>
      <w:autoSpaceDN w:val="0"/>
      <w:adjustRightInd w:val="0"/>
    </w:pPr>
    <w:rPr>
      <w:rFonts w:ascii="仿宋_GB2312" w:hAnsi="Times New Roman" w:eastAsia="仿宋_GB2312" w:cs="Times New Roman"/>
      <w:lang w:val="en-US" w:eastAsia="zh-CN" w:bidi="ar-SA"/>
    </w:rPr>
  </w:style>
  <w:style w:type="paragraph" w:styleId="9">
    <w:name w:val="annotation text"/>
    <w:basedOn w:val="1"/>
    <w:qFormat/>
    <w:uiPriority w:val="0"/>
    <w:pPr>
      <w:jc w:val="left"/>
    </w:pPr>
  </w:style>
  <w:style w:type="paragraph" w:styleId="10">
    <w:name w:val="Body Text"/>
    <w:basedOn w:val="1"/>
    <w:qFormat/>
    <w:uiPriority w:val="0"/>
    <w:pPr>
      <w:spacing w:after="120"/>
    </w:pPr>
    <w:rPr>
      <w:kern w:val="0"/>
      <w:sz w:val="20"/>
    </w:rPr>
  </w:style>
  <w:style w:type="paragraph" w:styleId="11">
    <w:name w:val="index 4"/>
    <w:basedOn w:val="1"/>
    <w:next w:val="1"/>
    <w:unhideWhenUsed/>
    <w:qFormat/>
    <w:uiPriority w:val="99"/>
    <w:pPr>
      <w:ind w:left="1260" w:leftChars="600"/>
    </w:pPr>
  </w:style>
  <w:style w:type="paragraph" w:styleId="12">
    <w:name w:val="Plain Text"/>
    <w:basedOn w:val="1"/>
    <w:qFormat/>
    <w:uiPriority w:val="0"/>
    <w:rPr>
      <w:rFonts w:ascii="宋体" w:hAnsi="Courier New" w:cs="Courier New"/>
      <w:szCs w:val="21"/>
    </w:rPr>
  </w:style>
  <w:style w:type="paragraph" w:styleId="13">
    <w:name w:val="footer"/>
    <w:basedOn w:val="1"/>
    <w:link w:val="39"/>
    <w:qFormat/>
    <w:uiPriority w:val="0"/>
    <w:pPr>
      <w:tabs>
        <w:tab w:val="center" w:pos="4153"/>
        <w:tab w:val="right" w:pos="8306"/>
      </w:tabs>
      <w:snapToGrid w:val="0"/>
      <w:jc w:val="left"/>
    </w:pPr>
    <w:rPr>
      <w:sz w:val="18"/>
      <w:szCs w:val="18"/>
    </w:rPr>
  </w:style>
  <w:style w:type="paragraph" w:styleId="14">
    <w:name w:val="header"/>
    <w:basedOn w:val="1"/>
    <w:link w:val="38"/>
    <w:qFormat/>
    <w:uiPriority w:val="0"/>
    <w:pPr>
      <w:tabs>
        <w:tab w:val="center" w:pos="4153"/>
        <w:tab w:val="right" w:pos="8306"/>
      </w:tabs>
      <w:snapToGrid w:val="0"/>
      <w:jc w:val="center"/>
    </w:pPr>
    <w:rPr>
      <w:sz w:val="18"/>
      <w:szCs w:val="18"/>
    </w:rPr>
  </w:style>
  <w:style w:type="paragraph" w:styleId="15">
    <w:name w:val="toc 1"/>
    <w:basedOn w:val="1"/>
    <w:next w:val="1"/>
    <w:qFormat/>
    <w:uiPriority w:val="39"/>
    <w:pPr>
      <w:tabs>
        <w:tab w:val="right" w:leader="dot" w:pos="8937"/>
      </w:tabs>
    </w:pPr>
    <w:rPr>
      <w:rFonts w:hAnsi="宋体"/>
      <w:b/>
      <w:bCs/>
    </w:rPr>
  </w:style>
  <w:style w:type="paragraph" w:styleId="16">
    <w:name w:val="annotation subject"/>
    <w:basedOn w:val="9"/>
    <w:next w:val="1"/>
    <w:qFormat/>
    <w:uiPriority w:val="0"/>
    <w:rPr>
      <w:b/>
      <w:bCs/>
    </w:rPr>
  </w:style>
  <w:style w:type="paragraph" w:styleId="17">
    <w:name w:val="Body Text First Indent"/>
    <w:basedOn w:val="10"/>
    <w:qFormat/>
    <w:uiPriority w:val="0"/>
    <w:pPr>
      <w:ind w:firstLine="420" w:firstLineChars="100"/>
    </w:pPr>
  </w:style>
  <w:style w:type="table" w:styleId="19">
    <w:name w:val="Table Grid"/>
    <w:basedOn w:val="1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Strong"/>
    <w:basedOn w:val="20"/>
    <w:qFormat/>
    <w:uiPriority w:val="22"/>
    <w:rPr>
      <w:b/>
      <w:bCs/>
    </w:rPr>
  </w:style>
  <w:style w:type="paragraph" w:customStyle="1" w:styleId="22">
    <w:name w:val="font5"/>
    <w:basedOn w:val="1"/>
    <w:qFormat/>
    <w:uiPriority w:val="0"/>
    <w:pPr>
      <w:widowControl/>
      <w:spacing w:beforeAutospacing="1" w:afterAutospacing="1"/>
      <w:jc w:val="left"/>
    </w:pPr>
    <w:rPr>
      <w:rFonts w:hint="eastAsia" w:ascii="宋体" w:hAnsi="宋体"/>
      <w:kern w:val="0"/>
      <w:sz w:val="18"/>
      <w:szCs w:val="18"/>
    </w:rPr>
  </w:style>
  <w:style w:type="paragraph" w:customStyle="1" w:styleId="23">
    <w:name w:val="BodyText"/>
    <w:basedOn w:val="1"/>
    <w:qFormat/>
    <w:uiPriority w:val="0"/>
    <w:pPr>
      <w:spacing w:after="120"/>
    </w:pPr>
    <w:rPr>
      <w:kern w:val="0"/>
      <w:sz w:val="20"/>
    </w:rPr>
  </w:style>
  <w:style w:type="character" w:customStyle="1" w:styleId="24">
    <w:name w:val="NormalCharacter"/>
    <w:qFormat/>
    <w:uiPriority w:val="0"/>
    <w:rPr>
      <w:rFonts w:ascii="Times New Roman" w:hAnsi="Times New Roman" w:eastAsia="宋体"/>
    </w:rPr>
  </w:style>
  <w:style w:type="character" w:customStyle="1" w:styleId="25">
    <w:name w:val="标题 1 字符"/>
    <w:link w:val="5"/>
    <w:qFormat/>
    <w:uiPriority w:val="0"/>
    <w:rPr>
      <w:b/>
      <w:kern w:val="44"/>
      <w:sz w:val="44"/>
    </w:rPr>
  </w:style>
  <w:style w:type="character" w:customStyle="1" w:styleId="26">
    <w:name w:val="标题 2 字符"/>
    <w:link w:val="6"/>
    <w:qFormat/>
    <w:uiPriority w:val="0"/>
    <w:rPr>
      <w:rFonts w:ascii="Arial" w:hAnsi="Arial"/>
      <w:b/>
      <w:bCs/>
      <w:sz w:val="24"/>
      <w:szCs w:val="32"/>
    </w:rPr>
  </w:style>
  <w:style w:type="paragraph" w:customStyle="1" w:styleId="27">
    <w:name w:val="Normal_0"/>
    <w:qFormat/>
    <w:uiPriority w:val="0"/>
    <w:rPr>
      <w:rFonts w:ascii="Times New Roman" w:hAnsi="Times New Roman" w:eastAsia="Times New Roman" w:cs="Times New Roman"/>
      <w:sz w:val="24"/>
      <w:szCs w:val="24"/>
      <w:lang w:val="en-US" w:eastAsia="zh-CN" w:bidi="ar-SA"/>
    </w:rPr>
  </w:style>
  <w:style w:type="character" w:customStyle="1" w:styleId="28">
    <w:name w:val="font91"/>
    <w:basedOn w:val="20"/>
    <w:qFormat/>
    <w:uiPriority w:val="0"/>
    <w:rPr>
      <w:rFonts w:hint="eastAsia" w:ascii="宋体" w:hAnsi="宋体" w:eastAsia="宋体" w:cs="宋体"/>
      <w:color w:val="FF0000"/>
      <w:sz w:val="24"/>
      <w:szCs w:val="24"/>
      <w:u w:val="none"/>
    </w:rPr>
  </w:style>
  <w:style w:type="character" w:customStyle="1" w:styleId="29">
    <w:name w:val="font01"/>
    <w:basedOn w:val="20"/>
    <w:qFormat/>
    <w:uiPriority w:val="0"/>
    <w:rPr>
      <w:rFonts w:hint="eastAsia" w:ascii="宋体" w:hAnsi="宋体" w:eastAsia="宋体" w:cs="宋体"/>
      <w:color w:val="000000"/>
      <w:sz w:val="24"/>
      <w:szCs w:val="24"/>
      <w:u w:val="none"/>
    </w:rPr>
  </w:style>
  <w:style w:type="character" w:customStyle="1" w:styleId="30">
    <w:name w:val="font101"/>
    <w:basedOn w:val="20"/>
    <w:qFormat/>
    <w:uiPriority w:val="0"/>
    <w:rPr>
      <w:rFonts w:ascii="Calibri" w:hAnsi="Calibri" w:cs="Calibri"/>
      <w:color w:val="000000"/>
      <w:sz w:val="24"/>
      <w:szCs w:val="24"/>
      <w:u w:val="none"/>
    </w:rPr>
  </w:style>
  <w:style w:type="character" w:customStyle="1" w:styleId="31">
    <w:name w:val="font71"/>
    <w:basedOn w:val="20"/>
    <w:qFormat/>
    <w:uiPriority w:val="0"/>
    <w:rPr>
      <w:rFonts w:hint="eastAsia" w:ascii="宋体" w:hAnsi="宋体" w:eastAsia="宋体" w:cs="宋体"/>
      <w:color w:val="FF0000"/>
      <w:sz w:val="24"/>
      <w:szCs w:val="24"/>
      <w:u w:val="none"/>
    </w:rPr>
  </w:style>
  <w:style w:type="character" w:customStyle="1" w:styleId="32">
    <w:name w:val="font31"/>
    <w:basedOn w:val="20"/>
    <w:qFormat/>
    <w:uiPriority w:val="0"/>
    <w:rPr>
      <w:rFonts w:hint="eastAsia" w:ascii="宋体" w:hAnsi="宋体" w:eastAsia="宋体" w:cs="宋体"/>
      <w:color w:val="000000"/>
      <w:sz w:val="24"/>
      <w:szCs w:val="24"/>
      <w:u w:val="none"/>
    </w:rPr>
  </w:style>
  <w:style w:type="character" w:customStyle="1" w:styleId="33">
    <w:name w:val="font81"/>
    <w:basedOn w:val="20"/>
    <w:qFormat/>
    <w:uiPriority w:val="0"/>
    <w:rPr>
      <w:rFonts w:ascii="Calibri" w:hAnsi="Calibri" w:cs="Calibri"/>
      <w:color w:val="000000"/>
      <w:sz w:val="24"/>
      <w:szCs w:val="24"/>
      <w:u w:val="none"/>
    </w:rPr>
  </w:style>
  <w:style w:type="paragraph" w:customStyle="1" w:styleId="34">
    <w:name w:val="正文首行缩进1"/>
    <w:basedOn w:val="1"/>
    <w:qFormat/>
    <w:uiPriority w:val="99"/>
    <w:pPr>
      <w:spacing w:after="120"/>
      <w:ind w:firstLine="420" w:firstLineChars="100"/>
    </w:pPr>
  </w:style>
  <w:style w:type="paragraph" w:customStyle="1" w:styleId="35">
    <w:name w:val="Body text|1"/>
    <w:basedOn w:val="1"/>
    <w:qFormat/>
    <w:uiPriority w:val="0"/>
    <w:pPr>
      <w:spacing w:line="451" w:lineRule="auto"/>
      <w:ind w:firstLine="240"/>
    </w:pPr>
    <w:rPr>
      <w:rFonts w:ascii="宋体" w:hAnsi="宋体" w:cs="宋体"/>
      <w:sz w:val="22"/>
      <w:szCs w:val="22"/>
      <w:lang w:val="zh-TW" w:eastAsia="zh-TW" w:bidi="zh-TW"/>
    </w:rPr>
  </w:style>
  <w:style w:type="paragraph" w:customStyle="1" w:styleId="36">
    <w:name w:val="正文_0"/>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37">
    <w:name w:val="HBY文本样式"/>
    <w:basedOn w:val="1"/>
    <w:qFormat/>
    <w:uiPriority w:val="0"/>
    <w:pPr>
      <w:ind w:firstLine="480"/>
    </w:pPr>
    <w:rPr>
      <w:rFonts w:ascii="Times New Roman" w:hAnsi="Times New Roman"/>
      <w:szCs w:val="22"/>
    </w:rPr>
  </w:style>
  <w:style w:type="character" w:customStyle="1" w:styleId="38">
    <w:name w:val="页眉 字符"/>
    <w:basedOn w:val="20"/>
    <w:link w:val="14"/>
    <w:qFormat/>
    <w:uiPriority w:val="0"/>
    <w:rPr>
      <w:rFonts w:ascii="Calibri" w:hAnsi="Calibri"/>
      <w:kern w:val="2"/>
      <w:sz w:val="18"/>
      <w:szCs w:val="18"/>
    </w:rPr>
  </w:style>
  <w:style w:type="character" w:customStyle="1" w:styleId="39">
    <w:name w:val="页脚 字符"/>
    <w:basedOn w:val="20"/>
    <w:link w:val="13"/>
    <w:qFormat/>
    <w:uiPriority w:val="0"/>
    <w:rPr>
      <w:rFonts w:ascii="Calibri" w:hAnsi="Calibri"/>
      <w:kern w:val="2"/>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34</Pages>
  <Words>17538</Words>
  <Characters>21221</Characters>
  <Lines>211</Lines>
  <Paragraphs>59</Paragraphs>
  <TotalTime>3</TotalTime>
  <ScaleCrop>false</ScaleCrop>
  <LinksUpToDate>false</LinksUpToDate>
  <CharactersWithSpaces>21802</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2025-10-06T11:52:00Z</dcterms:created>
  <dc:creator>夏强：13975105292</dc:creator>
  <cp:lastModifiedBy>段池</cp:lastModifiedBy>
  <dcterms:modified xsi:type="dcterms:W3CDTF">2025-10-23T03:09:18Z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2C76A86D05CD48A58A48C53830BE4075_13</vt:lpwstr>
  </property>
  <property fmtid="{D5CDD505-2E9C-101B-9397-08002B2CF9AE}" pid="4" name="KSOTemplateDocerSaveRecord">
    <vt:lpwstr>eyJoZGlkIjoiMmVkMDYxNzg5YmJlZTUyODViYzkzNjVhMDVhMDUzYTYiLCJ1c2VySWQiOiIxNjg1MTkxNzc3In0=</vt:lpwstr>
  </property>
</Properties>
</file>