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3EC652">
      <w:pPr>
        <w:adjustRightInd w:val="0"/>
        <w:snapToGrid w:val="0"/>
        <w:spacing w:line="640" w:lineRule="exact"/>
        <w:jc w:val="center"/>
        <w:rPr>
          <w:rFonts w:ascii="华文中宋" w:hAnsi="华文中宋" w:eastAsia="华文中宋" w:cs="华文中宋"/>
          <w:sz w:val="36"/>
          <w:szCs w:val="36"/>
        </w:rPr>
      </w:pPr>
      <w:r>
        <w:rPr>
          <w:rFonts w:hint="eastAsia" w:ascii="华文中宋" w:hAnsi="华文中宋" w:eastAsia="华文中宋" w:cs="华文中宋"/>
          <w:sz w:val="36"/>
          <w:szCs w:val="36"/>
        </w:rPr>
        <w:t>动物睡眠脑电记录分析系统采购项目采购清单</w:t>
      </w:r>
    </w:p>
    <w:p w14:paraId="597E904B">
      <w:pPr>
        <w:pStyle w:val="2"/>
      </w:pPr>
    </w:p>
    <w:tbl>
      <w:tblPr>
        <w:tblStyle w:val="7"/>
        <w:tblW w:w="842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2313"/>
        <w:gridCol w:w="750"/>
        <w:gridCol w:w="697"/>
        <w:gridCol w:w="814"/>
        <w:gridCol w:w="1047"/>
        <w:gridCol w:w="810"/>
        <w:gridCol w:w="586"/>
      </w:tblGrid>
      <w:tr w14:paraId="394F25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09" w:type="dxa"/>
            <w:vMerge w:val="restart"/>
            <w:vAlign w:val="center"/>
          </w:tcPr>
          <w:p w14:paraId="0A084F51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7BD79E94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包名称</w:t>
            </w:r>
          </w:p>
        </w:tc>
        <w:tc>
          <w:tcPr>
            <w:tcW w:w="2313" w:type="dxa"/>
            <w:vMerge w:val="restart"/>
            <w:tcBorders>
              <w:right w:val="single" w:color="auto" w:sz="4" w:space="0"/>
            </w:tcBorders>
            <w:vAlign w:val="center"/>
          </w:tcPr>
          <w:p w14:paraId="19EB90E6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7D228837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30D09CD1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4E1CDB10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440CC62F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预算</w:t>
            </w:r>
          </w:p>
          <w:p w14:paraId="391BDCF4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7CF85B59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交货要求</w:t>
            </w:r>
          </w:p>
        </w:tc>
      </w:tr>
      <w:tr w14:paraId="6F1F484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09" w:type="dxa"/>
            <w:vMerge w:val="continue"/>
            <w:vAlign w:val="center"/>
          </w:tcPr>
          <w:p w14:paraId="2C5B410E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3DB7EFE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2313" w:type="dxa"/>
            <w:vMerge w:val="continue"/>
            <w:tcBorders>
              <w:right w:val="single" w:color="auto" w:sz="4" w:space="0"/>
            </w:tcBorders>
            <w:vAlign w:val="center"/>
          </w:tcPr>
          <w:p w14:paraId="56A3A5FF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5F240BAA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04E06568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2F9F08CB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03212E90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B04037C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406763A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地点</w:t>
            </w:r>
          </w:p>
        </w:tc>
      </w:tr>
      <w:tr w14:paraId="61D4681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09" w:type="dxa"/>
            <w:vMerge w:val="restart"/>
            <w:vAlign w:val="center"/>
          </w:tcPr>
          <w:p w14:paraId="1E23B317">
            <w:pPr>
              <w:adjustRightInd w:val="0"/>
              <w:snapToGrid w:val="0"/>
              <w:jc w:val="left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Merge w:val="restart"/>
            <w:vAlign w:val="center"/>
          </w:tcPr>
          <w:p w14:paraId="5A9A4C4D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动物睡眠脑电记录分析系统采购项目</w:t>
            </w: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536BBB31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睡眠脑电记录系统主机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66F918FF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7D40D270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1台</w:t>
            </w:r>
          </w:p>
        </w:tc>
        <w:tc>
          <w:tcPr>
            <w:tcW w:w="814" w:type="dxa"/>
            <w:vAlign w:val="center"/>
          </w:tcPr>
          <w:p w14:paraId="3AD610CB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restart"/>
            <w:vAlign w:val="center"/>
          </w:tcPr>
          <w:p w14:paraId="414F0A32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  <w:lang w:val="en-US" w:eastAsia="zh-CN"/>
              </w:rPr>
              <w:t>63</w:t>
            </w: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万元</w:t>
            </w:r>
          </w:p>
        </w:tc>
        <w:tc>
          <w:tcPr>
            <w:tcW w:w="810" w:type="dxa"/>
            <w:vMerge w:val="restart"/>
            <w:tcBorders>
              <w:right w:val="single" w:color="auto" w:sz="4" w:space="0"/>
            </w:tcBorders>
            <w:vAlign w:val="center"/>
          </w:tcPr>
          <w:p w14:paraId="104700D3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合同签订后 60天内交货</w:t>
            </w:r>
          </w:p>
        </w:tc>
        <w:tc>
          <w:tcPr>
            <w:tcW w:w="586" w:type="dxa"/>
            <w:vMerge w:val="restart"/>
            <w:tcBorders>
              <w:left w:val="single" w:color="auto" w:sz="4" w:space="0"/>
            </w:tcBorders>
            <w:vAlign w:val="center"/>
          </w:tcPr>
          <w:p w14:paraId="0EF75E45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中南大学</w:t>
            </w:r>
            <w:bookmarkStart w:id="0" w:name="_GoBack"/>
            <w:bookmarkEnd w:id="0"/>
          </w:p>
        </w:tc>
      </w:tr>
      <w:tr w14:paraId="55EBF95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09" w:type="dxa"/>
            <w:vMerge w:val="continue"/>
            <w:vAlign w:val="center"/>
          </w:tcPr>
          <w:p w14:paraId="4BE07FA3">
            <w:pPr>
              <w:adjustRightInd w:val="0"/>
              <w:snapToGrid w:val="0"/>
              <w:jc w:val="left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E8D78F6">
            <w:pPr>
              <w:pStyle w:val="3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14667306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脑电肌电有线记录模块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3957782F">
            <w:pPr>
              <w:pStyle w:val="3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6BAA7618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8个</w:t>
            </w:r>
          </w:p>
        </w:tc>
        <w:tc>
          <w:tcPr>
            <w:tcW w:w="814" w:type="dxa"/>
            <w:vAlign w:val="center"/>
          </w:tcPr>
          <w:p w14:paraId="05815A74">
            <w:pPr>
              <w:pStyle w:val="3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4E77BEA0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62D8D996">
            <w:pPr>
              <w:pStyle w:val="3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34204B0D">
            <w:pPr>
              <w:pStyle w:val="3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</w:p>
        </w:tc>
      </w:tr>
      <w:tr w14:paraId="27DED41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09" w:type="dxa"/>
            <w:vMerge w:val="continue"/>
            <w:vAlign w:val="center"/>
          </w:tcPr>
          <w:p w14:paraId="2CA95F18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8B1EC6A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6EFB767D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脑电肌电无线记录模块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3FFD86A8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7C23AE93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8个</w:t>
            </w:r>
          </w:p>
        </w:tc>
        <w:tc>
          <w:tcPr>
            <w:tcW w:w="814" w:type="dxa"/>
            <w:vAlign w:val="center"/>
          </w:tcPr>
          <w:p w14:paraId="7FED2B8B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48AC744C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1AF66ABE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7A69BA69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</w:tr>
      <w:tr w14:paraId="1F43D6C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09" w:type="dxa"/>
            <w:vMerge w:val="continue"/>
            <w:vAlign w:val="center"/>
          </w:tcPr>
          <w:p w14:paraId="6D4D473D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8B2CEB2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0EB04CEC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换向系统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1C83AD70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02A161E8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8个</w:t>
            </w:r>
          </w:p>
        </w:tc>
        <w:tc>
          <w:tcPr>
            <w:tcW w:w="814" w:type="dxa"/>
            <w:vAlign w:val="center"/>
          </w:tcPr>
          <w:p w14:paraId="0435A7F3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1978BE45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48280EE4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43D00B07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</w:tr>
      <w:tr w14:paraId="0CEC713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09" w:type="dxa"/>
            <w:vMerge w:val="continue"/>
            <w:vAlign w:val="center"/>
          </w:tcPr>
          <w:p w14:paraId="08932B7F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10F85825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225A2EFA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行为隔音箱</w:t>
            </w:r>
            <w:r>
              <w:rPr>
                <w:rFonts w:ascii="仿宋" w:hAnsi="仿宋" w:eastAsia="仿宋" w:cs="方正仿宋_GB2312"/>
                <w:sz w:val="18"/>
                <w:szCs w:val="18"/>
              </w:rPr>
              <w:t>(含视频同步)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78C8F4C0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506251F9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8个</w:t>
            </w:r>
          </w:p>
        </w:tc>
        <w:tc>
          <w:tcPr>
            <w:tcW w:w="814" w:type="dxa"/>
            <w:vAlign w:val="center"/>
          </w:tcPr>
          <w:p w14:paraId="66EFB0C5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145D6450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5DDE165F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2C0D1507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</w:tr>
      <w:tr w14:paraId="515602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09" w:type="dxa"/>
            <w:vMerge w:val="continue"/>
            <w:vAlign w:val="center"/>
          </w:tcPr>
          <w:p w14:paraId="2A7A5436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31FD72C3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1EF142AD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睡眠分析软件</w:t>
            </w:r>
            <w:r>
              <w:rPr>
                <w:rFonts w:ascii="仿宋" w:hAnsi="仿宋" w:eastAsia="仿宋" w:cs="方正仿宋_GB2312"/>
                <w:sz w:val="18"/>
                <w:szCs w:val="18"/>
              </w:rPr>
              <w:t>(3个key)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2897A796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5D04FCEF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236835B1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6FE08B1C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144599C6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4D290A49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</w:tr>
      <w:tr w14:paraId="04A7D6B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09" w:type="dxa"/>
            <w:vMerge w:val="continue"/>
            <w:vAlign w:val="center"/>
          </w:tcPr>
          <w:p w14:paraId="6BAEBCD6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298F575A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391D7360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电脑工作站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39DFF986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607466BD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台</w:t>
            </w:r>
          </w:p>
        </w:tc>
        <w:tc>
          <w:tcPr>
            <w:tcW w:w="814" w:type="dxa"/>
            <w:vAlign w:val="center"/>
          </w:tcPr>
          <w:p w14:paraId="6C96516D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5DBEAA99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76A38DEA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7B883E25">
            <w:pPr>
              <w:pStyle w:val="3"/>
              <w:adjustRightInd w:val="0"/>
              <w:snapToGrid w:val="0"/>
              <w:jc w:val="center"/>
              <w:rPr>
                <w:rFonts w:ascii="仿宋" w:hAnsi="仿宋" w:eastAsia="仿宋"/>
                <w:sz w:val="18"/>
                <w:szCs w:val="18"/>
              </w:rPr>
            </w:pPr>
          </w:p>
        </w:tc>
      </w:tr>
    </w:tbl>
    <w:p w14:paraId="3630E033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3CA0867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D1D"/>
    <w:rsid w:val="0002275B"/>
    <w:rsid w:val="00173EEB"/>
    <w:rsid w:val="00174DA9"/>
    <w:rsid w:val="00394F86"/>
    <w:rsid w:val="00422EEC"/>
    <w:rsid w:val="00445B29"/>
    <w:rsid w:val="00453D1D"/>
    <w:rsid w:val="005B3A61"/>
    <w:rsid w:val="006A62C8"/>
    <w:rsid w:val="006B28AA"/>
    <w:rsid w:val="007F6E75"/>
    <w:rsid w:val="00A27B4E"/>
    <w:rsid w:val="00C16B4F"/>
    <w:rsid w:val="00DC3D8C"/>
    <w:rsid w:val="00F24131"/>
    <w:rsid w:val="16321C77"/>
    <w:rsid w:val="2F3C071F"/>
    <w:rsid w:val="533F0123"/>
    <w:rsid w:val="5BB2176A"/>
    <w:rsid w:val="7F98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semiHidden/>
    <w:unhideWhenUsed/>
    <w:qFormat/>
    <w:uiPriority w:val="99"/>
    <w:pPr>
      <w:spacing w:after="120"/>
    </w:pPr>
  </w:style>
  <w:style w:type="paragraph" w:styleId="3">
    <w:name w:val="Plain Text"/>
    <w:basedOn w:val="1"/>
    <w:link w:val="9"/>
    <w:qFormat/>
    <w:uiPriority w:val="0"/>
    <w:rPr>
      <w:rFonts w:ascii="宋体" w:cs="Courier New"/>
      <w:szCs w:val="21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customStyle="1" w:styleId="9">
    <w:name w:val="纯文本 Char"/>
    <w:basedOn w:val="8"/>
    <w:link w:val="3"/>
    <w:qFormat/>
    <w:uiPriority w:val="0"/>
    <w:rPr>
      <w:rFonts w:ascii="宋体" w:cs="Courier New"/>
      <w:szCs w:val="21"/>
    </w:rPr>
  </w:style>
  <w:style w:type="character" w:customStyle="1" w:styleId="10">
    <w:name w:val="正文文本 Char"/>
    <w:basedOn w:val="8"/>
    <w:link w:val="2"/>
    <w:semiHidden/>
    <w:qFormat/>
    <w:uiPriority w:val="99"/>
    <w:rPr>
      <w:szCs w:val="22"/>
    </w:rPr>
  </w:style>
  <w:style w:type="character" w:customStyle="1" w:styleId="11">
    <w:name w:val="页眉 Char"/>
    <w:basedOn w:val="8"/>
    <w:link w:val="5"/>
    <w:qFormat/>
    <w:uiPriority w:val="99"/>
    <w:rPr>
      <w:kern w:val="2"/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230</Words>
  <Characters>239</Characters>
  <Lines>2</Lines>
  <Paragraphs>1</Paragraphs>
  <TotalTime>5</TotalTime>
  <ScaleCrop>false</ScaleCrop>
  <LinksUpToDate>false</LinksUpToDate>
  <CharactersWithSpaces>240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2025-10-13T03:46:00Z</dcterms:created>
  <dc:creator>潘 乾</dc:creator>
  <cp:lastModifiedBy>段池</cp:lastModifiedBy>
  <dcterms:modified xsi:type="dcterms:W3CDTF">2026-03-13T01:06:09Z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1B9075A7047A48BAA2E7DAACD3F52254_13</vt:lpwstr>
  </property>
</Properties>
</file>