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D3DEC1">
      <w:pPr>
        <w:spacing w:line="360" w:lineRule="auto"/>
        <w:jc w:val="left"/>
        <w:rPr>
          <w:rFonts w:ascii="黑体" w:hAnsi="黑体" w:eastAsia="黑体" w:cs="黑体"/>
          <w:sz w:val="24"/>
        </w:rPr>
      </w:pPr>
    </w:p>
    <w:p w14:paraId="10226E6C">
      <w:pPr>
        <w:adjustRightInd w:val="0"/>
        <w:snapToGrid w:val="0"/>
        <w:spacing w:line="640" w:lineRule="exact"/>
        <w:jc w:val="center"/>
        <w:rPr>
          <w:rFonts w:cs="方正小标宋简体" w:asciiTheme="majorEastAsia" w:hAnsiTheme="majorEastAsia" w:eastAsiaTheme="majorEastAsia"/>
          <w:sz w:val="32"/>
          <w:szCs w:val="32"/>
        </w:rPr>
      </w:pPr>
      <w:r>
        <w:rPr>
          <w:rFonts w:hint="eastAsia" w:cs="方正小标宋简体" w:asciiTheme="majorEastAsia" w:hAnsiTheme="majorEastAsia" w:eastAsiaTheme="majorEastAsia"/>
          <w:sz w:val="32"/>
          <w:szCs w:val="32"/>
        </w:rPr>
        <w:t>离子减薄仪设备采购清单</w:t>
      </w:r>
    </w:p>
    <w:tbl>
      <w:tblPr>
        <w:tblStyle w:val="10"/>
        <w:tblW w:w="7107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"/>
        <w:gridCol w:w="1120"/>
        <w:gridCol w:w="875"/>
        <w:gridCol w:w="750"/>
        <w:gridCol w:w="697"/>
        <w:gridCol w:w="814"/>
        <w:gridCol w:w="1047"/>
        <w:gridCol w:w="810"/>
        <w:gridCol w:w="586"/>
      </w:tblGrid>
      <w:tr w14:paraId="11F7E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8" w:type="dxa"/>
            <w:vMerge w:val="restart"/>
            <w:vAlign w:val="center"/>
          </w:tcPr>
          <w:p w14:paraId="1ABB2734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1120" w:type="dxa"/>
            <w:vMerge w:val="restart"/>
            <w:vAlign w:val="center"/>
          </w:tcPr>
          <w:p w14:paraId="06FF3E6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875" w:type="dxa"/>
            <w:vMerge w:val="restart"/>
            <w:tcBorders>
              <w:right w:val="single" w:color="auto" w:sz="4" w:space="0"/>
            </w:tcBorders>
            <w:vAlign w:val="center"/>
          </w:tcPr>
          <w:p w14:paraId="0B65793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标的名称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2F8BA6A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0A5249A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373F58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1F74CBB6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7873A63B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2E0F95F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</w:tr>
      <w:tr w14:paraId="4FF3FBF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8" w:type="dxa"/>
            <w:vMerge w:val="continue"/>
            <w:vAlign w:val="center"/>
          </w:tcPr>
          <w:p w14:paraId="7E50ABE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vAlign w:val="center"/>
          </w:tcPr>
          <w:p w14:paraId="70EA7C4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75" w:type="dxa"/>
            <w:vMerge w:val="continue"/>
            <w:tcBorders>
              <w:right w:val="single" w:color="auto" w:sz="4" w:space="0"/>
            </w:tcBorders>
            <w:vAlign w:val="center"/>
          </w:tcPr>
          <w:p w14:paraId="487126B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A5FC99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3B2D5C04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61A0851E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3B63A751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304F3BC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4A929C6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</w:tr>
      <w:tr w14:paraId="7CA6E6D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2" w:hRule="atLeast"/>
          <w:jc w:val="center"/>
        </w:trPr>
        <w:tc>
          <w:tcPr>
            <w:tcW w:w="408" w:type="dxa"/>
            <w:vAlign w:val="center"/>
          </w:tcPr>
          <w:p w14:paraId="360E98C7">
            <w:pPr>
              <w:adjustRightInd w:val="0"/>
              <w:snapToGrid w:val="0"/>
              <w:jc w:val="left"/>
              <w:rPr>
                <w:rFonts w:cs="方正仿宋_GB2312" w:asciiTheme="majorEastAsia" w:hAnsiTheme="majorEastAsia" w:eastAsiaTheme="majorEastAsia"/>
                <w:kern w:val="0"/>
                <w:sz w:val="18"/>
                <w:szCs w:val="18"/>
              </w:rPr>
            </w:pPr>
            <w:r>
              <w:rPr>
                <w:rFonts w:hint="eastAsia" w:cs="方正仿宋_GB2312" w:asciiTheme="majorEastAsia" w:hAnsiTheme="majorEastAsia" w:eastAsiaTheme="major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120" w:type="dxa"/>
            <w:vAlign w:val="center"/>
          </w:tcPr>
          <w:p w14:paraId="0E369D80">
            <w:pPr>
              <w:adjustRightInd w:val="0"/>
              <w:snapToGrid w:val="0"/>
              <w:jc w:val="center"/>
              <w:rPr>
                <w:rFonts w:cs="方正仿宋_GB2312" w:asciiTheme="majorEastAsia" w:hAnsiTheme="majorEastAsia" w:eastAsiaTheme="maj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2312" w:asciiTheme="majorEastAsia" w:hAnsiTheme="majorEastAsia" w:eastAsiaTheme="maj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中南大学离子减薄仪采购项目</w:t>
            </w:r>
          </w:p>
        </w:tc>
        <w:tc>
          <w:tcPr>
            <w:tcW w:w="875" w:type="dxa"/>
            <w:tcBorders>
              <w:right w:val="single" w:color="auto" w:sz="4" w:space="0"/>
            </w:tcBorders>
            <w:vAlign w:val="center"/>
          </w:tcPr>
          <w:p w14:paraId="3B404A34">
            <w:pPr>
              <w:adjustRightInd w:val="0"/>
              <w:snapToGrid w:val="0"/>
              <w:jc w:val="center"/>
              <w:rPr>
                <w:rFonts w:cs="方正仿宋_GB2312" w:asciiTheme="majorEastAsia" w:hAnsiTheme="majorEastAsia" w:eastAsiaTheme="maj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58"/>
            <w:bookmarkStart w:id="1" w:name="OLE_LINK57"/>
            <w:r>
              <w:rPr>
                <w:rFonts w:hint="eastAsia" w:cs="方正仿宋_GB2312" w:asciiTheme="majorEastAsia" w:hAnsiTheme="majorEastAsia" w:eastAsiaTheme="maj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离子减薄仪</w:t>
            </w:r>
            <w:bookmarkEnd w:id="0"/>
            <w:bookmarkEnd w:id="1"/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133CBD44">
            <w:pPr>
              <w:adjustRightInd w:val="0"/>
              <w:snapToGrid w:val="0"/>
              <w:jc w:val="center"/>
              <w:rPr>
                <w:rFonts w:cs="方正仿宋_GB2312" w:asciiTheme="majorEastAsia" w:hAnsiTheme="majorEastAsia" w:eastAsiaTheme="maj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2312" w:asciiTheme="majorEastAsia" w:hAnsiTheme="majorEastAsia" w:eastAsiaTheme="maj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75F08958">
            <w:pPr>
              <w:adjustRightInd w:val="0"/>
              <w:snapToGrid w:val="0"/>
              <w:jc w:val="center"/>
              <w:rPr>
                <w:rFonts w:cs="方正仿宋_GB2312" w:asciiTheme="majorEastAsia" w:hAnsiTheme="majorEastAsia" w:eastAsiaTheme="maj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2312" w:asciiTheme="majorEastAsia" w:hAnsiTheme="majorEastAsia" w:eastAsiaTheme="maj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814" w:type="dxa"/>
            <w:vAlign w:val="center"/>
          </w:tcPr>
          <w:p w14:paraId="59117599">
            <w:pPr>
              <w:adjustRightInd w:val="0"/>
              <w:snapToGrid w:val="0"/>
              <w:jc w:val="center"/>
              <w:rPr>
                <w:rFonts w:cs="方正仿宋_GB2312" w:asciiTheme="majorEastAsia" w:hAnsiTheme="majorEastAsia" w:eastAsiaTheme="maj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方正仿宋_GB2312" w:asciiTheme="majorEastAsia" w:hAnsiTheme="majorEastAsia" w:eastAsiaTheme="maj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047" w:type="dxa"/>
            <w:vAlign w:val="center"/>
          </w:tcPr>
          <w:p w14:paraId="036295BA">
            <w:pPr>
              <w:adjustRightInd w:val="0"/>
              <w:snapToGrid w:val="0"/>
              <w:jc w:val="center"/>
              <w:rPr>
                <w:rFonts w:hint="eastAsia" w:cs="方正仿宋_GB2312" w:asciiTheme="majorEastAsia" w:hAnsiTheme="majorEastAsia" w:eastAsiaTheme="majorEastAsia"/>
                <w:kern w:val="0"/>
                <w:sz w:val="18"/>
                <w:szCs w:val="18"/>
              </w:rPr>
            </w:pPr>
            <w:r>
              <w:rPr>
                <w:rFonts w:hint="eastAsia" w:cs="方正仿宋_GB2312" w:asciiTheme="majorEastAsia" w:hAnsiTheme="majorEastAsia" w:eastAsiaTheme="majorEastAsia"/>
                <w:kern w:val="0"/>
                <w:sz w:val="18"/>
                <w:szCs w:val="18"/>
              </w:rPr>
              <w:t>130.5</w:t>
            </w:r>
          </w:p>
          <w:p w14:paraId="702565C7">
            <w:pPr>
              <w:adjustRightInd w:val="0"/>
              <w:snapToGrid w:val="0"/>
              <w:jc w:val="center"/>
              <w:rPr>
                <w:rFonts w:cs="方正仿宋_GB2312" w:asciiTheme="majorEastAsia" w:hAnsiTheme="majorEastAsia" w:eastAsiaTheme="majorEastAsia"/>
                <w:kern w:val="0"/>
                <w:sz w:val="18"/>
                <w:szCs w:val="18"/>
              </w:rPr>
            </w:pPr>
            <w:r>
              <w:rPr>
                <w:rFonts w:hint="eastAsia" w:cs="方正仿宋_GB2312" w:asciiTheme="majorEastAsia" w:hAnsiTheme="majorEastAsia" w:eastAsiaTheme="majorEastAsia"/>
                <w:kern w:val="0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54BF8F63">
            <w:pPr>
              <w:adjustRightInd w:val="0"/>
              <w:snapToGrid w:val="0"/>
              <w:jc w:val="center"/>
              <w:rPr>
                <w:rFonts w:cs="方正仿宋_GB2312" w:asciiTheme="majorEastAsia" w:hAnsiTheme="majorEastAsia" w:eastAsiaTheme="majorEastAsia"/>
                <w:kern w:val="0"/>
                <w:sz w:val="18"/>
                <w:szCs w:val="18"/>
                <w:highlight w:val="yellow"/>
              </w:rPr>
            </w:pPr>
            <w:r>
              <w:rPr>
                <w:rFonts w:hint="eastAsia" w:cs="方正仿宋_GB2312" w:asciiTheme="majorEastAsia" w:hAnsiTheme="majorEastAsia" w:eastAsiaTheme="majorEastAsia"/>
                <w:sz w:val="18"/>
                <w:szCs w:val="18"/>
              </w:rPr>
              <w:t>合同生效后、收到免税获批通知之日起3个月内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08DB78C7">
            <w:pPr>
              <w:adjustRightInd w:val="0"/>
              <w:snapToGrid w:val="0"/>
              <w:jc w:val="center"/>
              <w:rPr>
                <w:rFonts w:hint="eastAsia" w:cs="方正仿宋_GB2312" w:asciiTheme="majorEastAsia" w:hAnsiTheme="majorEastAsia" w:eastAsiaTheme="majorEastAsia"/>
                <w:kern w:val="0"/>
                <w:sz w:val="18"/>
                <w:szCs w:val="18"/>
                <w:highlight w:val="yellow"/>
                <w:lang w:eastAsia="zh-CN"/>
              </w:rPr>
            </w:pPr>
            <w:r>
              <w:rPr>
                <w:rFonts w:hint="eastAsia" w:cs="方正仿宋_GB2312" w:asciiTheme="majorEastAsia" w:hAnsiTheme="majorEastAsia" w:eastAsiaTheme="majorEastAsia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2" w:name="_GoBack"/>
            <w:bookmarkEnd w:id="2"/>
          </w:p>
        </w:tc>
      </w:tr>
    </w:tbl>
    <w:p w14:paraId="60C75773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2F47F746">
      <w:pPr>
        <w:pStyle w:val="4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DUGAksLc1NTAyUdpeDU4uLM/DyQAqNaADhvp1YsAAAA"/>
    <w:docVar w:name="commondata" w:val="eyJoZGlkIjoiMmM4MjRhMDlhZDFkZDJjMGJhODViMmRjNzZjODYyMWEifQ=="/>
  </w:docVars>
  <w:rsids>
    <w:rsidRoot w:val="00A3655B"/>
    <w:rsid w:val="00034BA9"/>
    <w:rsid w:val="00037E27"/>
    <w:rsid w:val="00074049"/>
    <w:rsid w:val="000A74EB"/>
    <w:rsid w:val="000E6B54"/>
    <w:rsid w:val="001438C0"/>
    <w:rsid w:val="00162912"/>
    <w:rsid w:val="001E76C1"/>
    <w:rsid w:val="00236E42"/>
    <w:rsid w:val="00291C77"/>
    <w:rsid w:val="002C4FB1"/>
    <w:rsid w:val="002D70E1"/>
    <w:rsid w:val="002E11D5"/>
    <w:rsid w:val="003158C9"/>
    <w:rsid w:val="00317804"/>
    <w:rsid w:val="00321C89"/>
    <w:rsid w:val="0034541E"/>
    <w:rsid w:val="003868E7"/>
    <w:rsid w:val="003A51D2"/>
    <w:rsid w:val="003D301A"/>
    <w:rsid w:val="00421809"/>
    <w:rsid w:val="00495911"/>
    <w:rsid w:val="004A252D"/>
    <w:rsid w:val="004E5B13"/>
    <w:rsid w:val="004F6795"/>
    <w:rsid w:val="00547501"/>
    <w:rsid w:val="005A7A32"/>
    <w:rsid w:val="005B41AE"/>
    <w:rsid w:val="00667086"/>
    <w:rsid w:val="006834A6"/>
    <w:rsid w:val="00715B28"/>
    <w:rsid w:val="00745867"/>
    <w:rsid w:val="007A51AE"/>
    <w:rsid w:val="008906E8"/>
    <w:rsid w:val="008B082B"/>
    <w:rsid w:val="008D18E1"/>
    <w:rsid w:val="0094699C"/>
    <w:rsid w:val="00965CA0"/>
    <w:rsid w:val="009706E3"/>
    <w:rsid w:val="00980B84"/>
    <w:rsid w:val="0098616F"/>
    <w:rsid w:val="009D38E8"/>
    <w:rsid w:val="009E20C2"/>
    <w:rsid w:val="009F3069"/>
    <w:rsid w:val="009F603E"/>
    <w:rsid w:val="00A1144F"/>
    <w:rsid w:val="00A152C6"/>
    <w:rsid w:val="00A21F0F"/>
    <w:rsid w:val="00A255EB"/>
    <w:rsid w:val="00A3655B"/>
    <w:rsid w:val="00A55077"/>
    <w:rsid w:val="00A6482F"/>
    <w:rsid w:val="00A835EE"/>
    <w:rsid w:val="00AA7616"/>
    <w:rsid w:val="00AB11AF"/>
    <w:rsid w:val="00AC39F3"/>
    <w:rsid w:val="00AE0803"/>
    <w:rsid w:val="00AF0CC2"/>
    <w:rsid w:val="00BA7C1E"/>
    <w:rsid w:val="00BB69F5"/>
    <w:rsid w:val="00C1158D"/>
    <w:rsid w:val="00CC7CB6"/>
    <w:rsid w:val="00CD6831"/>
    <w:rsid w:val="00CF2BA3"/>
    <w:rsid w:val="00D616E5"/>
    <w:rsid w:val="00D74272"/>
    <w:rsid w:val="00D81EC8"/>
    <w:rsid w:val="00D86F6D"/>
    <w:rsid w:val="00DC5380"/>
    <w:rsid w:val="00DC7500"/>
    <w:rsid w:val="00DE57D0"/>
    <w:rsid w:val="00E83F7F"/>
    <w:rsid w:val="00E9284E"/>
    <w:rsid w:val="00E974FE"/>
    <w:rsid w:val="00EA0D8A"/>
    <w:rsid w:val="00EB699F"/>
    <w:rsid w:val="00EC12A5"/>
    <w:rsid w:val="00F43B8F"/>
    <w:rsid w:val="00F51863"/>
    <w:rsid w:val="00F51F1A"/>
    <w:rsid w:val="00F5485F"/>
    <w:rsid w:val="00FD2E7F"/>
    <w:rsid w:val="00FF1A75"/>
    <w:rsid w:val="010E3F77"/>
    <w:rsid w:val="018D0F17"/>
    <w:rsid w:val="01AA70EE"/>
    <w:rsid w:val="01E033A0"/>
    <w:rsid w:val="02D947E6"/>
    <w:rsid w:val="03800D34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144B3D"/>
    <w:rsid w:val="0A7D1BA3"/>
    <w:rsid w:val="0ABA5510"/>
    <w:rsid w:val="0B0524CB"/>
    <w:rsid w:val="0B7B4265"/>
    <w:rsid w:val="0B7F1E48"/>
    <w:rsid w:val="0C4A0131"/>
    <w:rsid w:val="0C5B6246"/>
    <w:rsid w:val="0CE0462D"/>
    <w:rsid w:val="0CEE48F3"/>
    <w:rsid w:val="0DC1114A"/>
    <w:rsid w:val="0DE97BA2"/>
    <w:rsid w:val="0EAA6EF2"/>
    <w:rsid w:val="0F3A33EB"/>
    <w:rsid w:val="0F4F5B98"/>
    <w:rsid w:val="0F6F732F"/>
    <w:rsid w:val="0FAC6816"/>
    <w:rsid w:val="0FB75D20"/>
    <w:rsid w:val="11521D36"/>
    <w:rsid w:val="11E55C44"/>
    <w:rsid w:val="124F64A1"/>
    <w:rsid w:val="13100645"/>
    <w:rsid w:val="147C59B2"/>
    <w:rsid w:val="14A55386"/>
    <w:rsid w:val="15220426"/>
    <w:rsid w:val="153645CB"/>
    <w:rsid w:val="16502D77"/>
    <w:rsid w:val="16CF3A77"/>
    <w:rsid w:val="16DC74A2"/>
    <w:rsid w:val="17080C48"/>
    <w:rsid w:val="172E16E6"/>
    <w:rsid w:val="189D6413"/>
    <w:rsid w:val="196B4053"/>
    <w:rsid w:val="197F0CA6"/>
    <w:rsid w:val="1AF11E01"/>
    <w:rsid w:val="1B23398E"/>
    <w:rsid w:val="1BDE2644"/>
    <w:rsid w:val="1D9B5FF7"/>
    <w:rsid w:val="1DE026A3"/>
    <w:rsid w:val="1EC5176D"/>
    <w:rsid w:val="1EDE1C6D"/>
    <w:rsid w:val="1EFB2DE1"/>
    <w:rsid w:val="1FF956A3"/>
    <w:rsid w:val="20243F61"/>
    <w:rsid w:val="203456A4"/>
    <w:rsid w:val="20470A2D"/>
    <w:rsid w:val="20541126"/>
    <w:rsid w:val="214A3402"/>
    <w:rsid w:val="21FF3314"/>
    <w:rsid w:val="225A7FEA"/>
    <w:rsid w:val="22ED13F5"/>
    <w:rsid w:val="25114D62"/>
    <w:rsid w:val="252A5B9F"/>
    <w:rsid w:val="252F5CE9"/>
    <w:rsid w:val="256A4E6F"/>
    <w:rsid w:val="266B3654"/>
    <w:rsid w:val="26721884"/>
    <w:rsid w:val="278A7A30"/>
    <w:rsid w:val="285A30DD"/>
    <w:rsid w:val="28FC03B7"/>
    <w:rsid w:val="293109DD"/>
    <w:rsid w:val="2974451F"/>
    <w:rsid w:val="29A068CB"/>
    <w:rsid w:val="2A583FF8"/>
    <w:rsid w:val="2DB4426E"/>
    <w:rsid w:val="2DB90856"/>
    <w:rsid w:val="2EAC21D1"/>
    <w:rsid w:val="2EFF4953"/>
    <w:rsid w:val="2F2600D2"/>
    <w:rsid w:val="2FFE1211"/>
    <w:rsid w:val="30006FD1"/>
    <w:rsid w:val="306D182A"/>
    <w:rsid w:val="310B3DF3"/>
    <w:rsid w:val="31EA18EB"/>
    <w:rsid w:val="329C17DF"/>
    <w:rsid w:val="336B6ABA"/>
    <w:rsid w:val="33A55F98"/>
    <w:rsid w:val="33D06381"/>
    <w:rsid w:val="3414132B"/>
    <w:rsid w:val="34B166F0"/>
    <w:rsid w:val="35003B10"/>
    <w:rsid w:val="3507565A"/>
    <w:rsid w:val="364B68C5"/>
    <w:rsid w:val="36E54C32"/>
    <w:rsid w:val="37152F66"/>
    <w:rsid w:val="38184610"/>
    <w:rsid w:val="38A72163"/>
    <w:rsid w:val="38C764E2"/>
    <w:rsid w:val="3ACC4F74"/>
    <w:rsid w:val="3AD67072"/>
    <w:rsid w:val="3B553D59"/>
    <w:rsid w:val="3BD74C8E"/>
    <w:rsid w:val="3C6F6B00"/>
    <w:rsid w:val="3DFD29A6"/>
    <w:rsid w:val="3E5E3444"/>
    <w:rsid w:val="3E703177"/>
    <w:rsid w:val="3E946E66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47B4624"/>
    <w:rsid w:val="46845A12"/>
    <w:rsid w:val="46E45717"/>
    <w:rsid w:val="47642D4A"/>
    <w:rsid w:val="47D558DB"/>
    <w:rsid w:val="48084421"/>
    <w:rsid w:val="490D1E27"/>
    <w:rsid w:val="49120EA3"/>
    <w:rsid w:val="49CD1AEB"/>
    <w:rsid w:val="49D11854"/>
    <w:rsid w:val="4A121510"/>
    <w:rsid w:val="4A5C7623"/>
    <w:rsid w:val="4AAA3E65"/>
    <w:rsid w:val="4B9C37FE"/>
    <w:rsid w:val="4BF744D6"/>
    <w:rsid w:val="4C090A7D"/>
    <w:rsid w:val="4D17224C"/>
    <w:rsid w:val="4DF25957"/>
    <w:rsid w:val="4E460A8F"/>
    <w:rsid w:val="4E850F0E"/>
    <w:rsid w:val="4F163940"/>
    <w:rsid w:val="4FC36102"/>
    <w:rsid w:val="4FF10570"/>
    <w:rsid w:val="4FF1743D"/>
    <w:rsid w:val="503A4263"/>
    <w:rsid w:val="516230F4"/>
    <w:rsid w:val="52AF7DCD"/>
    <w:rsid w:val="534A403F"/>
    <w:rsid w:val="558D0453"/>
    <w:rsid w:val="562A2886"/>
    <w:rsid w:val="563C0E9C"/>
    <w:rsid w:val="56AE3985"/>
    <w:rsid w:val="570479EB"/>
    <w:rsid w:val="57786159"/>
    <w:rsid w:val="579631AD"/>
    <w:rsid w:val="57D96C32"/>
    <w:rsid w:val="58707849"/>
    <w:rsid w:val="58E40592"/>
    <w:rsid w:val="591C2F3F"/>
    <w:rsid w:val="593E3AC4"/>
    <w:rsid w:val="5999137D"/>
    <w:rsid w:val="5B2F32A0"/>
    <w:rsid w:val="5C125416"/>
    <w:rsid w:val="5D902F25"/>
    <w:rsid w:val="5DA33964"/>
    <w:rsid w:val="5E112CBF"/>
    <w:rsid w:val="5E3C37D7"/>
    <w:rsid w:val="5FD454EF"/>
    <w:rsid w:val="5FEF6DBA"/>
    <w:rsid w:val="602C7026"/>
    <w:rsid w:val="604C3BE5"/>
    <w:rsid w:val="60C674C7"/>
    <w:rsid w:val="62EC4BE4"/>
    <w:rsid w:val="65646CE3"/>
    <w:rsid w:val="65D82416"/>
    <w:rsid w:val="65F433BE"/>
    <w:rsid w:val="66A412BE"/>
    <w:rsid w:val="676A4358"/>
    <w:rsid w:val="67906289"/>
    <w:rsid w:val="67DD2D7C"/>
    <w:rsid w:val="6910714A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70E82BBF"/>
    <w:rsid w:val="71DD22F7"/>
    <w:rsid w:val="72A62B0E"/>
    <w:rsid w:val="73A40BF2"/>
    <w:rsid w:val="73A658CF"/>
    <w:rsid w:val="73FC27DC"/>
    <w:rsid w:val="75560292"/>
    <w:rsid w:val="759F3D64"/>
    <w:rsid w:val="75AB6379"/>
    <w:rsid w:val="76B06DA3"/>
    <w:rsid w:val="77032E66"/>
    <w:rsid w:val="77B66925"/>
    <w:rsid w:val="77DA3922"/>
    <w:rsid w:val="783E42C1"/>
    <w:rsid w:val="78943F5B"/>
    <w:rsid w:val="78D30EDD"/>
    <w:rsid w:val="78EB40E0"/>
    <w:rsid w:val="78FA281E"/>
    <w:rsid w:val="7A011EAD"/>
    <w:rsid w:val="7BD12085"/>
    <w:rsid w:val="7C101EF1"/>
    <w:rsid w:val="7E1A1393"/>
    <w:rsid w:val="7E553DCC"/>
    <w:rsid w:val="7EA70B57"/>
    <w:rsid w:val="7EFB0993"/>
    <w:rsid w:val="7F3769A3"/>
    <w:rsid w:val="7F64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5"/>
    <w:basedOn w:val="1"/>
    <w:next w:val="1"/>
    <w:qFormat/>
    <w:uiPriority w:val="9"/>
    <w:pPr>
      <w:keepNext/>
      <w:outlineLvl w:val="4"/>
    </w:pPr>
    <w:rPr>
      <w:rFonts w:ascii="宋体" w:hAnsi="宋体"/>
      <w:b/>
      <w:bCs/>
      <w:sz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styleId="5">
    <w:name w:val="Plain Text"/>
    <w:basedOn w:val="1"/>
    <w:link w:val="18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17"/>
    <w:semiHidden/>
    <w:unhideWhenUsed/>
    <w:qFormat/>
    <w:uiPriority w:val="0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  <w:szCs w:val="22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0"/>
    <w:rPr>
      <w:sz w:val="21"/>
      <w:szCs w:val="21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Char"/>
    <w:basedOn w:val="12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Char"/>
    <w:basedOn w:val="12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批注框文本 Char"/>
    <w:basedOn w:val="12"/>
    <w:link w:val="6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纯文本 Char"/>
    <w:basedOn w:val="12"/>
    <w:link w:val="5"/>
    <w:qFormat/>
    <w:uiPriority w:val="0"/>
    <w:rPr>
      <w:rFonts w:ascii="宋体" w:cs="Courier New" w:hAnsiTheme="minorHAnsi" w:eastAsiaTheme="minorEastAsia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118</Words>
  <Characters>124</Characters>
  <Lines>1</Lines>
  <Paragraphs>1</Paragraphs>
  <TotalTime>997</TotalTime>
  <ScaleCrop>false</ScaleCrop>
  <LinksUpToDate>false</LinksUpToDate>
  <CharactersWithSpaces>124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2022-10-15T11:30:00Z</dcterms:created>
  <dc:creator>guyij</dc:creator>
  <cp:lastModifiedBy>张帅磊</cp:lastModifiedBy>
  <dcterms:modified xsi:type="dcterms:W3CDTF">2026-08-14T08:01:50Z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SaveFontToCloudKey">
    <vt:lpwstr>488674524_btnclosed</vt:lpwstr>
  </property>
  <property fmtid="{D5CDD505-2E9C-101B-9397-08002B2CF9AE}" pid="4" name="ICV">
    <vt:lpwstr>C3315E6413BB444894D7A5D6D2F8CC28_13</vt:lpwstr>
  </property>
  <property fmtid="{D5CDD505-2E9C-101B-9397-08002B2CF9AE}" pid="5" name="KSOTemplateDocerSaveRecord">
    <vt:lpwstr>eyJoZGlkIjoiNjYyYjlhM2M2MGNmMTIyZTcwMjdiYzk2NTYzYTc0NDciLCJ1c2VySWQiOiIxNzg0MDE3NjYyIn0=</vt:lpwstr>
  </property>
</Properties>
</file>