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93EC652">
      <w:pPr>
        <w:adjustRightInd w:val="0"/>
        <w:snapToGrid w:val="0"/>
        <w:spacing w:line="640" w:lineRule="exact"/>
        <w:jc w:val="center"/>
        <w:rPr>
          <w:rFonts w:hint="eastAsia" w:ascii="华文中宋" w:hAnsi="华文中宋" w:eastAsia="华文中宋" w:cs="华文中宋"/>
          <w:sz w:val="36"/>
          <w:szCs w:val="36"/>
        </w:rPr>
      </w:pPr>
      <w:r>
        <w:rPr>
          <w:rFonts w:hint="eastAsia" w:ascii="华文中宋" w:hAnsi="华文中宋" w:eastAsia="华文中宋" w:cs="华文中宋"/>
          <w:sz w:val="36"/>
          <w:szCs w:val="36"/>
        </w:rPr>
        <w:t>全自动等温滴定微量热仪采购项目采购清单</w:t>
      </w:r>
    </w:p>
    <w:p w14:paraId="597E904B">
      <w:pPr>
        <w:pStyle w:val="2"/>
        <w:rPr>
          <w:rFonts w:hint="eastAsia"/>
        </w:rPr>
      </w:pPr>
    </w:p>
    <w:tbl>
      <w:tblPr>
        <w:tblStyle w:val="7"/>
        <w:tblW w:w="8425" w:type="dxa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9"/>
        <w:gridCol w:w="999"/>
        <w:gridCol w:w="995"/>
        <w:gridCol w:w="1318"/>
        <w:gridCol w:w="750"/>
        <w:gridCol w:w="697"/>
        <w:gridCol w:w="814"/>
        <w:gridCol w:w="1047"/>
        <w:gridCol w:w="618"/>
        <w:gridCol w:w="778"/>
      </w:tblGrid>
      <w:tr w14:paraId="45650BC1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5" w:hRule="atLeast"/>
          <w:jc w:val="center"/>
        </w:trPr>
        <w:tc>
          <w:tcPr>
            <w:tcW w:w="409" w:type="dxa"/>
            <w:vMerge w:val="restart"/>
            <w:vAlign w:val="center"/>
          </w:tcPr>
          <w:p w14:paraId="4F3E47E6">
            <w:pPr>
              <w:adjustRightInd w:val="0"/>
              <w:snapToGrid w:val="0"/>
              <w:jc w:val="center"/>
              <w:rPr>
                <w:rFonts w:hint="eastAsia" w:ascii="宋体" w:hAnsi="宋体" w:eastAsia="宋体" w:cs="方正仿宋_GB2312"/>
                <w:kern w:val="0"/>
                <w:sz w:val="18"/>
                <w:szCs w:val="18"/>
                <w:lang w:val="en-US" w:eastAsia="zh-CN" w:bidi="ar-SA"/>
              </w:rPr>
            </w:pPr>
            <w:bookmarkStart w:id="0" w:name="_Hlk214888904"/>
            <w:r>
              <w:rPr>
                <w:rFonts w:hint="eastAsia" w:ascii="宋体" w:hAnsi="宋体" w:eastAsia="宋体" w:cs="方正仿宋_GB2312"/>
                <w:kern w:val="0"/>
                <w:sz w:val="18"/>
                <w:szCs w:val="18"/>
                <w:lang w:val="en-US" w:eastAsia="zh-CN" w:bidi="ar-SA"/>
              </w:rPr>
              <w:t>包号</w:t>
            </w:r>
          </w:p>
        </w:tc>
        <w:tc>
          <w:tcPr>
            <w:tcW w:w="999" w:type="dxa"/>
            <w:vMerge w:val="restart"/>
            <w:vAlign w:val="center"/>
          </w:tcPr>
          <w:p w14:paraId="14E1C2BE">
            <w:pPr>
              <w:adjustRightInd w:val="0"/>
              <w:snapToGrid w:val="0"/>
              <w:jc w:val="center"/>
              <w:rPr>
                <w:rFonts w:hint="eastAsia" w:ascii="宋体" w:hAnsi="宋体" w:eastAsia="宋体" w:cs="方正仿宋_GB2312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方正仿宋_GB2312"/>
                <w:kern w:val="0"/>
                <w:sz w:val="18"/>
                <w:szCs w:val="18"/>
                <w:lang w:val="en-US" w:eastAsia="zh-CN" w:bidi="ar-SA"/>
              </w:rPr>
              <w:t>包名称</w:t>
            </w:r>
          </w:p>
        </w:tc>
        <w:tc>
          <w:tcPr>
            <w:tcW w:w="2313" w:type="dxa"/>
            <w:gridSpan w:val="2"/>
            <w:vMerge w:val="restart"/>
            <w:tcBorders>
              <w:right w:val="single" w:color="auto" w:sz="4" w:space="0"/>
            </w:tcBorders>
            <w:vAlign w:val="center"/>
          </w:tcPr>
          <w:p w14:paraId="6F4A8C0D">
            <w:pPr>
              <w:adjustRightInd w:val="0"/>
              <w:snapToGrid w:val="0"/>
              <w:jc w:val="center"/>
              <w:rPr>
                <w:rFonts w:hint="eastAsia" w:ascii="宋体" w:hAnsi="宋体" w:eastAsia="宋体" w:cs="方正仿宋_GB2312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方正仿宋_GB2312"/>
                <w:kern w:val="0"/>
                <w:sz w:val="18"/>
                <w:szCs w:val="18"/>
                <w:lang w:val="en-US" w:eastAsia="zh-CN" w:bidi="ar-SA"/>
              </w:rPr>
              <w:t>分项名称</w:t>
            </w:r>
          </w:p>
        </w:tc>
        <w:tc>
          <w:tcPr>
            <w:tcW w:w="750" w:type="dxa"/>
            <w:vMerge w:val="restart"/>
            <w:tcBorders>
              <w:left w:val="single" w:color="auto" w:sz="4" w:space="0"/>
            </w:tcBorders>
            <w:vAlign w:val="center"/>
          </w:tcPr>
          <w:p w14:paraId="6380D4D4">
            <w:pPr>
              <w:adjustRightInd w:val="0"/>
              <w:snapToGrid w:val="0"/>
              <w:jc w:val="center"/>
              <w:rPr>
                <w:rFonts w:hint="eastAsia" w:ascii="宋体" w:hAnsi="宋体" w:eastAsia="宋体" w:cs="方正仿宋_GB2312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方正仿宋_GB2312"/>
                <w:kern w:val="0"/>
                <w:sz w:val="18"/>
                <w:szCs w:val="18"/>
                <w:lang w:val="en-US" w:eastAsia="zh-CN" w:bidi="ar-SA"/>
              </w:rPr>
              <w:t>是否核心产品</w:t>
            </w:r>
          </w:p>
        </w:tc>
        <w:tc>
          <w:tcPr>
            <w:tcW w:w="697" w:type="dxa"/>
            <w:vMerge w:val="restart"/>
            <w:tcBorders>
              <w:left w:val="single" w:color="auto" w:sz="4" w:space="0"/>
            </w:tcBorders>
            <w:vAlign w:val="center"/>
          </w:tcPr>
          <w:p w14:paraId="3E143BB8">
            <w:pPr>
              <w:adjustRightInd w:val="0"/>
              <w:snapToGrid w:val="0"/>
              <w:jc w:val="center"/>
              <w:rPr>
                <w:rFonts w:hint="eastAsia" w:ascii="宋体" w:hAnsi="宋体" w:eastAsia="宋体" w:cs="方正仿宋_GB2312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方正仿宋_GB2312"/>
                <w:kern w:val="0"/>
                <w:sz w:val="18"/>
                <w:szCs w:val="18"/>
                <w:lang w:val="en-US" w:eastAsia="zh-CN" w:bidi="ar-SA"/>
              </w:rPr>
              <w:t>数量/单位</w:t>
            </w:r>
          </w:p>
        </w:tc>
        <w:tc>
          <w:tcPr>
            <w:tcW w:w="814" w:type="dxa"/>
            <w:vMerge w:val="restart"/>
            <w:vAlign w:val="center"/>
          </w:tcPr>
          <w:p w14:paraId="59987A3F">
            <w:pPr>
              <w:adjustRightInd w:val="0"/>
              <w:snapToGrid w:val="0"/>
              <w:jc w:val="center"/>
              <w:rPr>
                <w:rFonts w:hint="eastAsia" w:ascii="宋体" w:hAnsi="宋体" w:eastAsia="宋体" w:cs="方正仿宋_GB2312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方正仿宋_GB2312"/>
                <w:kern w:val="0"/>
                <w:sz w:val="18"/>
                <w:szCs w:val="18"/>
                <w:lang w:val="en-US" w:eastAsia="zh-CN" w:bidi="ar-SA"/>
              </w:rPr>
              <w:t>是否接受进口</w:t>
            </w:r>
          </w:p>
        </w:tc>
        <w:tc>
          <w:tcPr>
            <w:tcW w:w="1047" w:type="dxa"/>
            <w:vMerge w:val="restart"/>
            <w:vAlign w:val="center"/>
          </w:tcPr>
          <w:p w14:paraId="6BD4D204">
            <w:pPr>
              <w:widowControl/>
              <w:adjustRightInd w:val="0"/>
              <w:snapToGrid w:val="0"/>
              <w:jc w:val="center"/>
              <w:rPr>
                <w:rFonts w:hint="eastAsia" w:ascii="宋体" w:hAnsi="宋体" w:eastAsia="宋体" w:cs="方正仿宋_GB2312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方正仿宋_GB2312"/>
                <w:kern w:val="0"/>
                <w:sz w:val="18"/>
                <w:szCs w:val="18"/>
                <w:lang w:val="en-US" w:eastAsia="zh-CN" w:bidi="ar-SA"/>
              </w:rPr>
              <w:t>预算</w:t>
            </w:r>
          </w:p>
          <w:p w14:paraId="1F8C57D7">
            <w:pPr>
              <w:widowControl/>
              <w:adjustRightInd w:val="0"/>
              <w:snapToGrid w:val="0"/>
              <w:jc w:val="center"/>
              <w:rPr>
                <w:rFonts w:hint="eastAsia" w:ascii="宋体" w:hAnsi="宋体" w:eastAsia="宋体" w:cs="方正仿宋_GB2312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方正仿宋_GB2312"/>
                <w:kern w:val="0"/>
                <w:sz w:val="18"/>
                <w:szCs w:val="18"/>
                <w:lang w:val="en-US" w:eastAsia="zh-CN" w:bidi="ar-SA"/>
              </w:rPr>
              <w:t>（人民币）</w:t>
            </w:r>
          </w:p>
        </w:tc>
        <w:tc>
          <w:tcPr>
            <w:tcW w:w="1396" w:type="dxa"/>
            <w:gridSpan w:val="2"/>
            <w:tcBorders>
              <w:bottom w:val="single" w:color="auto" w:sz="4" w:space="0"/>
            </w:tcBorders>
            <w:vAlign w:val="center"/>
          </w:tcPr>
          <w:p w14:paraId="6B2D8B4F">
            <w:pPr>
              <w:adjustRightInd w:val="0"/>
              <w:snapToGrid w:val="0"/>
              <w:jc w:val="center"/>
              <w:rPr>
                <w:rFonts w:hint="eastAsia" w:ascii="宋体" w:hAnsi="宋体" w:eastAsia="宋体" w:cs="方正仿宋_GB2312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方正仿宋_GB2312"/>
                <w:kern w:val="0"/>
                <w:sz w:val="18"/>
                <w:szCs w:val="18"/>
                <w:lang w:val="en-US" w:eastAsia="zh-CN" w:bidi="ar-SA"/>
              </w:rPr>
              <w:t>交货要求</w:t>
            </w:r>
          </w:p>
        </w:tc>
      </w:tr>
      <w:tr w14:paraId="23CE9B66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2" w:hRule="atLeast"/>
          <w:jc w:val="center"/>
        </w:trPr>
        <w:tc>
          <w:tcPr>
            <w:tcW w:w="409" w:type="dxa"/>
            <w:vMerge w:val="continue"/>
            <w:vAlign w:val="center"/>
          </w:tcPr>
          <w:p w14:paraId="3F7ADA4F">
            <w:pPr>
              <w:adjustRightInd w:val="0"/>
              <w:snapToGrid w:val="0"/>
              <w:jc w:val="center"/>
              <w:rPr>
                <w:rFonts w:hint="eastAsia" w:ascii="宋体" w:hAnsi="宋体" w:eastAsia="宋体" w:cs="方正仿宋_GB2312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999" w:type="dxa"/>
            <w:vMerge w:val="continue"/>
            <w:vAlign w:val="center"/>
          </w:tcPr>
          <w:p w14:paraId="4E890923">
            <w:pPr>
              <w:adjustRightInd w:val="0"/>
              <w:snapToGrid w:val="0"/>
              <w:jc w:val="center"/>
              <w:rPr>
                <w:rFonts w:hint="eastAsia" w:ascii="宋体" w:hAnsi="宋体" w:eastAsia="宋体" w:cs="方正仿宋_GB2312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313" w:type="dxa"/>
            <w:gridSpan w:val="2"/>
            <w:vMerge w:val="continue"/>
            <w:tcBorders>
              <w:right w:val="single" w:color="auto" w:sz="4" w:space="0"/>
            </w:tcBorders>
            <w:vAlign w:val="center"/>
          </w:tcPr>
          <w:p w14:paraId="54870D67">
            <w:pPr>
              <w:adjustRightInd w:val="0"/>
              <w:snapToGrid w:val="0"/>
              <w:jc w:val="center"/>
              <w:rPr>
                <w:rFonts w:hint="eastAsia" w:ascii="宋体" w:hAnsi="宋体" w:eastAsia="宋体" w:cs="方正仿宋_GB2312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750" w:type="dxa"/>
            <w:vMerge w:val="continue"/>
            <w:tcBorders>
              <w:left w:val="single" w:color="auto" w:sz="4" w:space="0"/>
            </w:tcBorders>
            <w:vAlign w:val="center"/>
          </w:tcPr>
          <w:p w14:paraId="4307507B">
            <w:pPr>
              <w:adjustRightInd w:val="0"/>
              <w:snapToGrid w:val="0"/>
              <w:jc w:val="center"/>
              <w:rPr>
                <w:rFonts w:hint="eastAsia" w:ascii="宋体" w:hAnsi="宋体" w:eastAsia="宋体" w:cs="方正仿宋_GB2312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697" w:type="dxa"/>
            <w:vMerge w:val="continue"/>
            <w:tcBorders>
              <w:left w:val="single" w:color="auto" w:sz="4" w:space="0"/>
            </w:tcBorders>
            <w:vAlign w:val="center"/>
          </w:tcPr>
          <w:p w14:paraId="231C7E7F">
            <w:pPr>
              <w:adjustRightInd w:val="0"/>
              <w:snapToGrid w:val="0"/>
              <w:jc w:val="center"/>
              <w:rPr>
                <w:rFonts w:hint="eastAsia" w:ascii="宋体" w:hAnsi="宋体" w:eastAsia="宋体" w:cs="方正仿宋_GB2312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814" w:type="dxa"/>
            <w:vMerge w:val="continue"/>
            <w:vAlign w:val="center"/>
          </w:tcPr>
          <w:p w14:paraId="73DD4FBB">
            <w:pPr>
              <w:adjustRightInd w:val="0"/>
              <w:snapToGrid w:val="0"/>
              <w:jc w:val="center"/>
              <w:rPr>
                <w:rFonts w:hint="eastAsia" w:ascii="宋体" w:hAnsi="宋体" w:eastAsia="宋体" w:cs="方正仿宋_GB2312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047" w:type="dxa"/>
            <w:vMerge w:val="continue"/>
            <w:vAlign w:val="center"/>
          </w:tcPr>
          <w:p w14:paraId="2126534D">
            <w:pPr>
              <w:widowControl/>
              <w:adjustRightInd w:val="0"/>
              <w:snapToGrid w:val="0"/>
              <w:jc w:val="center"/>
              <w:rPr>
                <w:rFonts w:hint="eastAsia" w:ascii="宋体" w:hAnsi="宋体" w:eastAsia="宋体" w:cs="方正仿宋_GB2312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618" w:type="dxa"/>
            <w:tcBorders>
              <w:top w:val="single" w:color="auto" w:sz="4" w:space="0"/>
              <w:right w:val="single" w:color="auto" w:sz="4" w:space="0"/>
            </w:tcBorders>
            <w:vAlign w:val="center"/>
          </w:tcPr>
          <w:p w14:paraId="181A8DFB">
            <w:pPr>
              <w:adjustRightInd w:val="0"/>
              <w:snapToGrid w:val="0"/>
              <w:jc w:val="center"/>
              <w:rPr>
                <w:rFonts w:hint="eastAsia" w:ascii="宋体" w:hAnsi="宋体" w:eastAsia="宋体" w:cs="方正仿宋_GB2312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方正仿宋_GB2312"/>
                <w:kern w:val="0"/>
                <w:sz w:val="18"/>
                <w:szCs w:val="18"/>
                <w:lang w:val="en-US" w:eastAsia="zh-CN" w:bidi="ar-SA"/>
              </w:rPr>
              <w:t>时间</w:t>
            </w:r>
          </w:p>
        </w:tc>
        <w:tc>
          <w:tcPr>
            <w:tcW w:w="778" w:type="dxa"/>
            <w:tcBorders>
              <w:top w:val="single" w:color="auto" w:sz="4" w:space="0"/>
              <w:left w:val="single" w:color="auto" w:sz="4" w:space="0"/>
            </w:tcBorders>
            <w:vAlign w:val="center"/>
          </w:tcPr>
          <w:p w14:paraId="05307787">
            <w:pPr>
              <w:adjustRightInd w:val="0"/>
              <w:snapToGrid w:val="0"/>
              <w:jc w:val="center"/>
              <w:rPr>
                <w:rFonts w:hint="eastAsia" w:ascii="宋体" w:hAnsi="宋体" w:eastAsia="宋体" w:cs="方正仿宋_GB2312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方正仿宋_GB2312"/>
                <w:kern w:val="0"/>
                <w:sz w:val="18"/>
                <w:szCs w:val="18"/>
                <w:lang w:val="en-US" w:eastAsia="zh-CN" w:bidi="ar-SA"/>
              </w:rPr>
              <w:t>地点</w:t>
            </w:r>
          </w:p>
        </w:tc>
      </w:tr>
      <w:tr w14:paraId="5250EF7A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448" w:hRule="atLeast"/>
          <w:jc w:val="center"/>
        </w:trPr>
        <w:tc>
          <w:tcPr>
            <w:tcW w:w="409" w:type="dxa"/>
            <w:vMerge w:val="restart"/>
            <w:vAlign w:val="center"/>
          </w:tcPr>
          <w:p w14:paraId="5035C659">
            <w:pPr>
              <w:adjustRightInd w:val="0"/>
              <w:snapToGrid w:val="0"/>
              <w:jc w:val="left"/>
              <w:rPr>
                <w:rFonts w:hint="eastAsia" w:ascii="宋体" w:hAnsi="宋体" w:eastAsia="宋体" w:cs="方正仿宋_GB2312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方正仿宋_GB2312"/>
                <w:kern w:val="0"/>
                <w:sz w:val="18"/>
                <w:szCs w:val="18"/>
                <w:lang w:val="en-US" w:eastAsia="zh-CN" w:bidi="ar-SA"/>
              </w:rPr>
              <w:t>1</w:t>
            </w:r>
          </w:p>
        </w:tc>
        <w:tc>
          <w:tcPr>
            <w:tcW w:w="999" w:type="dxa"/>
            <w:vMerge w:val="restart"/>
            <w:vAlign w:val="center"/>
          </w:tcPr>
          <w:p w14:paraId="5F2DC52C">
            <w:pPr>
              <w:pStyle w:val="3"/>
              <w:adjustRightInd w:val="0"/>
              <w:snapToGrid w:val="0"/>
              <w:jc w:val="center"/>
              <w:rPr>
                <w:rFonts w:hint="eastAsia" w:ascii="宋体" w:hAnsi="宋体" w:eastAsia="宋体" w:cs="方正仿宋_GB2312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方正仿宋_GB2312"/>
                <w:kern w:val="0"/>
                <w:sz w:val="18"/>
                <w:szCs w:val="18"/>
                <w:lang w:val="en-US" w:eastAsia="zh-CN" w:bidi="ar-SA"/>
              </w:rPr>
              <w:t>全自动等温滴定微量热仪采购项目</w:t>
            </w:r>
          </w:p>
        </w:tc>
        <w:tc>
          <w:tcPr>
            <w:tcW w:w="995" w:type="dxa"/>
            <w:vMerge w:val="restart"/>
            <w:tcBorders>
              <w:right w:val="single" w:color="auto" w:sz="4" w:space="0"/>
            </w:tcBorders>
            <w:vAlign w:val="center"/>
          </w:tcPr>
          <w:p w14:paraId="1503C61C">
            <w:pPr>
              <w:pStyle w:val="3"/>
              <w:adjustRightInd w:val="0"/>
              <w:snapToGrid w:val="0"/>
              <w:jc w:val="center"/>
              <w:rPr>
                <w:rFonts w:hint="eastAsia" w:ascii="宋体" w:hAnsi="宋体" w:eastAsia="宋体" w:cs="方正仿宋_GB2312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方正仿宋_GB2312"/>
                <w:kern w:val="0"/>
                <w:sz w:val="18"/>
                <w:szCs w:val="18"/>
                <w:lang w:val="en-US" w:eastAsia="zh-CN" w:bidi="ar-SA"/>
              </w:rPr>
              <w:t>全自动等温滴定微量热仪设备</w:t>
            </w:r>
          </w:p>
        </w:tc>
        <w:tc>
          <w:tcPr>
            <w:tcW w:w="1318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5D16157">
            <w:pPr>
              <w:adjustRightInd w:val="0"/>
              <w:snapToGrid w:val="0"/>
              <w:jc w:val="center"/>
              <w:rPr>
                <w:rFonts w:hint="default" w:ascii="宋体" w:hAnsi="宋体" w:eastAsia="宋体" w:cs="方正仿宋_GB2312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方正仿宋_GB2312"/>
                <w:kern w:val="0"/>
                <w:sz w:val="18"/>
                <w:szCs w:val="18"/>
                <w:lang w:val="en-US" w:eastAsia="zh-CN" w:bidi="ar-SA"/>
              </w:rPr>
              <w:t>全自动等温滴定微量热仪主机</w:t>
            </w:r>
          </w:p>
        </w:tc>
        <w:tc>
          <w:tcPr>
            <w:tcW w:w="750" w:type="dxa"/>
            <w:tcBorders>
              <w:left w:val="single" w:color="auto" w:sz="4" w:space="0"/>
            </w:tcBorders>
            <w:vAlign w:val="center"/>
          </w:tcPr>
          <w:p w14:paraId="538E95D9">
            <w:pPr>
              <w:pStyle w:val="3"/>
              <w:adjustRightInd w:val="0"/>
              <w:snapToGrid w:val="0"/>
              <w:jc w:val="center"/>
              <w:rPr>
                <w:rFonts w:hint="eastAsia" w:ascii="宋体" w:hAnsi="宋体" w:eastAsia="宋体" w:cs="方正仿宋_GB2312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方正仿宋_GB2312"/>
                <w:kern w:val="0"/>
                <w:sz w:val="18"/>
                <w:szCs w:val="18"/>
                <w:lang w:val="en-US" w:eastAsia="zh-CN" w:bidi="ar-SA"/>
              </w:rPr>
              <w:t>是</w:t>
            </w:r>
          </w:p>
        </w:tc>
        <w:tc>
          <w:tcPr>
            <w:tcW w:w="697" w:type="dxa"/>
            <w:tcBorders>
              <w:left w:val="single" w:color="auto" w:sz="4" w:space="0"/>
            </w:tcBorders>
            <w:vAlign w:val="center"/>
          </w:tcPr>
          <w:p w14:paraId="0EA33FEE">
            <w:pPr>
              <w:adjustRightInd w:val="0"/>
              <w:snapToGrid w:val="0"/>
              <w:jc w:val="center"/>
              <w:rPr>
                <w:rFonts w:hint="eastAsia" w:ascii="宋体" w:hAnsi="宋体" w:eastAsia="宋体" w:cs="方正仿宋_GB2312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方正仿宋_GB2312"/>
                <w:kern w:val="0"/>
                <w:sz w:val="18"/>
                <w:szCs w:val="18"/>
                <w:lang w:val="en-US" w:eastAsia="zh-CN" w:bidi="ar-SA"/>
              </w:rPr>
              <w:t>1套</w:t>
            </w:r>
          </w:p>
        </w:tc>
        <w:tc>
          <w:tcPr>
            <w:tcW w:w="814" w:type="dxa"/>
            <w:vAlign w:val="center"/>
          </w:tcPr>
          <w:p w14:paraId="05AEEB06">
            <w:pPr>
              <w:pStyle w:val="3"/>
              <w:adjustRightInd w:val="0"/>
              <w:snapToGrid w:val="0"/>
              <w:jc w:val="center"/>
              <w:rPr>
                <w:rFonts w:hint="eastAsia" w:ascii="宋体" w:hAnsi="宋体" w:eastAsia="宋体" w:cs="方正仿宋_GB2312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方正仿宋_GB2312"/>
                <w:kern w:val="0"/>
                <w:sz w:val="18"/>
                <w:szCs w:val="18"/>
                <w:lang w:val="en-US" w:eastAsia="zh-CN" w:bidi="ar-SA"/>
              </w:rPr>
              <w:t>是</w:t>
            </w:r>
          </w:p>
        </w:tc>
        <w:tc>
          <w:tcPr>
            <w:tcW w:w="1047" w:type="dxa"/>
            <w:vMerge w:val="restart"/>
            <w:vAlign w:val="center"/>
          </w:tcPr>
          <w:p w14:paraId="721C768D">
            <w:pPr>
              <w:pStyle w:val="3"/>
              <w:adjustRightInd w:val="0"/>
              <w:snapToGrid w:val="0"/>
              <w:jc w:val="center"/>
              <w:rPr>
                <w:rFonts w:hint="eastAsia" w:ascii="宋体" w:hAnsi="宋体" w:eastAsia="宋体" w:cs="方正仿宋_GB2312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方正仿宋_GB2312"/>
                <w:kern w:val="0"/>
                <w:sz w:val="18"/>
                <w:szCs w:val="18"/>
                <w:lang w:val="en-US" w:eastAsia="zh-CN" w:bidi="ar-SA"/>
              </w:rPr>
              <w:t>2</w:t>
            </w:r>
            <w:r>
              <w:rPr>
                <w:rFonts w:hint="eastAsia" w:hAnsi="宋体" w:eastAsia="宋体" w:cs="方正仿宋_GB2312"/>
                <w:kern w:val="0"/>
                <w:sz w:val="18"/>
                <w:szCs w:val="18"/>
                <w:lang w:val="en-US" w:eastAsia="zh-CN" w:bidi="ar-SA"/>
              </w:rPr>
              <w:t>61</w:t>
            </w:r>
            <w:r>
              <w:rPr>
                <w:rFonts w:hint="eastAsia" w:ascii="宋体" w:hAnsi="宋体" w:eastAsia="宋体" w:cs="方正仿宋_GB2312"/>
                <w:kern w:val="0"/>
                <w:sz w:val="18"/>
                <w:szCs w:val="18"/>
                <w:lang w:val="en-US" w:eastAsia="zh-CN" w:bidi="ar-SA"/>
              </w:rPr>
              <w:t>万元</w:t>
            </w:r>
          </w:p>
        </w:tc>
        <w:tc>
          <w:tcPr>
            <w:tcW w:w="618" w:type="dxa"/>
            <w:vMerge w:val="restart"/>
            <w:tcBorders>
              <w:right w:val="single" w:color="auto" w:sz="4" w:space="0"/>
            </w:tcBorders>
            <w:vAlign w:val="center"/>
          </w:tcPr>
          <w:p w14:paraId="07265131">
            <w:pPr>
              <w:pStyle w:val="3"/>
              <w:adjustRightInd w:val="0"/>
              <w:snapToGrid w:val="0"/>
              <w:jc w:val="center"/>
              <w:rPr>
                <w:rFonts w:hint="eastAsia" w:ascii="宋体" w:hAnsi="宋体" w:eastAsia="宋体" w:cs="方正仿宋_GB2312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方正仿宋_GB2312"/>
                <w:kern w:val="0"/>
                <w:sz w:val="18"/>
                <w:szCs w:val="18"/>
                <w:lang w:val="en-US" w:eastAsia="zh-CN" w:bidi="ar-SA"/>
              </w:rPr>
              <w:t>签订合同后三个月内，若所投产品为进口产品则签订合同免表办理好后90天内</w:t>
            </w:r>
          </w:p>
        </w:tc>
        <w:tc>
          <w:tcPr>
            <w:tcW w:w="778" w:type="dxa"/>
            <w:vMerge w:val="restart"/>
            <w:tcBorders>
              <w:left w:val="single" w:color="auto" w:sz="4" w:space="0"/>
            </w:tcBorders>
            <w:vAlign w:val="center"/>
          </w:tcPr>
          <w:p w14:paraId="4C7A919B">
            <w:pPr>
              <w:pStyle w:val="3"/>
              <w:adjustRightInd w:val="0"/>
              <w:snapToGrid w:val="0"/>
              <w:jc w:val="center"/>
              <w:rPr>
                <w:rFonts w:hint="eastAsia" w:ascii="宋体" w:hAnsi="宋体" w:eastAsia="宋体" w:cs="方正仿宋_GB2312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方正仿宋_GB2312"/>
                <w:kern w:val="0"/>
                <w:sz w:val="18"/>
                <w:szCs w:val="18"/>
                <w:lang w:val="en-US" w:eastAsia="zh-CN" w:bidi="ar-SA"/>
              </w:rPr>
              <w:t>中南大学</w:t>
            </w:r>
            <w:bookmarkStart w:id="1" w:name="_GoBack"/>
            <w:bookmarkEnd w:id="1"/>
          </w:p>
        </w:tc>
      </w:tr>
      <w:tr w14:paraId="159B74B7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87" w:hRule="atLeast"/>
          <w:jc w:val="center"/>
        </w:trPr>
        <w:tc>
          <w:tcPr>
            <w:tcW w:w="409" w:type="dxa"/>
            <w:vMerge w:val="continue"/>
            <w:vAlign w:val="center"/>
          </w:tcPr>
          <w:p w14:paraId="32F2D12E">
            <w:pPr>
              <w:pStyle w:val="3"/>
              <w:adjustRightInd w:val="0"/>
              <w:snapToGrid w:val="0"/>
              <w:jc w:val="center"/>
            </w:pPr>
          </w:p>
        </w:tc>
        <w:tc>
          <w:tcPr>
            <w:tcW w:w="999" w:type="dxa"/>
            <w:vMerge w:val="continue"/>
            <w:vAlign w:val="center"/>
          </w:tcPr>
          <w:p w14:paraId="0E002368">
            <w:pPr>
              <w:pStyle w:val="3"/>
              <w:adjustRightInd w:val="0"/>
              <w:snapToGrid w:val="0"/>
              <w:jc w:val="center"/>
            </w:pPr>
          </w:p>
        </w:tc>
        <w:tc>
          <w:tcPr>
            <w:tcW w:w="995" w:type="dxa"/>
            <w:vMerge w:val="continue"/>
            <w:tcBorders>
              <w:right w:val="single" w:color="auto" w:sz="4" w:space="0"/>
            </w:tcBorders>
            <w:vAlign w:val="center"/>
          </w:tcPr>
          <w:p w14:paraId="40EE5DEC">
            <w:pPr>
              <w:pStyle w:val="3"/>
              <w:adjustRightInd w:val="0"/>
              <w:snapToGrid w:val="0"/>
              <w:jc w:val="center"/>
            </w:pPr>
          </w:p>
        </w:tc>
        <w:tc>
          <w:tcPr>
            <w:tcW w:w="1318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465C5B0">
            <w:pPr>
              <w:adjustRightInd w:val="0"/>
              <w:snapToGrid w:val="0"/>
              <w:jc w:val="center"/>
              <w:rPr>
                <w:rFonts w:hint="eastAsia" w:ascii="宋体" w:hAnsi="宋体" w:eastAsia="宋体" w:cs="方正仿宋_GB2312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方正仿宋_GB2312"/>
                <w:kern w:val="0"/>
                <w:sz w:val="18"/>
                <w:szCs w:val="18"/>
                <w:lang w:val="en-US" w:eastAsia="zh-CN" w:bidi="ar-SA"/>
              </w:rPr>
              <w:t>工作站</w:t>
            </w:r>
          </w:p>
        </w:tc>
        <w:tc>
          <w:tcPr>
            <w:tcW w:w="750" w:type="dxa"/>
            <w:tcBorders>
              <w:left w:val="single" w:color="auto" w:sz="4" w:space="0"/>
            </w:tcBorders>
            <w:vAlign w:val="center"/>
          </w:tcPr>
          <w:p w14:paraId="03B13167">
            <w:pPr>
              <w:pStyle w:val="3"/>
              <w:adjustRightInd w:val="0"/>
              <w:snapToGrid w:val="0"/>
              <w:jc w:val="center"/>
              <w:rPr>
                <w:rFonts w:hint="eastAsia" w:ascii="宋体" w:hAnsi="宋体" w:eastAsia="宋体" w:cs="方正仿宋_GB2312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方正仿宋_GB2312"/>
                <w:kern w:val="0"/>
                <w:sz w:val="18"/>
                <w:szCs w:val="18"/>
                <w:lang w:val="en-US" w:eastAsia="zh-CN" w:bidi="ar-SA"/>
              </w:rPr>
              <w:t>否</w:t>
            </w:r>
          </w:p>
        </w:tc>
        <w:tc>
          <w:tcPr>
            <w:tcW w:w="697" w:type="dxa"/>
            <w:tcBorders>
              <w:left w:val="single" w:color="auto" w:sz="4" w:space="0"/>
            </w:tcBorders>
            <w:vAlign w:val="center"/>
          </w:tcPr>
          <w:p w14:paraId="140DB409">
            <w:pPr>
              <w:adjustRightInd w:val="0"/>
              <w:snapToGrid w:val="0"/>
              <w:jc w:val="center"/>
              <w:rPr>
                <w:rFonts w:hint="eastAsia" w:ascii="宋体" w:hAnsi="宋体" w:eastAsia="宋体" w:cs="方正仿宋_GB2312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方正仿宋_GB2312"/>
                <w:kern w:val="0"/>
                <w:sz w:val="18"/>
                <w:szCs w:val="18"/>
                <w:lang w:val="en-US" w:eastAsia="zh-CN" w:bidi="ar-SA"/>
              </w:rPr>
              <w:t>1套</w:t>
            </w:r>
          </w:p>
        </w:tc>
        <w:tc>
          <w:tcPr>
            <w:tcW w:w="814" w:type="dxa"/>
            <w:vAlign w:val="center"/>
          </w:tcPr>
          <w:p w14:paraId="70B23C83">
            <w:pPr>
              <w:pStyle w:val="3"/>
              <w:adjustRightInd w:val="0"/>
              <w:snapToGrid w:val="0"/>
              <w:jc w:val="center"/>
              <w:rPr>
                <w:rFonts w:hint="eastAsia" w:ascii="宋体" w:hAnsi="宋体" w:eastAsia="宋体" w:cs="方正仿宋_GB2312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方正仿宋_GB2312"/>
                <w:kern w:val="0"/>
                <w:sz w:val="18"/>
                <w:szCs w:val="18"/>
                <w:lang w:val="en-US" w:eastAsia="zh-CN" w:bidi="ar-SA"/>
              </w:rPr>
              <w:t>否</w:t>
            </w:r>
          </w:p>
        </w:tc>
        <w:tc>
          <w:tcPr>
            <w:tcW w:w="1047" w:type="dxa"/>
            <w:vMerge w:val="continue"/>
            <w:vAlign w:val="center"/>
          </w:tcPr>
          <w:p w14:paraId="218EC09A">
            <w:pPr>
              <w:pStyle w:val="3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18" w:type="dxa"/>
            <w:vMerge w:val="continue"/>
            <w:tcBorders>
              <w:right w:val="single" w:color="auto" w:sz="4" w:space="0"/>
            </w:tcBorders>
            <w:vAlign w:val="center"/>
          </w:tcPr>
          <w:p w14:paraId="534FEC5A">
            <w:pPr>
              <w:pStyle w:val="3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78" w:type="dxa"/>
            <w:vMerge w:val="continue"/>
            <w:tcBorders>
              <w:left w:val="single" w:color="auto" w:sz="4" w:space="0"/>
            </w:tcBorders>
            <w:vAlign w:val="center"/>
          </w:tcPr>
          <w:p w14:paraId="62EA5FD7">
            <w:pPr>
              <w:pStyle w:val="3"/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</w:tr>
      <w:bookmarkEnd w:id="0"/>
    </w:tbl>
    <w:p w14:paraId="6CE30162">
      <w:pPr>
        <w:adjustRightInd w:val="0"/>
        <w:snapToGrid w:val="0"/>
        <w:spacing w:line="64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</w:p>
    <w:p w14:paraId="3CA08679">
      <w:pPr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仿宋_GB2312">
    <w:altName w:val="微软雅黑"/>
    <w:panose1 w:val="00000000000000000000"/>
    <w:charset w:val="86"/>
    <w:family w:val="auto"/>
    <w:pitch w:val="default"/>
    <w:sig w:usb0="00000000" w:usb1="00000000" w:usb2="00000012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3D1D"/>
    <w:rsid w:val="0002275B"/>
    <w:rsid w:val="00173EEB"/>
    <w:rsid w:val="001B3427"/>
    <w:rsid w:val="00394F86"/>
    <w:rsid w:val="003F66FE"/>
    <w:rsid w:val="00422EEC"/>
    <w:rsid w:val="00445B29"/>
    <w:rsid w:val="00453D1D"/>
    <w:rsid w:val="005C1940"/>
    <w:rsid w:val="006A62C8"/>
    <w:rsid w:val="006B1A6C"/>
    <w:rsid w:val="006B28AA"/>
    <w:rsid w:val="00793E1C"/>
    <w:rsid w:val="007F6E75"/>
    <w:rsid w:val="00977618"/>
    <w:rsid w:val="00A27B4E"/>
    <w:rsid w:val="00A42225"/>
    <w:rsid w:val="00C16B4F"/>
    <w:rsid w:val="00CF77EC"/>
    <w:rsid w:val="00DC3D8C"/>
    <w:rsid w:val="00DE0A09"/>
    <w:rsid w:val="00F24131"/>
    <w:rsid w:val="16321C77"/>
    <w:rsid w:val="1FA56316"/>
    <w:rsid w:val="30CA043D"/>
    <w:rsid w:val="4A7534E0"/>
    <w:rsid w:val="5BB2176A"/>
    <w:rsid w:val="6077344C"/>
    <w:rsid w:val="62CD0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link w:val="10"/>
    <w:semiHidden/>
    <w:unhideWhenUsed/>
    <w:qFormat/>
    <w:uiPriority w:val="99"/>
    <w:pPr>
      <w:spacing w:after="120"/>
    </w:pPr>
  </w:style>
  <w:style w:type="paragraph" w:styleId="3">
    <w:name w:val="Plain Text"/>
    <w:basedOn w:val="1"/>
    <w:link w:val="9"/>
    <w:qFormat/>
    <w:uiPriority w:val="0"/>
    <w:rPr>
      <w:rFonts w:ascii="宋体" w:cs="Courier New"/>
      <w:szCs w:val="21"/>
    </w:rPr>
  </w:style>
  <w:style w:type="paragraph" w:styleId="4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unhideWhenUsed/>
    <w:qFormat/>
    <w:uiPriority w:val="99"/>
    <w:pPr>
      <w:spacing w:beforeAutospacing="1" w:afterAutospacing="1"/>
      <w:jc w:val="left"/>
    </w:pPr>
    <w:rPr>
      <w:kern w:val="0"/>
      <w:sz w:val="24"/>
    </w:rPr>
  </w:style>
  <w:style w:type="character" w:customStyle="1" w:styleId="9">
    <w:name w:val="纯文本 字符"/>
    <w:basedOn w:val="8"/>
    <w:link w:val="3"/>
    <w:qFormat/>
    <w:uiPriority w:val="0"/>
    <w:rPr>
      <w:rFonts w:ascii="宋体" w:cs="Courier New"/>
      <w:szCs w:val="21"/>
    </w:rPr>
  </w:style>
  <w:style w:type="character" w:customStyle="1" w:styleId="10">
    <w:name w:val="正文文本 字符"/>
    <w:basedOn w:val="8"/>
    <w:link w:val="2"/>
    <w:semiHidden/>
    <w:qFormat/>
    <w:uiPriority w:val="99"/>
    <w:rPr>
      <w:szCs w:val="22"/>
    </w:rPr>
  </w:style>
  <w:style w:type="character" w:customStyle="1" w:styleId="11">
    <w:name w:val="页眉 字符"/>
    <w:basedOn w:val="8"/>
    <w:link w:val="5"/>
    <w:qFormat/>
    <w:uiPriority w:val="99"/>
    <w:rPr>
      <w:kern w:val="2"/>
      <w:sz w:val="18"/>
      <w:szCs w:val="18"/>
    </w:rPr>
  </w:style>
  <w:style w:type="character" w:customStyle="1" w:styleId="12">
    <w:name w:val="页脚 字符"/>
    <w:basedOn w:val="8"/>
    <w:link w:val="4"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193</Words>
  <Characters>199</Characters>
  <Lines>49</Lines>
  <Paragraphs>30</Paragraphs>
  <TotalTime>3</TotalTime>
  <ScaleCrop>false</ScaleCrop>
  <LinksUpToDate>false</LinksUpToDate>
  <CharactersWithSpaces>199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2025-10-13T03:46:00Z</dcterms:created>
  <dc:creator>潘 乾</dc:creator>
  <cp:lastModifiedBy>段池</cp:lastModifiedBy>
  <dcterms:modified xsi:type="dcterms:W3CDTF">2026-03-17T07:57:08Z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eyJoZGlkIjoiMmVkMDYxNzg5YmJlZTUyODViYzkzNjVhMDVhMDUzYTYiLCJ1c2VySWQiOiIxNjg1MTkxNzc3In0=</vt:lpwstr>
  </property>
  <property fmtid="{D5CDD505-2E9C-101B-9397-08002B2CF9AE}" pid="3" name="KSOProductBuildVer">
    <vt:lpwstr>2052-12.1.0.22529</vt:lpwstr>
  </property>
  <property fmtid="{D5CDD505-2E9C-101B-9397-08002B2CF9AE}" pid="4" name="ICV">
    <vt:lpwstr>DD8370FA4A104CE09E9D88603E288E12_13</vt:lpwstr>
  </property>
</Properties>
</file>