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843E5F">
      <w:pPr>
        <w:tabs>
          <w:tab w:val="left" w:pos="312"/>
        </w:tabs>
        <w:jc w:val="left"/>
        <w:outlineLvl w:val="0"/>
        <w:rPr>
          <w:rFonts w:hint="eastAsia"/>
          <w:b/>
          <w:bCs/>
          <w:sz w:val="30"/>
          <w:szCs w:val="30"/>
        </w:rPr>
      </w:pPr>
      <w:r>
        <w:rPr>
          <w:rFonts w:hint="eastAsia"/>
          <w:b/>
          <w:bCs/>
          <w:sz w:val="30"/>
          <w:szCs w:val="30"/>
        </w:rPr>
        <w:t>商务要求</w:t>
      </w:r>
    </w:p>
    <w:p w14:paraId="3F59BDD8">
      <w:pPr>
        <w:pStyle w:val="11"/>
        <w:spacing w:line="360" w:lineRule="auto"/>
        <w:rPr>
          <w:rFonts w:hint="eastAsia"/>
          <w:sz w:val="21"/>
          <w:szCs w:val="21"/>
        </w:rPr>
      </w:pPr>
      <w:r>
        <w:rPr>
          <w:rFonts w:hint="eastAsia"/>
          <w:sz w:val="21"/>
          <w:szCs w:val="21"/>
        </w:rPr>
        <w:t>1、付款方式：</w:t>
      </w:r>
    </w:p>
    <w:p w14:paraId="70D4E0B5">
      <w:pPr>
        <w:pStyle w:val="11"/>
        <w:spacing w:line="360" w:lineRule="auto"/>
        <w:rPr>
          <w:rFonts w:hint="eastAsia"/>
          <w:sz w:val="21"/>
          <w:szCs w:val="21"/>
        </w:rPr>
      </w:pPr>
      <w:r>
        <w:rPr>
          <w:rFonts w:hint="eastAsia"/>
          <w:sz w:val="21"/>
          <w:szCs w:val="21"/>
        </w:rPr>
        <w:t xml:space="preserve">乙方货到甲方指定地点并经验收合格后次日起30个工作日内以公对公形式进行银行转账，一次性支付合同全款的 100 </w:t>
      </w:r>
      <w:r>
        <w:rPr>
          <w:rFonts w:hint="eastAsia" w:ascii="宋体" w:hAnsi="宋体" w:eastAsia="宋体" w:cs="宋体"/>
          <w:sz w:val="21"/>
          <w:szCs w:val="21"/>
        </w:rPr>
        <w:t>%。</w:t>
      </w:r>
    </w:p>
    <w:p w14:paraId="31BD6668">
      <w:pPr>
        <w:pStyle w:val="11"/>
        <w:spacing w:line="360" w:lineRule="auto"/>
        <w:rPr>
          <w:rFonts w:hint="eastAsia"/>
          <w:sz w:val="21"/>
          <w:szCs w:val="21"/>
        </w:rPr>
      </w:pPr>
      <w:r>
        <w:rPr>
          <w:rFonts w:hint="eastAsia"/>
          <w:sz w:val="21"/>
          <w:szCs w:val="21"/>
        </w:rPr>
        <w:t xml:space="preserve">2、交货时间和地点  </w:t>
      </w:r>
    </w:p>
    <w:p w14:paraId="4A0E77ED">
      <w:pPr>
        <w:pStyle w:val="11"/>
        <w:spacing w:line="360" w:lineRule="auto"/>
        <w:rPr>
          <w:rFonts w:hint="eastAsia"/>
          <w:sz w:val="21"/>
          <w:szCs w:val="21"/>
        </w:rPr>
      </w:pPr>
      <w:r>
        <w:rPr>
          <w:rFonts w:hint="eastAsia"/>
          <w:sz w:val="21"/>
          <w:szCs w:val="21"/>
        </w:rPr>
        <w:t>中标人收到中标通知书后，需在3个工作日内与采购人签订采购合同，合同签订之日起30个工作日内完成交货，交货地点为</w:t>
      </w:r>
      <w:bookmarkStart w:id="0" w:name="_GoBack"/>
      <w:bookmarkEnd w:id="0"/>
      <w:r>
        <w:rPr>
          <w:rFonts w:hint="eastAsia"/>
          <w:sz w:val="21"/>
          <w:szCs w:val="21"/>
        </w:rPr>
        <w:t>指定房间。中标人所有供货产品与技术文件中所需提供的实物图片不符的，业主单位将不予接收，因为此问题导致延期交货的，采购人有权从货款中扣除误期赔偿费，每天赔偿费按延时所交货物价格的百分之零点五（0.5%）计收，直至交货为止。逾期交货【15】天，采购人有权要求对逾期交货的货物进行退货，并要求中标人赔偿采购人由于逾期交货而造成的相关损失。</w:t>
      </w:r>
    </w:p>
    <w:p w14:paraId="281B9844">
      <w:pPr>
        <w:pStyle w:val="11"/>
        <w:spacing w:line="360" w:lineRule="auto"/>
        <w:rPr>
          <w:rFonts w:hint="eastAsia"/>
          <w:sz w:val="21"/>
          <w:szCs w:val="21"/>
        </w:rPr>
      </w:pPr>
      <w:r>
        <w:rPr>
          <w:rFonts w:hint="eastAsia"/>
          <w:sz w:val="21"/>
          <w:szCs w:val="21"/>
        </w:rPr>
        <w:t>3、到货的检验</w:t>
      </w:r>
    </w:p>
    <w:p w14:paraId="45AD2206">
      <w:pPr>
        <w:pStyle w:val="11"/>
        <w:spacing w:line="360" w:lineRule="auto"/>
        <w:rPr>
          <w:rFonts w:hint="eastAsia"/>
          <w:sz w:val="21"/>
          <w:szCs w:val="21"/>
        </w:rPr>
      </w:pPr>
      <w:r>
        <w:rPr>
          <w:rFonts w:hint="eastAsia"/>
          <w:sz w:val="21"/>
          <w:szCs w:val="21"/>
        </w:rPr>
        <w:t>到货后，验收国家有强制性规定的，按国家规定执行。验收过程中产生纠纷的，由质量技术监督部门认定的检测机构检测，除因采购人原因造成的纠纷外，所发生的费用，全部由中标人承担责任。项目验收不合格，由中标人返工直至合格，有关返工、再行验收，以及给采购人造成的损失等费用由中标人承担。连续两次项目验收不合格的，采购人可终止合同，由此带来的一切损失由中标人承担。</w:t>
      </w:r>
    </w:p>
    <w:p w14:paraId="1DFF184C">
      <w:pPr>
        <w:pStyle w:val="11"/>
        <w:spacing w:line="360" w:lineRule="auto"/>
        <w:rPr>
          <w:rFonts w:hint="eastAsia"/>
          <w:sz w:val="21"/>
          <w:szCs w:val="21"/>
        </w:rPr>
      </w:pPr>
      <w:r>
        <w:rPr>
          <w:rFonts w:hint="eastAsia"/>
          <w:sz w:val="21"/>
          <w:szCs w:val="21"/>
        </w:rPr>
        <w:t>4、质保期：货到采购方指定地点安装调试验收合格之日起，免费质保（含温湿度传感器、气体传感器、过滤器等耗材的维保）不低于5年。质保期自货物安装调试结束双方签署验收报告的次日起开始计算。质保期内发生与保修相关的一切费用由中标人承担，质保期满后采购人只承担更换配件成本费，人工费等服务费用由中标人承担；如采购人另行选择维保供应商，中标人应及时优惠提供所需的备品备件。实行售后跟踪服务，质保期内定期回访。质保期时限及质保期满后的维修承诺由中标人根据自身情况在响应文件中一并列明。</w:t>
      </w:r>
    </w:p>
    <w:p w14:paraId="5E53E676">
      <w:pPr>
        <w:pStyle w:val="11"/>
        <w:spacing w:line="360" w:lineRule="auto"/>
        <w:rPr>
          <w:rFonts w:hint="eastAsia"/>
          <w:sz w:val="21"/>
          <w:szCs w:val="21"/>
        </w:rPr>
      </w:pPr>
      <w:r>
        <w:rPr>
          <w:rFonts w:hint="eastAsia"/>
          <w:sz w:val="21"/>
          <w:szCs w:val="21"/>
        </w:rPr>
        <w:t xml:space="preserve">5、售后与培训  </w:t>
      </w:r>
    </w:p>
    <w:p w14:paraId="53BD2850">
      <w:pPr>
        <w:pStyle w:val="11"/>
        <w:spacing w:line="360" w:lineRule="auto"/>
        <w:rPr>
          <w:rFonts w:hint="eastAsia"/>
          <w:sz w:val="21"/>
          <w:szCs w:val="21"/>
        </w:rPr>
      </w:pPr>
      <w:r>
        <w:rPr>
          <w:rFonts w:hint="eastAsia"/>
          <w:sz w:val="21"/>
          <w:szCs w:val="21"/>
        </w:rPr>
        <w:t>（1）根据采购人要求，对采购人使用人员进行集中培训，培训内容包括软件和硬件的使用，直至参培人员能独立使用该类设备视为培训完成。</w:t>
      </w:r>
    </w:p>
    <w:p w14:paraId="1AC07109">
      <w:pPr>
        <w:pStyle w:val="11"/>
        <w:spacing w:line="360" w:lineRule="auto"/>
        <w:rPr>
          <w:rFonts w:hint="eastAsia"/>
          <w:sz w:val="21"/>
          <w:szCs w:val="21"/>
        </w:rPr>
      </w:pPr>
      <w:r>
        <w:rPr>
          <w:rFonts w:hint="eastAsia"/>
          <w:sz w:val="21"/>
          <w:szCs w:val="21"/>
        </w:rPr>
        <w:t>（2）故障响应时间应控制在1小时之内，供应商 24 小时内对用户的报修申请做出响应。一般性问题应在 48小时内解决；对于在 48 小时内无法解决的其它较大的问题，应在 3 天内给以解决；对于在 3 天内不能解决的问题，应提出明确的解决方案，得到用户的认可后，在预定的期限内解决问题，质保期内设备损坏，如 7天内没解决，则顺应延长设备质保期。</w:t>
      </w:r>
    </w:p>
    <w:p w14:paraId="63BD364B">
      <w:pPr>
        <w:pStyle w:val="11"/>
        <w:spacing w:line="360" w:lineRule="auto"/>
        <w:rPr>
          <w:rFonts w:hint="eastAsia"/>
          <w:sz w:val="21"/>
          <w:szCs w:val="21"/>
        </w:rPr>
      </w:pPr>
      <w:r>
        <w:rPr>
          <w:rFonts w:hint="eastAsia"/>
          <w:sz w:val="21"/>
          <w:szCs w:val="21"/>
        </w:rPr>
        <w:t>（3）操作软件进行免费升级。</w:t>
      </w:r>
    </w:p>
    <w:p w14:paraId="6CD8B4C8">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AFF"/>
    <w:rsid w:val="00230340"/>
    <w:rsid w:val="0049576D"/>
    <w:rsid w:val="00556899"/>
    <w:rsid w:val="00622681"/>
    <w:rsid w:val="00751AFF"/>
    <w:rsid w:val="008C1744"/>
    <w:rsid w:val="00C46AD6"/>
    <w:rsid w:val="00C76DA7"/>
    <w:rsid w:val="00CB7ED5"/>
    <w:rsid w:val="00E875D1"/>
    <w:rsid w:val="00FB41D0"/>
    <w:rsid w:val="00FC254E"/>
    <w:rsid w:val="0E362C08"/>
    <w:rsid w:val="11E334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17"/>
    <w:qFormat/>
    <w:uiPriority w:val="9"/>
    <w:pPr>
      <w:keepNext/>
      <w:keepLines/>
      <w:spacing w:before="480" w:after="80" w:line="278" w:lineRule="auto"/>
      <w:jc w:val="left"/>
      <w:outlineLvl w:val="0"/>
    </w:pPr>
    <w:rPr>
      <w:rFonts w:asciiTheme="majorHAnsi" w:hAnsiTheme="majorHAnsi" w:eastAsiaTheme="majorEastAsia" w:cstheme="majorBidi"/>
      <w:color w:val="2F5597" w:themeColor="accent1" w:themeShade="BF"/>
      <w:sz w:val="48"/>
      <w:szCs w:val="48"/>
      <w14:ligatures w14:val="standardContextual"/>
    </w:rPr>
  </w:style>
  <w:style w:type="paragraph" w:styleId="2">
    <w:name w:val="heading 2"/>
    <w:basedOn w:val="1"/>
    <w:next w:val="1"/>
    <w:link w:val="18"/>
    <w:semiHidden/>
    <w:unhideWhenUsed/>
    <w:qFormat/>
    <w:uiPriority w:val="9"/>
    <w:pPr>
      <w:keepNext/>
      <w:keepLines/>
      <w:spacing w:before="160" w:after="80" w:line="278" w:lineRule="auto"/>
      <w:jc w:val="left"/>
      <w:outlineLvl w:val="1"/>
    </w:pPr>
    <w:rPr>
      <w:rFonts w:asciiTheme="majorHAnsi" w:hAnsiTheme="majorHAnsi" w:eastAsiaTheme="majorEastAsia" w:cstheme="majorBidi"/>
      <w:color w:val="2F5597" w:themeColor="accent1" w:themeShade="BF"/>
      <w:sz w:val="40"/>
      <w:szCs w:val="40"/>
      <w14:ligatures w14:val="standardContextual"/>
    </w:rPr>
  </w:style>
  <w:style w:type="paragraph" w:styleId="4">
    <w:name w:val="heading 3"/>
    <w:basedOn w:val="1"/>
    <w:next w:val="1"/>
    <w:link w:val="19"/>
    <w:semiHidden/>
    <w:unhideWhenUsed/>
    <w:qFormat/>
    <w:uiPriority w:val="9"/>
    <w:pPr>
      <w:keepNext/>
      <w:keepLines/>
      <w:spacing w:before="160" w:after="80" w:line="278" w:lineRule="auto"/>
      <w:jc w:val="left"/>
      <w:outlineLvl w:val="2"/>
    </w:pPr>
    <w:rPr>
      <w:rFonts w:asciiTheme="majorHAnsi" w:hAnsiTheme="majorHAnsi" w:eastAsiaTheme="majorEastAsia" w:cstheme="majorBidi"/>
      <w:color w:val="2F5597" w:themeColor="accent1" w:themeShade="BF"/>
      <w:sz w:val="32"/>
      <w:szCs w:val="32"/>
      <w14:ligatures w14:val="standardContextual"/>
    </w:rPr>
  </w:style>
  <w:style w:type="paragraph" w:styleId="5">
    <w:name w:val="heading 4"/>
    <w:basedOn w:val="1"/>
    <w:next w:val="1"/>
    <w:link w:val="20"/>
    <w:semiHidden/>
    <w:unhideWhenUsed/>
    <w:qFormat/>
    <w:uiPriority w:val="9"/>
    <w:pPr>
      <w:keepNext/>
      <w:keepLines/>
      <w:spacing w:before="80" w:after="40" w:line="278" w:lineRule="auto"/>
      <w:jc w:val="left"/>
      <w:outlineLvl w:val="3"/>
    </w:pPr>
    <w:rPr>
      <w:rFonts w:cstheme="majorBidi"/>
      <w:color w:val="2F5597" w:themeColor="accent1" w:themeShade="BF"/>
      <w:sz w:val="28"/>
      <w:szCs w:val="28"/>
      <w14:ligatures w14:val="standardContextual"/>
    </w:rPr>
  </w:style>
  <w:style w:type="paragraph" w:styleId="6">
    <w:name w:val="heading 5"/>
    <w:basedOn w:val="1"/>
    <w:next w:val="1"/>
    <w:link w:val="21"/>
    <w:semiHidden/>
    <w:unhideWhenUsed/>
    <w:qFormat/>
    <w:uiPriority w:val="9"/>
    <w:pPr>
      <w:keepNext/>
      <w:keepLines/>
      <w:spacing w:before="80" w:after="40" w:line="278" w:lineRule="auto"/>
      <w:jc w:val="left"/>
      <w:outlineLvl w:val="4"/>
    </w:pPr>
    <w:rPr>
      <w:rFonts w:cstheme="majorBidi"/>
      <w:color w:val="2F5597" w:themeColor="accent1" w:themeShade="BF"/>
      <w:sz w:val="24"/>
      <w14:ligatures w14:val="standardContextual"/>
    </w:rPr>
  </w:style>
  <w:style w:type="paragraph" w:styleId="7">
    <w:name w:val="heading 6"/>
    <w:basedOn w:val="1"/>
    <w:next w:val="1"/>
    <w:link w:val="22"/>
    <w:semiHidden/>
    <w:unhideWhenUsed/>
    <w:qFormat/>
    <w:uiPriority w:val="9"/>
    <w:pPr>
      <w:keepNext/>
      <w:keepLines/>
      <w:spacing w:before="40" w:line="278" w:lineRule="auto"/>
      <w:jc w:val="left"/>
      <w:outlineLvl w:val="5"/>
    </w:pPr>
    <w:rPr>
      <w:rFonts w:cstheme="majorBidi"/>
      <w:b/>
      <w:bCs/>
      <w:color w:val="2F5597" w:themeColor="accent1" w:themeShade="BF"/>
      <w:sz w:val="22"/>
      <w14:ligatures w14:val="standardContextual"/>
    </w:rPr>
  </w:style>
  <w:style w:type="paragraph" w:styleId="8">
    <w:name w:val="heading 7"/>
    <w:basedOn w:val="1"/>
    <w:next w:val="1"/>
    <w:link w:val="23"/>
    <w:semiHidden/>
    <w:unhideWhenUsed/>
    <w:qFormat/>
    <w:uiPriority w:val="9"/>
    <w:pPr>
      <w:keepNext/>
      <w:keepLines/>
      <w:spacing w:before="40" w:line="278" w:lineRule="auto"/>
      <w:jc w:val="left"/>
      <w:outlineLvl w:val="6"/>
    </w:pPr>
    <w:rPr>
      <w:rFonts w:cstheme="majorBidi"/>
      <w:b/>
      <w:bCs/>
      <w:color w:val="595959" w:themeColor="text1" w:themeTint="A6"/>
      <w:sz w:val="22"/>
      <w14:textFill>
        <w14:solidFill>
          <w14:schemeClr w14:val="tx1">
            <w14:lumMod w14:val="65000"/>
            <w14:lumOff w14:val="35000"/>
          </w14:schemeClr>
        </w14:solidFill>
      </w14:textFill>
      <w14:ligatures w14:val="standardContextual"/>
    </w:rPr>
  </w:style>
  <w:style w:type="paragraph" w:styleId="9">
    <w:name w:val="heading 8"/>
    <w:basedOn w:val="1"/>
    <w:next w:val="1"/>
    <w:link w:val="24"/>
    <w:semiHidden/>
    <w:unhideWhenUsed/>
    <w:qFormat/>
    <w:uiPriority w:val="9"/>
    <w:pPr>
      <w:keepNext/>
      <w:keepLines/>
      <w:spacing w:line="278" w:lineRule="auto"/>
      <w:jc w:val="left"/>
      <w:outlineLvl w:val="7"/>
    </w:pPr>
    <w:rPr>
      <w:rFonts w:cstheme="majorBidi"/>
      <w:color w:val="595959" w:themeColor="text1" w:themeTint="A6"/>
      <w:sz w:val="22"/>
      <w14:textFill>
        <w14:solidFill>
          <w14:schemeClr w14:val="tx1">
            <w14:lumMod w14:val="65000"/>
            <w14:lumOff w14:val="35000"/>
          </w14:schemeClr>
        </w14:solidFill>
      </w14:textFill>
      <w14:ligatures w14:val="standardContextual"/>
    </w:rPr>
  </w:style>
  <w:style w:type="paragraph" w:styleId="10">
    <w:name w:val="heading 9"/>
    <w:basedOn w:val="1"/>
    <w:next w:val="1"/>
    <w:link w:val="25"/>
    <w:semiHidden/>
    <w:unhideWhenUsed/>
    <w:qFormat/>
    <w:uiPriority w:val="9"/>
    <w:pPr>
      <w:keepNext/>
      <w:keepLines/>
      <w:spacing w:line="278" w:lineRule="auto"/>
      <w:jc w:val="left"/>
      <w:outlineLvl w:val="8"/>
    </w:pPr>
    <w:rPr>
      <w:rFonts w:eastAsiaTheme="majorEastAsia" w:cstheme="majorBidi"/>
      <w:color w:val="595959" w:themeColor="text1" w:themeTint="A6"/>
      <w:sz w:val="22"/>
      <w14:textFill>
        <w14:solidFill>
          <w14:schemeClr w14:val="tx1">
            <w14:lumMod w14:val="65000"/>
            <w14:lumOff w14:val="35000"/>
          </w14:schemeClr>
        </w14:solidFill>
      </w14:textFill>
      <w14:ligatures w14:val="standardContextual"/>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6"/>
    <w:unhideWhenUsed/>
    <w:qFormat/>
    <w:uiPriority w:val="0"/>
    <w:pPr>
      <w:tabs>
        <w:tab w:val="center" w:pos="4153"/>
        <w:tab w:val="right" w:pos="8306"/>
      </w:tabs>
      <w:snapToGrid w:val="0"/>
      <w:spacing w:after="160"/>
      <w:jc w:val="left"/>
    </w:pPr>
    <w:rPr>
      <w:sz w:val="18"/>
      <w:szCs w:val="18"/>
      <w14:ligatures w14:val="standardContextual"/>
    </w:rPr>
  </w:style>
  <w:style w:type="paragraph" w:styleId="12">
    <w:name w:val="header"/>
    <w:basedOn w:val="1"/>
    <w:link w:val="35"/>
    <w:unhideWhenUsed/>
    <w:qFormat/>
    <w:uiPriority w:val="99"/>
    <w:pPr>
      <w:tabs>
        <w:tab w:val="center" w:pos="4153"/>
        <w:tab w:val="right" w:pos="8306"/>
      </w:tabs>
      <w:snapToGrid w:val="0"/>
      <w:spacing w:after="160"/>
      <w:jc w:val="center"/>
    </w:pPr>
    <w:rPr>
      <w:sz w:val="18"/>
      <w:szCs w:val="18"/>
      <w14:ligatures w14:val="standardContextual"/>
    </w:rPr>
  </w:style>
  <w:style w:type="paragraph" w:styleId="13">
    <w:name w:val="Subtitle"/>
    <w:basedOn w:val="1"/>
    <w:next w:val="1"/>
    <w:link w:val="27"/>
    <w:qFormat/>
    <w:uiPriority w:val="11"/>
    <w:pPr>
      <w:spacing w:after="160" w:line="278" w:lineRule="auto"/>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14:ligatures w14:val="standardContextual"/>
    </w:rPr>
  </w:style>
  <w:style w:type="paragraph" w:styleId="14">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14:ligatures w14:val="standardContextual"/>
    </w:rPr>
  </w:style>
  <w:style w:type="character" w:customStyle="1" w:styleId="17">
    <w:name w:val="标题 1 字符"/>
    <w:basedOn w:val="16"/>
    <w:link w:val="3"/>
    <w:qFormat/>
    <w:uiPriority w:val="9"/>
    <w:rPr>
      <w:rFonts w:asciiTheme="majorHAnsi" w:hAnsiTheme="majorHAnsi" w:eastAsiaTheme="majorEastAsia" w:cstheme="majorBidi"/>
      <w:color w:val="2F5597" w:themeColor="accent1" w:themeShade="BF"/>
      <w:sz w:val="48"/>
      <w:szCs w:val="48"/>
    </w:rPr>
  </w:style>
  <w:style w:type="character" w:customStyle="1" w:styleId="18">
    <w:name w:val="标题 2 字符"/>
    <w:basedOn w:val="16"/>
    <w:link w:val="2"/>
    <w:semiHidden/>
    <w:qFormat/>
    <w:uiPriority w:val="9"/>
    <w:rPr>
      <w:rFonts w:asciiTheme="majorHAnsi" w:hAnsiTheme="majorHAnsi" w:eastAsiaTheme="majorEastAsia" w:cstheme="majorBidi"/>
      <w:color w:val="2F5597" w:themeColor="accent1" w:themeShade="BF"/>
      <w:sz w:val="40"/>
      <w:szCs w:val="40"/>
    </w:rPr>
  </w:style>
  <w:style w:type="character" w:customStyle="1" w:styleId="19">
    <w:name w:val="标题 3 字符"/>
    <w:basedOn w:val="16"/>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0">
    <w:name w:val="标题 4 字符"/>
    <w:basedOn w:val="16"/>
    <w:link w:val="5"/>
    <w:semiHidden/>
    <w:qFormat/>
    <w:uiPriority w:val="9"/>
    <w:rPr>
      <w:rFonts w:cstheme="majorBidi"/>
      <w:color w:val="2F5597" w:themeColor="accent1" w:themeShade="BF"/>
      <w:sz w:val="28"/>
      <w:szCs w:val="28"/>
    </w:rPr>
  </w:style>
  <w:style w:type="character" w:customStyle="1" w:styleId="21">
    <w:name w:val="标题 5 字符"/>
    <w:basedOn w:val="16"/>
    <w:link w:val="6"/>
    <w:semiHidden/>
    <w:qFormat/>
    <w:uiPriority w:val="9"/>
    <w:rPr>
      <w:rFonts w:cstheme="majorBidi"/>
      <w:color w:val="2F5597" w:themeColor="accent1" w:themeShade="BF"/>
      <w:sz w:val="24"/>
    </w:rPr>
  </w:style>
  <w:style w:type="character" w:customStyle="1" w:styleId="22">
    <w:name w:val="标题 6 字符"/>
    <w:basedOn w:val="16"/>
    <w:link w:val="7"/>
    <w:semiHidden/>
    <w:qFormat/>
    <w:uiPriority w:val="9"/>
    <w:rPr>
      <w:rFonts w:cstheme="majorBidi"/>
      <w:b/>
      <w:bCs/>
      <w:color w:val="2F5597" w:themeColor="accent1" w:themeShade="BF"/>
    </w:rPr>
  </w:style>
  <w:style w:type="character" w:customStyle="1" w:styleId="23">
    <w:name w:val="标题 7 字符"/>
    <w:basedOn w:val="16"/>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line="278" w:lineRule="auto"/>
      <w:jc w:val="center"/>
    </w:pPr>
    <w:rPr>
      <w:i/>
      <w:iCs/>
      <w:color w:val="404040" w:themeColor="text1" w:themeTint="BF"/>
      <w:sz w:val="22"/>
      <w14:textFill>
        <w14:solidFill>
          <w14:schemeClr w14:val="tx1">
            <w14:lumMod w14:val="75000"/>
            <w14:lumOff w14:val="25000"/>
          </w14:schemeClr>
        </w14:solidFill>
      </w14:textFill>
      <w14:ligatures w14:val="standardContextual"/>
    </w:rPr>
  </w:style>
  <w:style w:type="character" w:customStyle="1" w:styleId="29">
    <w:name w:val="引用 字符"/>
    <w:basedOn w:val="16"/>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spacing w:after="160" w:line="278" w:lineRule="auto"/>
      <w:ind w:left="720"/>
      <w:contextualSpacing/>
      <w:jc w:val="left"/>
    </w:pPr>
    <w:rPr>
      <w:sz w:val="22"/>
      <w14:ligatures w14:val="standardContextual"/>
    </w:rPr>
  </w:style>
  <w:style w:type="character" w:customStyle="1" w:styleId="31">
    <w:name w:val="明显强调1"/>
    <w:basedOn w:val="16"/>
    <w:qFormat/>
    <w:uiPriority w:val="21"/>
    <w:rPr>
      <w:i/>
      <w:iCs/>
      <w:color w:val="2F5597" w:themeColor="accent1" w:themeShade="BF"/>
    </w:rPr>
  </w:style>
  <w:style w:type="paragraph" w:styleId="32">
    <w:name w:val="Intense Quote"/>
    <w:basedOn w:val="1"/>
    <w:next w:val="1"/>
    <w:link w:val="33"/>
    <w:qFormat/>
    <w:uiPriority w:val="30"/>
    <w:pPr>
      <w:pBdr>
        <w:top w:val="single" w:color="2F5496" w:themeColor="accent1" w:themeShade="BF" w:sz="4" w:space="10"/>
        <w:bottom w:val="single" w:color="2F5496" w:themeColor="accent1" w:themeShade="BF" w:sz="4" w:space="10"/>
      </w:pBdr>
      <w:spacing w:before="360" w:after="360" w:line="278" w:lineRule="auto"/>
      <w:ind w:left="864" w:right="864"/>
      <w:jc w:val="center"/>
    </w:pPr>
    <w:rPr>
      <w:i/>
      <w:iCs/>
      <w:color w:val="2F5597" w:themeColor="accent1" w:themeShade="BF"/>
      <w:sz w:val="22"/>
      <w14:ligatures w14:val="standardContextual"/>
    </w:rPr>
  </w:style>
  <w:style w:type="character" w:customStyle="1" w:styleId="33">
    <w:name w:val="明显引用 字符"/>
    <w:basedOn w:val="16"/>
    <w:link w:val="32"/>
    <w:qFormat/>
    <w:uiPriority w:val="30"/>
    <w:rPr>
      <w:i/>
      <w:iCs/>
      <w:color w:val="2F5597" w:themeColor="accent1" w:themeShade="BF"/>
    </w:rPr>
  </w:style>
  <w:style w:type="character" w:customStyle="1" w:styleId="34">
    <w:name w:val="明显参考1"/>
    <w:basedOn w:val="16"/>
    <w:qFormat/>
    <w:uiPriority w:val="32"/>
    <w:rPr>
      <w:b/>
      <w:bCs/>
      <w:smallCaps/>
      <w:color w:val="2F5597" w:themeColor="accent1" w:themeShade="BF"/>
      <w:spacing w:val="5"/>
    </w:rPr>
  </w:style>
  <w:style w:type="character" w:customStyle="1" w:styleId="35">
    <w:name w:val="页眉 字符"/>
    <w:basedOn w:val="16"/>
    <w:link w:val="12"/>
    <w:qFormat/>
    <w:uiPriority w:val="99"/>
    <w:rPr>
      <w:sz w:val="18"/>
      <w:szCs w:val="18"/>
    </w:rPr>
  </w:style>
  <w:style w:type="character" w:customStyle="1" w:styleId="36">
    <w:name w:val="页脚 字符"/>
    <w:basedOn w:val="16"/>
    <w:link w:val="11"/>
    <w:uiPriority w:val="0"/>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972</Words>
  <Characters>983</Characters>
  <Lines>17</Lines>
  <Paragraphs>12</Paragraphs>
  <TotalTime>1</TotalTime>
  <ScaleCrop>false</ScaleCrop>
  <LinksUpToDate>false</LinksUpToDate>
  <CharactersWithSpaces>999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2025-10-09T04:37:00Z</dcterms:created>
  <dc:creator>csu demo</dc:creator>
  <cp:lastModifiedBy>段池</cp:lastModifiedBy>
  <dcterms:modified xsi:type="dcterms:W3CDTF">2025-10-23T08:34:16Z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eyJoZGlkIjoiMmVkMDYxNzg5YmJlZTUyODViYzkzNjVhMDVhMDUzYTYiLCJ1c2VySWQiOiIxNjg1MTkxNzc3In0=</vt:lpwstr>
  </property>
  <property fmtid="{D5CDD505-2E9C-101B-9397-08002B2CF9AE}" pid="3" name="KSOProductBuildVer">
    <vt:lpwstr>2052-12.1.0.22529</vt:lpwstr>
  </property>
  <property fmtid="{D5CDD505-2E9C-101B-9397-08002B2CF9AE}" pid="4" name="ICV">
    <vt:lpwstr>69E955451D874CEF95E960219715ED58_13</vt:lpwstr>
  </property>
</Properties>
</file>