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68765D">
      <w:pPr>
        <w:jc w:val="center"/>
        <w:rPr>
          <w:rFonts w:hint="eastAsia" w:ascii="方正小标宋简体" w:eastAsia="方正小标宋简体"/>
          <w:sz w:val="36"/>
          <w:szCs w:val="36"/>
        </w:rPr>
      </w:pPr>
      <w:r>
        <w:rPr>
          <w:rFonts w:hint="eastAsia" w:ascii="方正小标宋简体" w:eastAsia="方正小标宋简体"/>
          <w:sz w:val="36"/>
          <w:szCs w:val="36"/>
        </w:rPr>
        <w:t>超长程激光雷达扫描仪采购项目技术参数</w:t>
      </w:r>
    </w:p>
    <w:p w14:paraId="52580689">
      <w:pPr>
        <w:jc w:val="both"/>
        <w:rPr>
          <w:rFonts w:hint="eastAsia" w:ascii="仿宋" w:hAnsi="仿宋" w:eastAsia="仿宋"/>
          <w:b/>
          <w:bCs/>
          <w:sz w:val="28"/>
          <w:szCs w:val="28"/>
        </w:rPr>
      </w:pPr>
      <w:r>
        <w:rPr>
          <w:rFonts w:hint="eastAsia" w:ascii="仿宋" w:hAnsi="仿宋" w:eastAsia="仿宋"/>
          <w:b/>
          <w:bCs/>
          <w:sz w:val="28"/>
          <w:szCs w:val="28"/>
        </w:rPr>
        <w:t>（一）超长程激光雷达模块</w:t>
      </w:r>
    </w:p>
    <w:p w14:paraId="2781D34A">
      <w:pPr>
        <w:jc w:val="both"/>
        <w:rPr>
          <w:rFonts w:hint="eastAsia" w:ascii="仿宋" w:hAnsi="仿宋" w:eastAsia="仿宋"/>
          <w:sz w:val="24"/>
        </w:rPr>
      </w:pPr>
      <w:r>
        <w:rPr>
          <w:rFonts w:hint="eastAsia" w:ascii="仿宋" w:hAnsi="仿宋" w:eastAsia="仿宋"/>
          <w:sz w:val="24"/>
        </w:rPr>
        <w:t>1.</w:t>
      </w:r>
      <w:r>
        <w:rPr>
          <w:rFonts w:hint="eastAsia" w:ascii="仿宋" w:hAnsi="仿宋" w:eastAsia="仿宋"/>
          <w:sz w:val="24"/>
        </w:rPr>
        <w:tab/>
      </w:r>
      <w:r>
        <w:rPr>
          <w:rFonts w:hint="eastAsia" w:ascii="仿宋" w:hAnsi="仿宋" w:eastAsia="仿宋"/>
          <w:sz w:val="24"/>
        </w:rPr>
        <w:t>波长：1500~1600nm</w:t>
      </w:r>
    </w:p>
    <w:p w14:paraId="3A9396C0">
      <w:pPr>
        <w:jc w:val="both"/>
        <w:rPr>
          <w:rFonts w:hint="eastAsia" w:ascii="仿宋" w:hAnsi="仿宋" w:eastAsia="仿宋"/>
          <w:sz w:val="24"/>
        </w:rPr>
      </w:pPr>
      <w:r>
        <w:rPr>
          <w:rFonts w:hint="eastAsia" w:ascii="仿宋" w:hAnsi="仿宋" w:eastAsia="仿宋"/>
          <w:color w:val="FF0000"/>
          <w:sz w:val="24"/>
        </w:rPr>
        <w:t>2.</w:t>
      </w:r>
      <w:r>
        <w:rPr>
          <w:rFonts w:hint="eastAsia" w:ascii="仿宋" w:hAnsi="仿宋" w:eastAsia="仿宋"/>
          <w:color w:val="FF0000"/>
          <w:sz w:val="24"/>
        </w:rPr>
        <w:tab/>
      </w:r>
      <w:r>
        <w:rPr>
          <w:rFonts w:hint="eastAsia" w:ascii="仿宋" w:hAnsi="仿宋" w:eastAsia="仿宋"/>
          <w:sz w:val="24"/>
        </w:rPr>
        <w:t>扫描角：最大可至 360°</w:t>
      </w:r>
    </w:p>
    <w:p w14:paraId="4B0B078F">
      <w:pPr>
        <w:jc w:val="both"/>
        <w:rPr>
          <w:rFonts w:hint="eastAsia" w:ascii="仿宋" w:hAnsi="仿宋" w:eastAsia="仿宋"/>
          <w:sz w:val="24"/>
        </w:rPr>
      </w:pPr>
      <w:r>
        <w:rPr>
          <w:rFonts w:hint="eastAsia" w:ascii="仿宋" w:hAnsi="仿宋" w:eastAsia="仿宋"/>
          <w:sz w:val="24"/>
        </w:rPr>
        <w:t>3.</w:t>
      </w:r>
      <w:r>
        <w:rPr>
          <w:rFonts w:hint="eastAsia" w:ascii="仿宋" w:hAnsi="仿宋" w:eastAsia="仿宋"/>
          <w:sz w:val="24"/>
        </w:rPr>
        <w:tab/>
      </w:r>
      <w:r>
        <w:rPr>
          <w:rFonts w:hint="eastAsia" w:ascii="仿宋" w:hAnsi="仿宋" w:eastAsia="仿宋"/>
          <w:sz w:val="24"/>
        </w:rPr>
        <w:t>脉冲频率：50k~1500kHz</w:t>
      </w:r>
    </w:p>
    <w:p w14:paraId="012DE18E">
      <w:pPr>
        <w:jc w:val="both"/>
        <w:rPr>
          <w:rFonts w:hint="eastAsia" w:ascii="仿宋" w:hAnsi="仿宋" w:eastAsia="仿宋"/>
          <w:sz w:val="24"/>
        </w:rPr>
      </w:pPr>
      <w:r>
        <w:rPr>
          <w:rFonts w:hint="eastAsia" w:ascii="仿宋" w:hAnsi="仿宋" w:eastAsia="仿宋"/>
          <w:sz w:val="24"/>
        </w:rPr>
        <w:t>4.</w:t>
      </w:r>
      <w:r>
        <w:rPr>
          <w:rFonts w:hint="eastAsia" w:ascii="仿宋" w:hAnsi="仿宋" w:eastAsia="仿宋"/>
          <w:sz w:val="24"/>
        </w:rPr>
        <w:tab/>
      </w:r>
      <w:r>
        <w:rPr>
          <w:rFonts w:hint="eastAsia" w:ascii="仿宋" w:hAnsi="仿宋" w:eastAsia="仿宋"/>
          <w:sz w:val="24"/>
        </w:rPr>
        <w:t>扫描速度：10~200 线/秒</w:t>
      </w:r>
    </w:p>
    <w:p w14:paraId="5832A794">
      <w:pPr>
        <w:jc w:val="both"/>
        <w:rPr>
          <w:rFonts w:hint="eastAsia" w:ascii="仿宋" w:hAnsi="仿宋" w:eastAsia="仿宋"/>
          <w:sz w:val="24"/>
        </w:rPr>
      </w:pPr>
      <w:r>
        <w:rPr>
          <w:rFonts w:hint="eastAsia" w:ascii="仿宋" w:hAnsi="仿宋" w:eastAsia="仿宋"/>
          <w:color w:val="FF0000"/>
          <w:sz w:val="24"/>
        </w:rPr>
        <w:t>5.</w:t>
      </w:r>
      <w:r>
        <w:rPr>
          <w:rFonts w:hint="eastAsia" w:ascii="仿宋" w:hAnsi="仿宋" w:eastAsia="仿宋"/>
          <w:color w:val="FF0000"/>
          <w:sz w:val="24"/>
        </w:rPr>
        <w:tab/>
      </w:r>
      <w:r>
        <w:rPr>
          <w:rFonts w:hint="eastAsia" w:ascii="仿宋" w:hAnsi="仿宋" w:eastAsia="仿宋"/>
          <w:sz w:val="24"/>
        </w:rPr>
        <w:t>回波技术：支持MTA技术即多周期回波技术</w:t>
      </w:r>
    </w:p>
    <w:p w14:paraId="2A53ABF0">
      <w:pPr>
        <w:jc w:val="both"/>
        <w:rPr>
          <w:rFonts w:hint="eastAsia" w:ascii="仿宋" w:hAnsi="仿宋" w:eastAsia="仿宋"/>
          <w:sz w:val="24"/>
        </w:rPr>
      </w:pPr>
      <w:r>
        <w:rPr>
          <w:rFonts w:hint="eastAsia" w:ascii="仿宋" w:hAnsi="仿宋" w:eastAsia="仿宋"/>
          <w:sz w:val="24"/>
        </w:rPr>
        <w:t>6.</w:t>
      </w:r>
      <w:r>
        <w:rPr>
          <w:rFonts w:hint="eastAsia" w:ascii="仿宋" w:hAnsi="仿宋" w:eastAsia="仿宋"/>
          <w:sz w:val="24"/>
        </w:rPr>
        <w:tab/>
      </w:r>
      <w:r>
        <w:rPr>
          <w:rFonts w:hint="eastAsia" w:ascii="仿宋" w:hAnsi="仿宋" w:eastAsia="仿宋"/>
          <w:sz w:val="24"/>
        </w:rPr>
        <w:t>激光等级：不低于I 级，人眼安全</w:t>
      </w:r>
    </w:p>
    <w:p w14:paraId="66F7ECF4">
      <w:pPr>
        <w:jc w:val="both"/>
        <w:rPr>
          <w:rFonts w:hint="eastAsia" w:ascii="仿宋" w:hAnsi="仿宋" w:eastAsia="仿宋"/>
          <w:sz w:val="24"/>
        </w:rPr>
      </w:pPr>
      <w:r>
        <w:rPr>
          <w:rFonts w:hint="eastAsia" w:ascii="仿宋" w:hAnsi="仿宋" w:eastAsia="仿宋"/>
          <w:sz w:val="24"/>
        </w:rPr>
        <w:t>7.</w:t>
      </w:r>
      <w:r>
        <w:rPr>
          <w:rFonts w:hint="eastAsia" w:ascii="仿宋" w:hAnsi="仿宋" w:eastAsia="仿宋"/>
          <w:sz w:val="24"/>
        </w:rPr>
        <w:tab/>
      </w:r>
      <w:r>
        <w:rPr>
          <w:rFonts w:hint="eastAsia" w:ascii="仿宋" w:hAnsi="仿宋" w:eastAsia="仿宋"/>
          <w:sz w:val="24"/>
        </w:rPr>
        <w:t>扫描机制：旋转棱镜</w:t>
      </w:r>
    </w:p>
    <w:p w14:paraId="504A3384">
      <w:pPr>
        <w:jc w:val="both"/>
        <w:rPr>
          <w:rFonts w:hint="eastAsia" w:ascii="仿宋" w:hAnsi="仿宋" w:eastAsia="仿宋"/>
          <w:sz w:val="24"/>
        </w:rPr>
      </w:pPr>
      <w:r>
        <w:rPr>
          <w:rFonts w:hint="eastAsia" w:ascii="仿宋" w:hAnsi="仿宋" w:eastAsia="仿宋"/>
          <w:color w:val="FF0000"/>
          <w:sz w:val="24"/>
        </w:rPr>
        <w:t>8.</w:t>
      </w:r>
      <w:r>
        <w:rPr>
          <w:rFonts w:hint="eastAsia" w:ascii="仿宋" w:hAnsi="仿宋" w:eastAsia="仿宋"/>
          <w:color w:val="FF0000"/>
          <w:sz w:val="24"/>
        </w:rPr>
        <w:tab/>
      </w:r>
      <w:r>
        <w:rPr>
          <w:rFonts w:hint="eastAsia" w:ascii="仿宋" w:hAnsi="仿宋" w:eastAsia="仿宋"/>
          <w:sz w:val="24"/>
        </w:rPr>
        <w:t>回波次数：≥15次回波</w:t>
      </w:r>
    </w:p>
    <w:p w14:paraId="49A737DA">
      <w:pPr>
        <w:jc w:val="both"/>
        <w:rPr>
          <w:rFonts w:hint="eastAsia" w:ascii="仿宋" w:hAnsi="仿宋" w:eastAsia="仿宋"/>
          <w:sz w:val="24"/>
        </w:rPr>
      </w:pPr>
      <w:r>
        <w:rPr>
          <w:rFonts w:hint="eastAsia" w:ascii="仿宋" w:hAnsi="仿宋" w:eastAsia="仿宋"/>
          <w:sz w:val="24"/>
        </w:rPr>
        <w:t>9.</w:t>
      </w:r>
      <w:r>
        <w:rPr>
          <w:rFonts w:hint="eastAsia" w:ascii="仿宋" w:hAnsi="仿宋" w:eastAsia="仿宋"/>
          <w:sz w:val="24"/>
        </w:rPr>
        <w:tab/>
      </w:r>
      <w:r>
        <w:rPr>
          <w:rFonts w:hint="eastAsia" w:ascii="仿宋" w:hAnsi="仿宋" w:eastAsia="仿宋"/>
          <w:sz w:val="24"/>
        </w:rPr>
        <w:t>角度分辨率：0.001 °</w:t>
      </w:r>
    </w:p>
    <w:p w14:paraId="2F168B6D">
      <w:pPr>
        <w:jc w:val="both"/>
        <w:rPr>
          <w:rFonts w:hint="eastAsia" w:ascii="仿宋" w:hAnsi="仿宋" w:eastAsia="仿宋"/>
          <w:sz w:val="24"/>
        </w:rPr>
      </w:pPr>
      <w:r>
        <w:rPr>
          <w:rFonts w:hint="eastAsia" w:ascii="仿宋" w:hAnsi="仿宋" w:eastAsia="仿宋"/>
          <w:sz w:val="24"/>
        </w:rPr>
        <w:t>10.</w:t>
      </w:r>
      <w:r>
        <w:rPr>
          <w:rFonts w:hint="eastAsia" w:ascii="仿宋" w:hAnsi="仿宋" w:eastAsia="仿宋"/>
          <w:sz w:val="24"/>
        </w:rPr>
        <w:tab/>
      </w:r>
      <w:r>
        <w:rPr>
          <w:rFonts w:hint="eastAsia" w:ascii="仿宋" w:hAnsi="仿宋" w:eastAsia="仿宋"/>
          <w:sz w:val="24"/>
        </w:rPr>
        <w:t>回波信号强度：每个回波具有16位高分辨率强度信息</w:t>
      </w:r>
    </w:p>
    <w:p w14:paraId="0EEF974A">
      <w:pPr>
        <w:jc w:val="both"/>
        <w:rPr>
          <w:rFonts w:hint="eastAsia" w:ascii="仿宋" w:hAnsi="仿宋" w:eastAsia="仿宋"/>
          <w:sz w:val="24"/>
        </w:rPr>
      </w:pPr>
      <w:r>
        <w:rPr>
          <w:rFonts w:hint="eastAsia" w:ascii="仿宋" w:hAnsi="仿宋" w:eastAsia="仿宋"/>
          <w:color w:val="FF0000"/>
          <w:sz w:val="24"/>
        </w:rPr>
        <w:t>11.</w:t>
      </w:r>
      <w:r>
        <w:rPr>
          <w:rFonts w:hint="eastAsia" w:ascii="仿宋" w:hAnsi="仿宋" w:eastAsia="仿宋"/>
          <w:color w:val="FF0000"/>
          <w:sz w:val="24"/>
        </w:rPr>
        <w:tab/>
      </w:r>
      <w:r>
        <w:rPr>
          <w:rFonts w:hint="eastAsia" w:ascii="仿宋" w:hAnsi="仿宋" w:eastAsia="仿宋"/>
          <w:sz w:val="24"/>
        </w:rPr>
        <w:t>测量距离：≥1800m</w:t>
      </w:r>
    </w:p>
    <w:p w14:paraId="188B9853">
      <w:pPr>
        <w:jc w:val="both"/>
        <w:rPr>
          <w:rFonts w:hint="eastAsia" w:ascii="仿宋" w:hAnsi="仿宋" w:eastAsia="仿宋"/>
          <w:sz w:val="24"/>
        </w:rPr>
      </w:pPr>
      <w:r>
        <w:rPr>
          <w:rFonts w:hint="eastAsia" w:ascii="仿宋" w:hAnsi="仿宋" w:eastAsia="仿宋"/>
          <w:sz w:val="24"/>
        </w:rPr>
        <w:t>12.</w:t>
      </w:r>
      <w:r>
        <w:rPr>
          <w:rFonts w:hint="eastAsia" w:ascii="仿宋" w:hAnsi="仿宋" w:eastAsia="仿宋"/>
          <w:sz w:val="24"/>
        </w:rPr>
        <w:tab/>
      </w:r>
      <w:r>
        <w:rPr>
          <w:rFonts w:hint="eastAsia" w:ascii="仿宋" w:hAnsi="仿宋" w:eastAsia="仿宋"/>
          <w:sz w:val="24"/>
        </w:rPr>
        <w:t>测距精度：≤15mm</w:t>
      </w:r>
    </w:p>
    <w:p w14:paraId="3E5F6299">
      <w:pPr>
        <w:jc w:val="both"/>
        <w:rPr>
          <w:rFonts w:hint="eastAsia" w:ascii="仿宋" w:hAnsi="仿宋" w:eastAsia="仿宋"/>
          <w:sz w:val="24"/>
        </w:rPr>
      </w:pPr>
      <w:r>
        <w:rPr>
          <w:rFonts w:hint="eastAsia" w:ascii="仿宋" w:hAnsi="仿宋" w:eastAsia="仿宋"/>
          <w:sz w:val="24"/>
        </w:rPr>
        <w:t>13.</w:t>
      </w:r>
      <w:r>
        <w:rPr>
          <w:rFonts w:hint="eastAsia" w:ascii="仿宋" w:hAnsi="仿宋" w:eastAsia="仿宋"/>
          <w:sz w:val="24"/>
        </w:rPr>
        <w:tab/>
      </w:r>
      <w:r>
        <w:rPr>
          <w:rFonts w:hint="eastAsia" w:ascii="仿宋" w:hAnsi="仿宋" w:eastAsia="仿宋"/>
          <w:sz w:val="24"/>
        </w:rPr>
        <w:t>IMU采样频率：≥250Hz</w:t>
      </w:r>
    </w:p>
    <w:p w14:paraId="6C565521">
      <w:pPr>
        <w:jc w:val="both"/>
        <w:rPr>
          <w:rFonts w:hint="eastAsia" w:ascii="仿宋" w:hAnsi="仿宋" w:eastAsia="仿宋"/>
          <w:sz w:val="24"/>
        </w:rPr>
      </w:pPr>
      <w:r>
        <w:rPr>
          <w:rFonts w:hint="eastAsia" w:ascii="仿宋" w:hAnsi="仿宋" w:eastAsia="仿宋"/>
          <w:sz w:val="24"/>
        </w:rPr>
        <w:t>14.</w:t>
      </w:r>
      <w:r>
        <w:rPr>
          <w:rFonts w:hint="eastAsia" w:ascii="仿宋" w:hAnsi="仿宋" w:eastAsia="仿宋"/>
          <w:sz w:val="24"/>
        </w:rPr>
        <w:tab/>
      </w:r>
      <w:r>
        <w:rPr>
          <w:rFonts w:hint="eastAsia" w:ascii="仿宋" w:hAnsi="仿宋" w:eastAsia="仿宋"/>
          <w:sz w:val="24"/>
        </w:rPr>
        <w:t>陀螺仪测量范围：≥±200 °/s</w:t>
      </w:r>
    </w:p>
    <w:p w14:paraId="470CD31E">
      <w:pPr>
        <w:jc w:val="both"/>
        <w:rPr>
          <w:rFonts w:hint="eastAsia" w:ascii="仿宋" w:hAnsi="仿宋" w:eastAsia="仿宋"/>
          <w:sz w:val="24"/>
        </w:rPr>
      </w:pPr>
      <w:r>
        <w:rPr>
          <w:rFonts w:hint="eastAsia" w:ascii="仿宋" w:hAnsi="仿宋" w:eastAsia="仿宋"/>
          <w:sz w:val="24"/>
        </w:rPr>
        <w:t>15.</w:t>
      </w:r>
      <w:r>
        <w:rPr>
          <w:rFonts w:hint="eastAsia" w:ascii="仿宋" w:hAnsi="仿宋" w:eastAsia="仿宋"/>
          <w:sz w:val="24"/>
        </w:rPr>
        <w:tab/>
      </w:r>
      <w:r>
        <w:rPr>
          <w:rFonts w:hint="eastAsia" w:ascii="仿宋" w:hAnsi="仿宋" w:eastAsia="仿宋"/>
          <w:sz w:val="24"/>
        </w:rPr>
        <w:t>加速度计测量范围：≥±10 g</w:t>
      </w:r>
    </w:p>
    <w:p w14:paraId="520BF0C0">
      <w:pPr>
        <w:jc w:val="both"/>
        <w:rPr>
          <w:rFonts w:hint="eastAsia" w:ascii="仿宋" w:hAnsi="仿宋" w:eastAsia="仿宋"/>
          <w:sz w:val="24"/>
        </w:rPr>
      </w:pPr>
      <w:r>
        <w:rPr>
          <w:rFonts w:hint="eastAsia" w:ascii="仿宋" w:hAnsi="仿宋" w:eastAsia="仿宋"/>
          <w:sz w:val="24"/>
        </w:rPr>
        <w:t>16.</w:t>
      </w:r>
      <w:r>
        <w:rPr>
          <w:rFonts w:hint="eastAsia" w:ascii="仿宋" w:hAnsi="仿宋" w:eastAsia="仿宋"/>
          <w:sz w:val="24"/>
        </w:rPr>
        <w:tab/>
      </w:r>
      <w:r>
        <w:rPr>
          <w:rFonts w:hint="eastAsia" w:ascii="仿宋" w:hAnsi="仿宋" w:eastAsia="仿宋"/>
          <w:sz w:val="24"/>
        </w:rPr>
        <w:t>POS姿态精度：横滚、俯仰≤0.01°；航向≤0.02°（后处理）</w:t>
      </w:r>
    </w:p>
    <w:p w14:paraId="2F1FE133">
      <w:pPr>
        <w:jc w:val="both"/>
        <w:rPr>
          <w:rFonts w:hint="eastAsia" w:ascii="仿宋" w:hAnsi="仿宋" w:eastAsia="仿宋"/>
          <w:sz w:val="24"/>
        </w:rPr>
      </w:pPr>
      <w:r>
        <w:rPr>
          <w:rFonts w:hint="eastAsia" w:ascii="仿宋" w:hAnsi="仿宋" w:eastAsia="仿宋"/>
          <w:sz w:val="24"/>
        </w:rPr>
        <w:t>17.</w:t>
      </w:r>
      <w:r>
        <w:rPr>
          <w:rFonts w:hint="eastAsia" w:ascii="仿宋" w:hAnsi="仿宋" w:eastAsia="仿宋"/>
          <w:sz w:val="24"/>
        </w:rPr>
        <w:tab/>
      </w:r>
      <w:r>
        <w:rPr>
          <w:rFonts w:hint="eastAsia" w:ascii="仿宋" w:hAnsi="仿宋" w:eastAsia="仿宋"/>
          <w:sz w:val="24"/>
        </w:rPr>
        <w:t>POS位置精度：水平≤0.02m；高程≤0.03m</w:t>
      </w:r>
    </w:p>
    <w:p w14:paraId="750F2722">
      <w:pPr>
        <w:jc w:val="both"/>
        <w:rPr>
          <w:rFonts w:hint="eastAsia" w:ascii="仿宋" w:hAnsi="仿宋" w:eastAsia="仿宋"/>
          <w:sz w:val="24"/>
        </w:rPr>
      </w:pPr>
      <w:r>
        <w:rPr>
          <w:rFonts w:hint="eastAsia" w:ascii="仿宋" w:hAnsi="仿宋" w:eastAsia="仿宋"/>
          <w:sz w:val="24"/>
        </w:rPr>
        <w:t>18.</w:t>
      </w:r>
      <w:r>
        <w:rPr>
          <w:rFonts w:hint="eastAsia" w:ascii="仿宋" w:hAnsi="仿宋" w:eastAsia="仿宋"/>
          <w:sz w:val="24"/>
        </w:rPr>
        <w:tab/>
      </w:r>
      <w:r>
        <w:rPr>
          <w:rFonts w:hint="eastAsia" w:ascii="仿宋" w:hAnsi="仿宋" w:eastAsia="仿宋"/>
          <w:sz w:val="24"/>
        </w:rPr>
        <w:t>传感器尺寸：全画幅</w:t>
      </w:r>
    </w:p>
    <w:p w14:paraId="615D39BD">
      <w:pPr>
        <w:jc w:val="both"/>
        <w:rPr>
          <w:rFonts w:hint="eastAsia" w:ascii="仿宋" w:hAnsi="仿宋" w:eastAsia="仿宋"/>
          <w:sz w:val="24"/>
        </w:rPr>
      </w:pPr>
      <w:r>
        <w:rPr>
          <w:rFonts w:hint="eastAsia" w:ascii="仿宋" w:hAnsi="仿宋" w:eastAsia="仿宋"/>
          <w:sz w:val="24"/>
        </w:rPr>
        <w:t>19.</w:t>
      </w:r>
      <w:r>
        <w:rPr>
          <w:rFonts w:hint="eastAsia" w:ascii="仿宋" w:hAnsi="仿宋" w:eastAsia="仿宋"/>
          <w:sz w:val="24"/>
        </w:rPr>
        <w:tab/>
      </w:r>
      <w:r>
        <w:rPr>
          <w:rFonts w:hint="eastAsia" w:ascii="仿宋" w:hAnsi="仿宋" w:eastAsia="仿宋"/>
          <w:sz w:val="24"/>
        </w:rPr>
        <w:t>有效像素：≥4200万</w:t>
      </w:r>
    </w:p>
    <w:p w14:paraId="0DBDEB52">
      <w:pPr>
        <w:jc w:val="both"/>
        <w:rPr>
          <w:rFonts w:hint="eastAsia" w:ascii="仿宋" w:hAnsi="仿宋" w:eastAsia="仿宋"/>
          <w:sz w:val="24"/>
        </w:rPr>
      </w:pPr>
      <w:r>
        <w:rPr>
          <w:rFonts w:hint="eastAsia" w:ascii="仿宋" w:hAnsi="仿宋" w:eastAsia="仿宋"/>
          <w:sz w:val="24"/>
        </w:rPr>
        <w:t>20.</w:t>
      </w:r>
      <w:r>
        <w:rPr>
          <w:rFonts w:hint="eastAsia" w:ascii="仿宋" w:hAnsi="仿宋" w:eastAsia="仿宋"/>
          <w:sz w:val="24"/>
        </w:rPr>
        <w:tab/>
      </w:r>
      <w:r>
        <w:rPr>
          <w:rFonts w:hint="eastAsia" w:ascii="仿宋" w:hAnsi="仿宋" w:eastAsia="仿宋"/>
          <w:sz w:val="24"/>
        </w:rPr>
        <w:t>镜头焦距：≤18mm</w:t>
      </w:r>
    </w:p>
    <w:p w14:paraId="5B240E3F">
      <w:pPr>
        <w:jc w:val="both"/>
        <w:rPr>
          <w:rFonts w:hint="eastAsia" w:ascii="仿宋" w:hAnsi="仿宋" w:eastAsia="仿宋" w:cs="Times New Roman"/>
          <w:b/>
          <w:bCs/>
          <w:sz w:val="28"/>
          <w:szCs w:val="28"/>
          <w14:ligatures w14:val="none"/>
        </w:rPr>
      </w:pPr>
      <w:r>
        <w:rPr>
          <w:rFonts w:hint="eastAsia" w:ascii="仿宋" w:hAnsi="仿宋" w:eastAsia="仿宋" w:cs="Times New Roman"/>
          <w:b/>
          <w:bCs/>
          <w:sz w:val="28"/>
          <w:szCs w:val="28"/>
          <w14:ligatures w14:val="none"/>
        </w:rPr>
        <w:t>（二）多旋翼飞行平台</w:t>
      </w:r>
    </w:p>
    <w:p w14:paraId="65C50476">
      <w:pPr>
        <w:rPr>
          <w:rFonts w:hint="eastAsia" w:ascii="仿宋" w:hAnsi="仿宋" w:eastAsia="仿宋"/>
          <w:sz w:val="24"/>
        </w:rPr>
      </w:pPr>
      <w:r>
        <w:rPr>
          <w:rFonts w:hint="eastAsia" w:ascii="仿宋" w:hAnsi="仿宋" w:eastAsia="仿宋"/>
          <w:sz w:val="24"/>
        </w:rPr>
        <w:t>1.</w:t>
      </w:r>
      <w:r>
        <w:rPr>
          <w:rFonts w:hint="eastAsia" w:ascii="仿宋" w:hAnsi="仿宋" w:eastAsia="仿宋"/>
          <w:sz w:val="24"/>
        </w:rPr>
        <w:tab/>
      </w:r>
      <w:r>
        <w:rPr>
          <w:rFonts w:hint="eastAsia" w:ascii="仿宋" w:hAnsi="仿宋" w:eastAsia="仿宋"/>
          <w:sz w:val="24"/>
        </w:rPr>
        <w:t>机身材质：碳纤维+镁铝合金</w:t>
      </w:r>
    </w:p>
    <w:p w14:paraId="52490E50">
      <w:pPr>
        <w:rPr>
          <w:rFonts w:hint="eastAsia" w:ascii="仿宋" w:hAnsi="仿宋" w:eastAsia="仿宋"/>
          <w:sz w:val="24"/>
        </w:rPr>
      </w:pPr>
      <w:r>
        <w:rPr>
          <w:rFonts w:hint="eastAsia" w:ascii="仿宋" w:hAnsi="仿宋" w:eastAsia="仿宋"/>
          <w:sz w:val="24"/>
        </w:rPr>
        <w:t>2.</w:t>
      </w:r>
      <w:r>
        <w:rPr>
          <w:rFonts w:hint="eastAsia" w:ascii="仿宋" w:hAnsi="仿宋" w:eastAsia="仿宋"/>
          <w:sz w:val="24"/>
        </w:rPr>
        <w:tab/>
      </w:r>
      <w:r>
        <w:rPr>
          <w:rFonts w:hint="eastAsia" w:ascii="仿宋" w:hAnsi="仿宋" w:eastAsia="仿宋"/>
          <w:sz w:val="24"/>
        </w:rPr>
        <w:t>机身尺寸：对称电机轴距≥1.6m；高度≤1m</w:t>
      </w:r>
    </w:p>
    <w:p w14:paraId="57B6FF08">
      <w:pPr>
        <w:rPr>
          <w:rFonts w:hint="eastAsia" w:ascii="仿宋" w:hAnsi="仿宋" w:eastAsia="仿宋"/>
          <w:sz w:val="24"/>
        </w:rPr>
      </w:pPr>
      <w:r>
        <w:rPr>
          <w:rFonts w:hint="eastAsia" w:ascii="仿宋" w:hAnsi="仿宋" w:eastAsia="仿宋"/>
          <w:sz w:val="24"/>
        </w:rPr>
        <w:t>3.</w:t>
      </w:r>
      <w:r>
        <w:rPr>
          <w:rFonts w:hint="eastAsia" w:ascii="仿宋" w:hAnsi="仿宋" w:eastAsia="仿宋"/>
          <w:sz w:val="24"/>
        </w:rPr>
        <w:tab/>
      </w:r>
      <w:r>
        <w:rPr>
          <w:rFonts w:hint="eastAsia" w:ascii="仿宋" w:hAnsi="仿宋" w:eastAsia="仿宋"/>
          <w:sz w:val="24"/>
        </w:rPr>
        <w:t>起降方式：无遥控器垂直起降</w:t>
      </w:r>
    </w:p>
    <w:p w14:paraId="2262CC4C">
      <w:pPr>
        <w:rPr>
          <w:rFonts w:hint="eastAsia" w:ascii="仿宋" w:hAnsi="仿宋" w:eastAsia="仿宋"/>
          <w:sz w:val="24"/>
        </w:rPr>
      </w:pPr>
      <w:r>
        <w:rPr>
          <w:rFonts w:hint="eastAsia" w:ascii="仿宋" w:hAnsi="仿宋" w:eastAsia="仿宋"/>
          <w:color w:val="FF0000"/>
          <w:sz w:val="24"/>
        </w:rPr>
        <w:t>4.</w:t>
      </w:r>
      <w:r>
        <w:rPr>
          <w:rFonts w:hint="eastAsia" w:ascii="仿宋" w:hAnsi="仿宋" w:eastAsia="仿宋"/>
          <w:color w:val="FF0000"/>
          <w:sz w:val="24"/>
        </w:rPr>
        <w:tab/>
      </w:r>
      <w:r>
        <w:rPr>
          <w:rFonts w:hint="eastAsia" w:ascii="仿宋" w:hAnsi="仿宋" w:eastAsia="仿宋"/>
          <w:sz w:val="24"/>
        </w:rPr>
        <w:t>动力系统：纯电动；六旋翼</w:t>
      </w:r>
    </w:p>
    <w:p w14:paraId="434432C9">
      <w:pPr>
        <w:rPr>
          <w:rFonts w:hint="eastAsia" w:ascii="仿宋" w:hAnsi="仿宋" w:eastAsia="仿宋"/>
          <w:sz w:val="24"/>
        </w:rPr>
      </w:pPr>
      <w:r>
        <w:rPr>
          <w:rFonts w:hint="eastAsia" w:ascii="仿宋" w:hAnsi="仿宋" w:eastAsia="仿宋"/>
          <w:sz w:val="24"/>
        </w:rPr>
        <w:t>5.</w:t>
      </w:r>
      <w:r>
        <w:rPr>
          <w:rFonts w:hint="eastAsia" w:ascii="仿宋" w:hAnsi="仿宋" w:eastAsia="仿宋"/>
          <w:sz w:val="24"/>
        </w:rPr>
        <w:tab/>
      </w:r>
      <w:r>
        <w:rPr>
          <w:rFonts w:hint="eastAsia" w:ascii="仿宋" w:hAnsi="仿宋" w:eastAsia="仿宋"/>
          <w:sz w:val="24"/>
        </w:rPr>
        <w:t>起飞重量：≥20kg</w:t>
      </w:r>
    </w:p>
    <w:p w14:paraId="2A5D252F">
      <w:pPr>
        <w:rPr>
          <w:rFonts w:hint="eastAsia" w:ascii="仿宋" w:hAnsi="仿宋" w:eastAsia="仿宋"/>
          <w:sz w:val="24"/>
        </w:rPr>
      </w:pPr>
      <w:r>
        <w:rPr>
          <w:rFonts w:hint="eastAsia" w:ascii="仿宋" w:hAnsi="仿宋" w:eastAsia="仿宋"/>
          <w:sz w:val="24"/>
        </w:rPr>
        <w:t>6.</w:t>
      </w:r>
      <w:r>
        <w:rPr>
          <w:rFonts w:hint="eastAsia" w:ascii="仿宋" w:hAnsi="仿宋" w:eastAsia="仿宋"/>
          <w:sz w:val="24"/>
        </w:rPr>
        <w:tab/>
      </w:r>
      <w:r>
        <w:rPr>
          <w:rFonts w:hint="eastAsia" w:ascii="仿宋" w:hAnsi="仿宋" w:eastAsia="仿宋"/>
          <w:sz w:val="24"/>
        </w:rPr>
        <w:t>最大载荷重量：≥6kg</w:t>
      </w:r>
    </w:p>
    <w:p w14:paraId="52683F95">
      <w:pPr>
        <w:rPr>
          <w:rFonts w:hint="eastAsia" w:ascii="仿宋" w:hAnsi="仿宋" w:eastAsia="仿宋"/>
          <w:sz w:val="24"/>
        </w:rPr>
      </w:pPr>
      <w:r>
        <w:rPr>
          <w:rFonts w:hint="eastAsia" w:ascii="仿宋" w:hAnsi="仿宋" w:eastAsia="仿宋"/>
          <w:sz w:val="24"/>
        </w:rPr>
        <w:t>7.</w:t>
      </w:r>
      <w:r>
        <w:rPr>
          <w:rFonts w:hint="eastAsia" w:ascii="仿宋" w:hAnsi="仿宋" w:eastAsia="仿宋"/>
          <w:sz w:val="24"/>
        </w:rPr>
        <w:tab/>
      </w:r>
      <w:r>
        <w:rPr>
          <w:rFonts w:hint="eastAsia" w:ascii="仿宋" w:hAnsi="仿宋" w:eastAsia="仿宋"/>
          <w:sz w:val="24"/>
        </w:rPr>
        <w:t>飞行性能：续航时间≥60min；巡航速度≥18m/s；最大爬升速度≥5m/s；最大下降速度≥3m/s；抗风能力≥6级</w:t>
      </w:r>
    </w:p>
    <w:p w14:paraId="045C2A39">
      <w:pPr>
        <w:rPr>
          <w:rFonts w:hint="eastAsia" w:ascii="仿宋" w:hAnsi="仿宋" w:eastAsia="仿宋"/>
          <w:sz w:val="24"/>
        </w:rPr>
      </w:pPr>
      <w:r>
        <w:rPr>
          <w:rFonts w:hint="eastAsia" w:ascii="仿宋" w:hAnsi="仿宋" w:eastAsia="仿宋"/>
          <w:sz w:val="24"/>
        </w:rPr>
        <w:t>8.</w:t>
      </w:r>
      <w:r>
        <w:rPr>
          <w:rFonts w:hint="eastAsia" w:ascii="仿宋" w:hAnsi="仿宋" w:eastAsia="仿宋"/>
          <w:sz w:val="24"/>
        </w:rPr>
        <w:tab/>
      </w:r>
      <w:r>
        <w:rPr>
          <w:rFonts w:hint="eastAsia" w:ascii="仿宋" w:hAnsi="仿宋" w:eastAsia="仿宋"/>
          <w:sz w:val="24"/>
        </w:rPr>
        <w:t xml:space="preserve">实用升限高度：≥海拔6000m </w:t>
      </w:r>
    </w:p>
    <w:p w14:paraId="5ECC802E">
      <w:pPr>
        <w:rPr>
          <w:rFonts w:hint="eastAsia" w:ascii="仿宋" w:hAnsi="仿宋" w:eastAsia="仿宋"/>
          <w:sz w:val="24"/>
        </w:rPr>
      </w:pPr>
      <w:r>
        <w:rPr>
          <w:rFonts w:hint="eastAsia" w:ascii="仿宋" w:hAnsi="仿宋" w:eastAsia="仿宋"/>
          <w:sz w:val="24"/>
        </w:rPr>
        <w:t>9.</w:t>
      </w:r>
      <w:r>
        <w:rPr>
          <w:rFonts w:hint="eastAsia" w:ascii="仿宋" w:hAnsi="仿宋" w:eastAsia="仿宋"/>
          <w:sz w:val="24"/>
        </w:rPr>
        <w:tab/>
      </w:r>
      <w:r>
        <w:rPr>
          <w:rFonts w:hint="eastAsia" w:ascii="仿宋" w:hAnsi="仿宋" w:eastAsia="仿宋"/>
          <w:sz w:val="24"/>
        </w:rPr>
        <w:t>工作温度：零下20℃至零上50℃</w:t>
      </w:r>
    </w:p>
    <w:p w14:paraId="665E5CBE">
      <w:pPr>
        <w:rPr>
          <w:rFonts w:hint="eastAsia" w:ascii="仿宋" w:hAnsi="仿宋" w:eastAsia="仿宋"/>
          <w:sz w:val="24"/>
        </w:rPr>
      </w:pPr>
      <w:r>
        <w:rPr>
          <w:rFonts w:hint="eastAsia" w:ascii="仿宋" w:hAnsi="仿宋" w:eastAsia="仿宋"/>
          <w:color w:val="FF0000"/>
          <w:sz w:val="24"/>
        </w:rPr>
        <w:t>10.</w:t>
      </w:r>
      <w:r>
        <w:rPr>
          <w:rFonts w:hint="eastAsia" w:ascii="仿宋" w:hAnsi="仿宋" w:eastAsia="仿宋"/>
          <w:color w:val="FF0000"/>
          <w:sz w:val="24"/>
        </w:rPr>
        <w:tab/>
      </w:r>
      <w:r>
        <w:rPr>
          <w:rFonts w:hint="eastAsia" w:ascii="仿宋" w:hAnsi="仿宋" w:eastAsia="仿宋"/>
          <w:sz w:val="24"/>
        </w:rPr>
        <w:t>感知系统：至少具备前视和下视视觉感知系统；至少支持超声波定高</w:t>
      </w:r>
    </w:p>
    <w:p w14:paraId="4D18E4C7">
      <w:pPr>
        <w:rPr>
          <w:rFonts w:hint="eastAsia" w:ascii="仿宋" w:hAnsi="仿宋" w:eastAsia="仿宋"/>
          <w:sz w:val="24"/>
        </w:rPr>
      </w:pPr>
      <w:r>
        <w:rPr>
          <w:rFonts w:hint="eastAsia" w:ascii="仿宋" w:hAnsi="仿宋" w:eastAsia="仿宋"/>
          <w:color w:val="FF0000"/>
          <w:sz w:val="24"/>
        </w:rPr>
        <w:t>11.</w:t>
      </w:r>
      <w:r>
        <w:rPr>
          <w:rFonts w:hint="eastAsia" w:ascii="仿宋" w:hAnsi="仿宋" w:eastAsia="仿宋"/>
          <w:color w:val="FF0000"/>
          <w:sz w:val="24"/>
        </w:rPr>
        <w:tab/>
      </w:r>
      <w:r>
        <w:rPr>
          <w:rFonts w:hint="eastAsia" w:ascii="仿宋" w:hAnsi="仿宋" w:eastAsia="仿宋"/>
          <w:sz w:val="24"/>
        </w:rPr>
        <w:t>避障能力：具备前向避障及高度测量功能</w:t>
      </w:r>
    </w:p>
    <w:p w14:paraId="4F0D7484">
      <w:pPr>
        <w:rPr>
          <w:rFonts w:hint="eastAsia" w:ascii="仿宋" w:hAnsi="仿宋" w:eastAsia="仿宋"/>
          <w:sz w:val="24"/>
        </w:rPr>
      </w:pPr>
      <w:r>
        <w:rPr>
          <w:rFonts w:hint="eastAsia" w:ascii="仿宋" w:hAnsi="仿宋" w:eastAsia="仿宋"/>
          <w:color w:val="FF0000"/>
          <w:sz w:val="24"/>
        </w:rPr>
        <w:t>12.</w:t>
      </w:r>
      <w:r>
        <w:rPr>
          <w:rFonts w:hint="eastAsia" w:ascii="仿宋" w:hAnsi="仿宋" w:eastAsia="仿宋"/>
          <w:sz w:val="24"/>
        </w:rPr>
        <w:tab/>
      </w:r>
      <w:r>
        <w:rPr>
          <w:rFonts w:hint="eastAsia" w:ascii="仿宋" w:hAnsi="仿宋" w:eastAsia="仿宋"/>
          <w:sz w:val="24"/>
        </w:rPr>
        <w:t>FPV摄像头：具备两轴以上（含两轴）云台的FPV摄像头，具备实时视频监控能力</w:t>
      </w:r>
    </w:p>
    <w:p w14:paraId="523BDE11">
      <w:pPr>
        <w:rPr>
          <w:rFonts w:hint="eastAsia" w:ascii="仿宋" w:hAnsi="仿宋" w:eastAsia="仿宋"/>
          <w:sz w:val="24"/>
        </w:rPr>
      </w:pPr>
      <w:r>
        <w:rPr>
          <w:rFonts w:hint="eastAsia" w:ascii="仿宋" w:hAnsi="仿宋" w:eastAsia="仿宋"/>
          <w:sz w:val="24"/>
        </w:rPr>
        <w:t>13.</w:t>
      </w:r>
      <w:r>
        <w:rPr>
          <w:rFonts w:hint="eastAsia" w:ascii="仿宋" w:hAnsi="仿宋" w:eastAsia="仿宋"/>
          <w:sz w:val="24"/>
        </w:rPr>
        <w:tab/>
      </w:r>
      <w:r>
        <w:rPr>
          <w:rFonts w:hint="eastAsia" w:ascii="仿宋" w:hAnsi="仿宋" w:eastAsia="仿宋"/>
          <w:sz w:val="24"/>
        </w:rPr>
        <w:t>双差分天线定向：具备双差分天线定向功能</w:t>
      </w:r>
    </w:p>
    <w:p w14:paraId="5DC32484">
      <w:pPr>
        <w:rPr>
          <w:rFonts w:hint="eastAsia" w:ascii="仿宋" w:hAnsi="仿宋" w:eastAsia="仿宋"/>
          <w:sz w:val="24"/>
        </w:rPr>
      </w:pPr>
      <w:r>
        <w:rPr>
          <w:rFonts w:hint="eastAsia" w:ascii="仿宋" w:hAnsi="仿宋" w:eastAsia="仿宋"/>
          <w:sz w:val="24"/>
        </w:rPr>
        <w:t>14.</w:t>
      </w:r>
      <w:r>
        <w:rPr>
          <w:rFonts w:hint="eastAsia" w:ascii="仿宋" w:hAnsi="仿宋" w:eastAsia="仿宋"/>
          <w:sz w:val="24"/>
        </w:rPr>
        <w:tab/>
      </w:r>
      <w:r>
        <w:rPr>
          <w:rFonts w:hint="eastAsia" w:ascii="仿宋" w:hAnsi="仿宋" w:eastAsia="仿宋"/>
          <w:sz w:val="24"/>
        </w:rPr>
        <w:t>图传频段：1427 MHz-1447MHz</w:t>
      </w:r>
    </w:p>
    <w:p w14:paraId="225CBCD6">
      <w:pPr>
        <w:rPr>
          <w:rFonts w:hint="eastAsia" w:ascii="仿宋" w:hAnsi="仿宋" w:eastAsia="仿宋"/>
          <w:sz w:val="24"/>
        </w:rPr>
      </w:pPr>
      <w:r>
        <w:rPr>
          <w:rFonts w:hint="eastAsia" w:ascii="仿宋" w:hAnsi="仿宋" w:eastAsia="仿宋"/>
          <w:sz w:val="24"/>
        </w:rPr>
        <w:t>15.</w:t>
      </w:r>
      <w:r>
        <w:rPr>
          <w:rFonts w:hint="eastAsia" w:ascii="仿宋" w:hAnsi="仿宋" w:eastAsia="仿宋"/>
          <w:sz w:val="24"/>
        </w:rPr>
        <w:tab/>
      </w:r>
      <w:r>
        <w:rPr>
          <w:rFonts w:hint="eastAsia" w:ascii="仿宋" w:hAnsi="仿宋" w:eastAsia="仿宋"/>
          <w:sz w:val="24"/>
        </w:rPr>
        <w:t>图传距离：≥10km</w:t>
      </w:r>
    </w:p>
    <w:p w14:paraId="5AC53243">
      <w:pPr>
        <w:rPr>
          <w:rFonts w:hint="eastAsia" w:ascii="仿宋" w:hAnsi="仿宋" w:eastAsia="仿宋"/>
          <w:sz w:val="24"/>
        </w:rPr>
      </w:pPr>
      <w:r>
        <w:rPr>
          <w:rFonts w:hint="eastAsia" w:ascii="仿宋" w:hAnsi="仿宋" w:eastAsia="仿宋"/>
          <w:color w:val="FF0000"/>
          <w:sz w:val="24"/>
        </w:rPr>
        <w:t>16.</w:t>
      </w:r>
      <w:r>
        <w:rPr>
          <w:rFonts w:hint="eastAsia" w:ascii="仿宋" w:hAnsi="仿宋" w:eastAsia="仿宋"/>
          <w:color w:val="FF0000"/>
          <w:sz w:val="24"/>
        </w:rPr>
        <w:tab/>
      </w:r>
      <w:r>
        <w:rPr>
          <w:rFonts w:hint="eastAsia" w:ascii="仿宋" w:hAnsi="仿宋" w:eastAsia="仿宋"/>
          <w:sz w:val="24"/>
        </w:rPr>
        <w:t>多旋翼数传模块：测控半径≥50km</w:t>
      </w:r>
    </w:p>
    <w:p w14:paraId="5A2609FB">
      <w:pPr>
        <w:rPr>
          <w:rFonts w:hint="eastAsia" w:ascii="仿宋" w:hAnsi="仿宋" w:eastAsia="仿宋"/>
          <w:sz w:val="24"/>
        </w:rPr>
      </w:pPr>
      <w:r>
        <w:rPr>
          <w:rFonts w:hint="eastAsia" w:ascii="仿宋" w:hAnsi="仿宋" w:eastAsia="仿宋"/>
          <w:sz w:val="24"/>
        </w:rPr>
        <w:t>17.</w:t>
      </w:r>
      <w:r>
        <w:rPr>
          <w:rFonts w:hint="eastAsia" w:ascii="仿宋" w:hAnsi="仿宋" w:eastAsia="仿宋"/>
          <w:sz w:val="24"/>
        </w:rPr>
        <w:tab/>
      </w:r>
      <w:r>
        <w:rPr>
          <w:rFonts w:hint="eastAsia" w:ascii="仿宋" w:hAnsi="仿宋" w:eastAsia="仿宋"/>
          <w:sz w:val="24"/>
        </w:rPr>
        <w:t>电池组：动力电池为智能电池、支持一键查看电量、电池温度查看、电池循环次数查看、单电芯电压查看</w:t>
      </w:r>
    </w:p>
    <w:p w14:paraId="0059D3A1">
      <w:pPr>
        <w:rPr>
          <w:rFonts w:hint="eastAsia" w:ascii="仿宋" w:hAnsi="仿宋" w:eastAsia="仿宋"/>
          <w:sz w:val="24"/>
        </w:rPr>
      </w:pPr>
      <w:r>
        <w:rPr>
          <w:rFonts w:hint="eastAsia" w:ascii="仿宋" w:hAnsi="仿宋" w:eastAsia="仿宋"/>
          <w:sz w:val="24"/>
        </w:rPr>
        <w:t>18.</w:t>
      </w:r>
      <w:r>
        <w:rPr>
          <w:rFonts w:hint="eastAsia" w:ascii="仿宋" w:hAnsi="仿宋" w:eastAsia="仿宋"/>
          <w:sz w:val="24"/>
        </w:rPr>
        <w:tab/>
      </w:r>
      <w:r>
        <w:rPr>
          <w:rFonts w:hint="eastAsia" w:ascii="仿宋" w:hAnsi="仿宋" w:eastAsia="仿宋"/>
          <w:sz w:val="24"/>
        </w:rPr>
        <w:t>电池性能：具备过度充电、强制放电保护功能；在撞击、挤压、振动环境仍然可以保持正常工作</w:t>
      </w:r>
    </w:p>
    <w:p w14:paraId="11187B1E">
      <w:pPr>
        <w:rPr>
          <w:rFonts w:hint="eastAsia" w:ascii="仿宋" w:hAnsi="仿宋" w:eastAsia="仿宋"/>
          <w:sz w:val="24"/>
        </w:rPr>
      </w:pPr>
      <w:r>
        <w:rPr>
          <w:rFonts w:hint="eastAsia" w:ascii="仿宋" w:hAnsi="仿宋" w:eastAsia="仿宋"/>
          <w:sz w:val="24"/>
        </w:rPr>
        <w:t>19.</w:t>
      </w:r>
      <w:r>
        <w:rPr>
          <w:rFonts w:hint="eastAsia" w:ascii="仿宋" w:hAnsi="仿宋" w:eastAsia="仿宋"/>
          <w:sz w:val="24"/>
        </w:rPr>
        <w:tab/>
      </w:r>
      <w:r>
        <w:rPr>
          <w:rFonts w:hint="eastAsia" w:ascii="仿宋" w:hAnsi="仿宋" w:eastAsia="仿宋"/>
          <w:sz w:val="24"/>
        </w:rPr>
        <w:t>RTK及PPK解算：支持网络RTK及PPK解算服务</w:t>
      </w:r>
    </w:p>
    <w:p w14:paraId="7337E724">
      <w:pPr>
        <w:rPr>
          <w:rFonts w:hint="eastAsia" w:ascii="仿宋" w:hAnsi="仿宋" w:eastAsia="仿宋"/>
          <w:sz w:val="24"/>
        </w:rPr>
      </w:pPr>
      <w:r>
        <w:rPr>
          <w:rFonts w:hint="eastAsia" w:ascii="仿宋" w:hAnsi="仿宋" w:eastAsia="仿宋"/>
          <w:color w:val="FF0000"/>
          <w:sz w:val="24"/>
        </w:rPr>
        <w:t>20.</w:t>
      </w:r>
      <w:r>
        <w:rPr>
          <w:rFonts w:hint="eastAsia" w:ascii="仿宋" w:hAnsi="仿宋" w:eastAsia="仿宋"/>
          <w:color w:val="FF0000"/>
          <w:sz w:val="24"/>
        </w:rPr>
        <w:tab/>
      </w:r>
      <w:r>
        <w:rPr>
          <w:rFonts w:hint="eastAsia" w:ascii="仿宋" w:hAnsi="仿宋" w:eastAsia="仿宋"/>
          <w:sz w:val="24"/>
        </w:rPr>
        <w:t>仿地飞行：具有仿地飞行功能，无需第三方软件即可生成仿地航线。</w:t>
      </w:r>
    </w:p>
    <w:p w14:paraId="42AB55F5">
      <w:pPr>
        <w:rPr>
          <w:rFonts w:hint="eastAsia" w:ascii="仿宋" w:hAnsi="仿宋" w:eastAsia="仿宋"/>
          <w:sz w:val="24"/>
        </w:rPr>
      </w:pPr>
      <w:r>
        <w:rPr>
          <w:rFonts w:hint="eastAsia" w:ascii="仿宋" w:hAnsi="仿宋" w:eastAsia="仿宋"/>
          <w:color w:val="FF0000"/>
          <w:sz w:val="24"/>
        </w:rPr>
        <w:t>21.</w:t>
      </w:r>
      <w:r>
        <w:rPr>
          <w:rFonts w:hint="eastAsia" w:ascii="仿宋" w:hAnsi="仿宋" w:eastAsia="仿宋"/>
          <w:sz w:val="24"/>
        </w:rPr>
        <w:tab/>
      </w:r>
      <w:r>
        <w:rPr>
          <w:rFonts w:hint="eastAsia" w:ascii="仿宋" w:hAnsi="仿宋" w:eastAsia="仿宋"/>
          <w:sz w:val="24"/>
        </w:rPr>
        <w:t>断桨保护：具有单动力失效保护功能（需提供具备CNAS或CMA认证资质的第三方检测机构出具的检测报告）</w:t>
      </w:r>
    </w:p>
    <w:p w14:paraId="420D6A0D">
      <w:pPr>
        <w:rPr>
          <w:rFonts w:hint="eastAsia" w:ascii="仿宋" w:hAnsi="仿宋" w:eastAsia="仿宋"/>
          <w:sz w:val="24"/>
        </w:rPr>
      </w:pPr>
      <w:r>
        <w:rPr>
          <w:rFonts w:hint="eastAsia" w:ascii="仿宋" w:hAnsi="仿宋" w:eastAsia="仿宋"/>
          <w:color w:val="FF0000"/>
          <w:sz w:val="24"/>
        </w:rPr>
        <w:t>22.</w:t>
      </w:r>
      <w:r>
        <w:rPr>
          <w:rFonts w:hint="eastAsia" w:ascii="仿宋" w:hAnsi="仿宋" w:eastAsia="仿宋"/>
          <w:sz w:val="24"/>
        </w:rPr>
        <w:tab/>
      </w:r>
      <w:r>
        <w:rPr>
          <w:rFonts w:hint="eastAsia" w:ascii="仿宋" w:hAnsi="仿宋" w:eastAsia="仿宋"/>
          <w:sz w:val="24"/>
        </w:rPr>
        <w:t>安全机制：支持大风异常返航、失联自动返航</w:t>
      </w:r>
    </w:p>
    <w:p w14:paraId="17AA4A98">
      <w:pPr>
        <w:rPr>
          <w:rFonts w:hint="eastAsia" w:ascii="仿宋" w:hAnsi="仿宋" w:eastAsia="仿宋"/>
          <w:sz w:val="24"/>
        </w:rPr>
      </w:pPr>
      <w:r>
        <w:rPr>
          <w:rFonts w:hint="eastAsia" w:ascii="仿宋" w:hAnsi="仿宋" w:eastAsia="仿宋"/>
          <w:color w:val="FF0000"/>
          <w:sz w:val="24"/>
        </w:rPr>
        <w:t>23.</w:t>
      </w:r>
      <w:r>
        <w:rPr>
          <w:rFonts w:hint="eastAsia" w:ascii="仿宋" w:hAnsi="仿宋" w:eastAsia="仿宋"/>
          <w:color w:val="FF0000"/>
          <w:sz w:val="24"/>
        </w:rPr>
        <w:tab/>
      </w:r>
      <w:r>
        <w:rPr>
          <w:rFonts w:hint="eastAsia" w:ascii="仿宋" w:hAnsi="仿宋" w:eastAsia="仿宋"/>
          <w:sz w:val="24"/>
        </w:rPr>
        <w:t>电磁兼容性：静电放电抗扰度不低于B级；射频电磁场辐射抗扰度不低于A级</w:t>
      </w:r>
    </w:p>
    <w:p w14:paraId="7AFC62D6">
      <w:pPr>
        <w:rPr>
          <w:rFonts w:hint="eastAsia" w:ascii="仿宋" w:hAnsi="仿宋" w:eastAsia="仿宋"/>
          <w:sz w:val="24"/>
        </w:rPr>
      </w:pPr>
      <w:r>
        <w:rPr>
          <w:rFonts w:hint="eastAsia" w:ascii="仿宋" w:hAnsi="仿宋" w:eastAsia="仿宋"/>
          <w:sz w:val="24"/>
        </w:rPr>
        <w:t>24.</w:t>
      </w:r>
      <w:r>
        <w:rPr>
          <w:rFonts w:hint="eastAsia" w:ascii="仿宋" w:hAnsi="仿宋" w:eastAsia="仿宋"/>
          <w:sz w:val="24"/>
        </w:rPr>
        <w:tab/>
      </w:r>
      <w:r>
        <w:rPr>
          <w:rFonts w:hint="eastAsia" w:ascii="仿宋" w:hAnsi="仿宋" w:eastAsia="仿宋"/>
          <w:sz w:val="24"/>
        </w:rPr>
        <w:t>控制终端：重量≤2kg；内存≥8G；操作系统支持Windows /Linux；续航时间≥4 小时；屏幕尺寸≥8英寸</w:t>
      </w:r>
    </w:p>
    <w:p w14:paraId="3F689FBB">
      <w:pPr>
        <w:rPr>
          <w:rFonts w:hint="eastAsia" w:ascii="仿宋" w:hAnsi="仿宋" w:eastAsia="仿宋"/>
          <w:sz w:val="24"/>
        </w:rPr>
      </w:pPr>
      <w:r>
        <w:rPr>
          <w:rFonts w:hint="eastAsia" w:ascii="仿宋" w:hAnsi="仿宋" w:eastAsia="仿宋"/>
          <w:sz w:val="24"/>
        </w:rPr>
        <w:t>25.</w:t>
      </w:r>
      <w:r>
        <w:rPr>
          <w:rFonts w:hint="eastAsia" w:ascii="仿宋" w:hAnsi="仿宋" w:eastAsia="仿宋"/>
          <w:sz w:val="24"/>
        </w:rPr>
        <w:tab/>
      </w:r>
      <w:r>
        <w:rPr>
          <w:rFonts w:hint="eastAsia" w:ascii="仿宋" w:hAnsi="仿宋" w:eastAsia="仿宋"/>
          <w:sz w:val="24"/>
        </w:rPr>
        <w:t>载荷模块：支持航测模块\激光雷达\倾斜模块\高光谱模块\多光谱模块\视频模块互换</w:t>
      </w:r>
    </w:p>
    <w:p w14:paraId="183E7E83">
      <w:pPr>
        <w:jc w:val="both"/>
        <w:rPr>
          <w:rFonts w:hint="eastAsia" w:ascii="仿宋" w:hAnsi="仿宋" w:eastAsia="仿宋" w:cs="Times New Roman"/>
          <w:b/>
          <w:bCs/>
          <w:sz w:val="28"/>
          <w:szCs w:val="28"/>
          <w14:ligatures w14:val="none"/>
        </w:rPr>
      </w:pPr>
      <w:r>
        <w:rPr>
          <w:rFonts w:hint="eastAsia" w:ascii="仿宋" w:hAnsi="仿宋" w:eastAsia="仿宋" w:cs="Times New Roman"/>
          <w:b/>
          <w:bCs/>
          <w:sz w:val="28"/>
          <w:szCs w:val="28"/>
          <w14:ligatures w14:val="none"/>
        </w:rPr>
        <w:t>（三）地面站及数据处理软件</w:t>
      </w:r>
    </w:p>
    <w:p w14:paraId="460280E1">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1.</w:t>
      </w:r>
      <w:r>
        <w:rPr>
          <w:rFonts w:hint="eastAsia" w:ascii="仿宋" w:hAnsi="仿宋" w:eastAsia="仿宋" w:cs="Times New Roman"/>
          <w:sz w:val="24"/>
          <w14:ligatures w14:val="none"/>
        </w:rPr>
        <w:tab/>
      </w:r>
      <w:r>
        <w:rPr>
          <w:rFonts w:hint="eastAsia" w:ascii="仿宋" w:hAnsi="仿宋" w:eastAsia="仿宋" w:cs="Times New Roman"/>
          <w:sz w:val="24"/>
          <w14:ligatures w14:val="none"/>
        </w:rPr>
        <w:t>软件总体要求</w:t>
      </w:r>
    </w:p>
    <w:p w14:paraId="69170A4F">
      <w:pPr>
        <w:jc w:val="both"/>
        <w:rPr>
          <w:rFonts w:hint="eastAsia" w:ascii="仿宋" w:hAnsi="仿宋" w:eastAsia="仿宋" w:cs="Times New Roman"/>
          <w:sz w:val="24"/>
          <w14:ligatures w14:val="none"/>
        </w:rPr>
      </w:pPr>
      <w:r>
        <w:rPr>
          <w:rFonts w:hint="eastAsia" w:ascii="仿宋" w:hAnsi="仿宋" w:eastAsia="仿宋" w:cs="Times New Roman"/>
          <w:color w:val="FF0000"/>
          <w:sz w:val="24"/>
          <w14:ligatures w14:val="none"/>
        </w:rPr>
        <w:t>（1）</w:t>
      </w:r>
      <w:r>
        <w:rPr>
          <w:rFonts w:hint="eastAsia" w:ascii="仿宋" w:hAnsi="仿宋" w:eastAsia="仿宋" w:cs="Times New Roman"/>
          <w:sz w:val="24"/>
          <w14:ligatures w14:val="none"/>
        </w:rPr>
        <w:t>提供一站式智能地面站软件系统，包含航线设计模块、飞行控制模块、飞行质量检查模块、影像预处理模块、一键式拼图模块、激光雷达数据预处理模块、激光点云后处理模块、2D/3D浏览器、快速图像整理工具、云监控模块。（提供软件界面截图）</w:t>
      </w:r>
    </w:p>
    <w:p w14:paraId="33F358FC">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2.</w:t>
      </w:r>
      <w:r>
        <w:rPr>
          <w:rFonts w:hint="eastAsia" w:ascii="仿宋" w:hAnsi="仿宋" w:eastAsia="仿宋" w:cs="Times New Roman"/>
          <w:sz w:val="24"/>
          <w14:ligatures w14:val="none"/>
        </w:rPr>
        <w:tab/>
      </w:r>
      <w:r>
        <w:rPr>
          <w:rFonts w:hint="eastAsia" w:ascii="仿宋" w:hAnsi="仿宋" w:eastAsia="仿宋" w:cs="Times New Roman"/>
          <w:sz w:val="24"/>
          <w14:ligatures w14:val="none"/>
        </w:rPr>
        <w:t>航线设计模块</w:t>
      </w:r>
    </w:p>
    <w:p w14:paraId="19A97EAF">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（1）支持PC端、iPad端任务规划、保存、上传，支持云端工程同步。</w:t>
      </w:r>
    </w:p>
    <w:p w14:paraId="166DCFD3">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（2）具备多种机型，多种作业模式的航线设计（包括常规耕地航线、带状航线、倾斜构架航线、倾斜全向航线、环绕航线、电力巡检航线、自定义航线）。</w:t>
      </w:r>
    </w:p>
    <w:p w14:paraId="0DCA99BD">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（3）全自动航线设计、自动提取测区高程信息。支持多区块飞行任务合并单架次航线飞行以及超大任务区域进行自动分割和管理。</w:t>
      </w:r>
    </w:p>
    <w:p w14:paraId="30789119">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（4）具备基于高精度三维地形的变高航线规划</w:t>
      </w:r>
    </w:p>
    <w:p w14:paraId="1C6330B8">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（5）具备KML、OVKML、xml、TIF、obj、ply、las及高精度OSGB数据等导入的精细航线设计功能。</w:t>
      </w:r>
    </w:p>
    <w:p w14:paraId="2450C502">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（6）具备禁飞管理及申请功能。</w:t>
      </w:r>
    </w:p>
    <w:p w14:paraId="49A2A01D">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3.</w:t>
      </w:r>
      <w:r>
        <w:rPr>
          <w:rFonts w:hint="eastAsia" w:ascii="仿宋" w:hAnsi="仿宋" w:eastAsia="仿宋" w:cs="Times New Roman"/>
          <w:sz w:val="24"/>
          <w14:ligatures w14:val="none"/>
        </w:rPr>
        <w:tab/>
      </w:r>
      <w:r>
        <w:rPr>
          <w:rFonts w:hint="eastAsia" w:ascii="仿宋" w:hAnsi="仿宋" w:eastAsia="仿宋" w:cs="Times New Roman"/>
          <w:sz w:val="24"/>
          <w14:ligatures w14:val="none"/>
        </w:rPr>
        <w:t>飞行监控模块</w:t>
      </w:r>
    </w:p>
    <w:p w14:paraId="7EE54FD3">
      <w:pPr>
        <w:jc w:val="both"/>
        <w:rPr>
          <w:rFonts w:hint="eastAsia" w:ascii="仿宋" w:hAnsi="仿宋" w:eastAsia="仿宋" w:cs="Times New Roman"/>
          <w:sz w:val="24"/>
          <w14:ligatures w14:val="none"/>
        </w:rPr>
      </w:pPr>
      <w:r>
        <w:rPr>
          <w:rFonts w:hint="eastAsia" w:ascii="仿宋" w:hAnsi="仿宋" w:eastAsia="仿宋" w:cs="Times New Roman"/>
          <w:color w:val="FF0000"/>
          <w:sz w:val="24"/>
          <w14:ligatures w14:val="none"/>
        </w:rPr>
        <w:t>（1）</w:t>
      </w:r>
      <w:r>
        <w:rPr>
          <w:rFonts w:hint="eastAsia" w:ascii="仿宋" w:hAnsi="仿宋" w:eastAsia="仿宋" w:cs="Times New Roman"/>
          <w:sz w:val="24"/>
          <w14:ligatures w14:val="none"/>
        </w:rPr>
        <w:t>具备步骤引导式操作流程、全自动作业模式；具备实时信息显示及语音播报功能；具备断点续飞及日志回放功能。（需提供具备CNAS或CMA认证资质的第三方检测机构出具的检测报告）</w:t>
      </w:r>
    </w:p>
    <w:p w14:paraId="3E3442F2">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（2）支持在实景三维场景下实时可视化监控飞行状态和参数，修改飞行状态，智能预警。</w:t>
      </w:r>
    </w:p>
    <w:p w14:paraId="75F909F7">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（3）支持自定义航点上传飞行，数传通讯中断后自动重连。</w:t>
      </w:r>
    </w:p>
    <w:p w14:paraId="6E003094">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（4）支持任务自动上传到云端同步查看监控。</w:t>
      </w:r>
    </w:p>
    <w:p w14:paraId="185494AE">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4.</w:t>
      </w:r>
      <w:r>
        <w:rPr>
          <w:rFonts w:hint="eastAsia" w:ascii="仿宋" w:hAnsi="仿宋" w:eastAsia="仿宋" w:cs="Times New Roman"/>
          <w:sz w:val="24"/>
          <w14:ligatures w14:val="none"/>
        </w:rPr>
        <w:tab/>
      </w:r>
      <w:r>
        <w:rPr>
          <w:rFonts w:hint="eastAsia" w:ascii="仿宋" w:hAnsi="仿宋" w:eastAsia="仿宋" w:cs="Times New Roman"/>
          <w:sz w:val="24"/>
          <w14:ligatures w14:val="none"/>
        </w:rPr>
        <w:t>飞行质量检查模块</w:t>
      </w:r>
    </w:p>
    <w:p w14:paraId="7FD894E0">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（1）可进行一键式操作，可展示曝光点、脚印图、航迹等信息。</w:t>
      </w:r>
    </w:p>
    <w:p w14:paraId="32D44206">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（2）可导出质检结果，包括质检报告、缩略图等。质检结果包括空三姿态、连接强度、重叠度、航线弯曲度、旋偏角、航飞平均分辨率等。</w:t>
      </w:r>
    </w:p>
    <w:p w14:paraId="13F5A258">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（3）支持数据和开源瓦片地图、天地图套合。</w:t>
      </w:r>
    </w:p>
    <w:p w14:paraId="5161CC5B">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5.</w:t>
      </w:r>
      <w:r>
        <w:rPr>
          <w:rFonts w:hint="eastAsia" w:ascii="仿宋" w:hAnsi="仿宋" w:eastAsia="仿宋" w:cs="Times New Roman"/>
          <w:sz w:val="24"/>
          <w14:ligatures w14:val="none"/>
        </w:rPr>
        <w:tab/>
      </w:r>
      <w:r>
        <w:rPr>
          <w:rFonts w:hint="eastAsia" w:ascii="仿宋" w:hAnsi="仿宋" w:eastAsia="仿宋" w:cs="Times New Roman"/>
          <w:sz w:val="24"/>
          <w14:ligatures w14:val="none"/>
        </w:rPr>
        <w:t>影像预处理模块</w:t>
      </w:r>
    </w:p>
    <w:p w14:paraId="2FE9965A">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（1）支持相机检校功能，支持畸变纠正功能。</w:t>
      </w:r>
    </w:p>
    <w:p w14:paraId="2F39C5A0">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（2）支持匀光匀色、图像增强、影像金字塔生成、影像重采样功能。支持EXIF写入功能、RAW格式转换、IIQ影像格式解码、多光谱图像辐射标定、相机参数下载、文件批量重命名。</w:t>
      </w:r>
    </w:p>
    <w:p w14:paraId="565F572D">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（3）支持DSM提取DEM、DEM平滑、DEM精度检查、高程基准转换功能。</w:t>
      </w:r>
    </w:p>
    <w:p w14:paraId="22A04133">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（4）支持图像/工程整理，可进行影像重命名和POS整理。</w:t>
      </w:r>
    </w:p>
    <w:p w14:paraId="78F211EC">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（5）支持坐标转换、参数计算。</w:t>
      </w:r>
    </w:p>
    <w:p w14:paraId="79A6871D">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6.</w:t>
      </w:r>
      <w:r>
        <w:rPr>
          <w:rFonts w:hint="eastAsia" w:ascii="仿宋" w:hAnsi="仿宋" w:eastAsia="仿宋" w:cs="Times New Roman"/>
          <w:sz w:val="24"/>
          <w14:ligatures w14:val="none"/>
        </w:rPr>
        <w:tab/>
      </w:r>
      <w:r>
        <w:rPr>
          <w:rFonts w:hint="eastAsia" w:ascii="仿宋" w:hAnsi="仿宋" w:eastAsia="仿宋" w:cs="Times New Roman"/>
          <w:sz w:val="24"/>
          <w14:ligatures w14:val="none"/>
        </w:rPr>
        <w:t>一键式拼图模块</w:t>
      </w:r>
    </w:p>
    <w:p w14:paraId="049A5175">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1）支持正射、倾斜影像匹配和空三解算；支持控制点量测功能；支持可见光/红外/多光谱影像的拼接处理；支持多架次多相机并行处理，支持10000张以上影像处理，支持单幅1.2亿像素影像处理；具备稀少控制及免相控处理能力。</w:t>
      </w:r>
    </w:p>
    <w:p w14:paraId="2F33BAF7">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（2）支持DEM编辑、镶嵌线编辑，可实时预览DOM效果；支持基于点云数据辅助输出DSM及TDOM成果。</w:t>
      </w:r>
    </w:p>
    <w:p w14:paraId="6E9857D1">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（3）具备集群处理功能，并可进行节点扩展。</w:t>
      </w:r>
    </w:p>
    <w:p w14:paraId="656DCEB5">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7.</w:t>
      </w:r>
      <w:r>
        <w:rPr>
          <w:rFonts w:hint="eastAsia" w:ascii="仿宋" w:hAnsi="仿宋" w:eastAsia="仿宋" w:cs="Times New Roman"/>
          <w:sz w:val="24"/>
          <w14:ligatures w14:val="none"/>
        </w:rPr>
        <w:tab/>
      </w:r>
      <w:r>
        <w:rPr>
          <w:rFonts w:hint="eastAsia" w:ascii="仿宋" w:hAnsi="仿宋" w:eastAsia="仿宋" w:cs="Times New Roman"/>
          <w:sz w:val="24"/>
          <w14:ligatures w14:val="none"/>
        </w:rPr>
        <w:t>激光点云数据预处理模块</w:t>
      </w:r>
    </w:p>
    <w:p w14:paraId="409FD13E">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（1）支持一键式点云解算，支持解算距离限制，支持点云去噪、点云赋色、坐标转换、点云合并、冗余剔除等功能。</w:t>
      </w:r>
    </w:p>
    <w:p w14:paraId="4E2B090B">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（2）支持航带间质量检查，可检查航带分层问题；支持航带平差，可以解决航带分层问题。</w:t>
      </w:r>
    </w:p>
    <w:p w14:paraId="6406DCCF">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（3）支持海量点云浏览，支持前视图、顶视图、剖面视图等方式查看。</w:t>
      </w:r>
    </w:p>
    <w:p w14:paraId="7651EE07">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（4）支持点云按照高程、分类、航带、强度、纹理、回波数等方式渲染。支持点云裁切显示，可提供平面范围选择及高程范围裁切显示工具。支持距离、面积、角度、三角测量及点密度测量。可输出标准点云。</w:t>
      </w:r>
    </w:p>
    <w:p w14:paraId="402573E9">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（5）支持控制点导入并可快速定位进行点云套合检查。支持点云绝对精度检查及报告输出，并支持高程调整。</w:t>
      </w:r>
    </w:p>
    <w:p w14:paraId="77DC84BD">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8.</w:t>
      </w:r>
      <w:r>
        <w:rPr>
          <w:rFonts w:hint="eastAsia" w:ascii="仿宋" w:hAnsi="仿宋" w:eastAsia="仿宋" w:cs="Times New Roman"/>
          <w:sz w:val="24"/>
          <w14:ligatures w14:val="none"/>
        </w:rPr>
        <w:tab/>
      </w:r>
      <w:r>
        <w:rPr>
          <w:rFonts w:hint="eastAsia" w:ascii="仿宋" w:hAnsi="仿宋" w:eastAsia="仿宋" w:cs="Times New Roman"/>
          <w:sz w:val="24"/>
          <w14:ligatures w14:val="none"/>
        </w:rPr>
        <w:t>激光点云后处理模块</w:t>
      </w:r>
    </w:p>
    <w:p w14:paraId="61DD315B">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（1）支持海量点云数据加载，支持机载/地面/匹配点云加载。</w:t>
      </w:r>
    </w:p>
    <w:p w14:paraId="7DBB6312">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（2）支持海量点云浏览，支持前视图、顶视图、剖面视图等方式查看。支持剖面显示点云，并支持剖面步进及剖面旋转功能。</w:t>
      </w:r>
    </w:p>
    <w:p w14:paraId="18D4A2C7">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（3）支持点云按照高程、分类、航带、强度、纹理、回波数等方式渲染。支持点云去冗余，点云去噪、点云重采样、点云分幅裁切合并、点云赋色、点云坐标转换等。支持点云数据的批处理。</w:t>
      </w:r>
    </w:p>
    <w:p w14:paraId="30755BE0">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（4）支持点云裁切显示，提供平面范围选择及高程范围裁切显示工具，并支持导出裁切后点云。</w:t>
      </w:r>
    </w:p>
    <w:p w14:paraId="215260F7">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（5）支持点云自动滤波分类，可进行地面点、植被点、建筑物类别提取，并可进行参数调整适应不同场景数据。</w:t>
      </w:r>
    </w:p>
    <w:p w14:paraId="705EAD3C">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（6）支持点云数据编辑，可进行剖面加点/删点，区域点云删除，点云高程调整，拟合加点、区域平滑改正等处理。</w:t>
      </w:r>
    </w:p>
    <w:p w14:paraId="7B28B7E7">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（7）具备交互式分类工具，可进行框选分类、画刷分类、线上线下分类、剖面间分类等处理。</w:t>
      </w:r>
    </w:p>
    <w:p w14:paraId="64240257">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（8）支持特征线/断裂线添加及编辑。</w:t>
      </w:r>
    </w:p>
    <w:p w14:paraId="547AB353">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（9）支持按照类别导出。支持DEM、等高线输出。支持高程点文件导出，支持txt、dat格式文件导出。</w:t>
      </w:r>
    </w:p>
    <w:p w14:paraId="023E4A54">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（10）支持基于中桩点生成道路中心线。支持生成自定义间距的里程点文件。支持一键式生成道路断面。支持导出矢量/纬地格式的断面成果</w:t>
      </w:r>
    </w:p>
    <w:p w14:paraId="2AB61D75">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9.</w:t>
      </w:r>
      <w:r>
        <w:rPr>
          <w:rFonts w:hint="eastAsia" w:ascii="仿宋" w:hAnsi="仿宋" w:eastAsia="仿宋" w:cs="Times New Roman"/>
          <w:sz w:val="24"/>
          <w14:ligatures w14:val="none"/>
        </w:rPr>
        <w:tab/>
      </w:r>
      <w:r>
        <w:rPr>
          <w:rFonts w:hint="eastAsia" w:ascii="仿宋" w:hAnsi="仿宋" w:eastAsia="仿宋" w:cs="Times New Roman"/>
          <w:sz w:val="24"/>
          <w14:ligatures w14:val="none"/>
        </w:rPr>
        <w:t>快速图像整理工具</w:t>
      </w:r>
    </w:p>
    <w:p w14:paraId="2794DA0A">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（1）支持联网下载准确的相机报告，提高空三精度。</w:t>
      </w:r>
    </w:p>
    <w:p w14:paraId="147D7585">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（2）支持影像完整性检查。支持影像旋转属性的一键去除与exif信息的快速修改。支持冗余影像的自动剔除。支持坐标系的指定与POS的自动批量转换。</w:t>
      </w:r>
    </w:p>
    <w:p w14:paraId="2C123886">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10.</w:t>
      </w:r>
      <w:r>
        <w:rPr>
          <w:rFonts w:hint="eastAsia" w:ascii="仿宋" w:hAnsi="仿宋" w:eastAsia="仿宋" w:cs="Times New Roman"/>
          <w:sz w:val="24"/>
          <w14:ligatures w14:val="none"/>
        </w:rPr>
        <w:tab/>
      </w:r>
      <w:r>
        <w:rPr>
          <w:rFonts w:hint="eastAsia" w:ascii="仿宋" w:hAnsi="仿宋" w:eastAsia="仿宋" w:cs="Times New Roman"/>
          <w:sz w:val="24"/>
          <w14:ligatures w14:val="none"/>
        </w:rPr>
        <w:t>云监控模块</w:t>
      </w:r>
    </w:p>
    <w:p w14:paraId="520F31EA">
      <w:pPr>
        <w:jc w:val="both"/>
        <w:rPr>
          <w:rFonts w:hint="eastAsia" w:ascii="仿宋" w:hAnsi="仿宋" w:eastAsia="仿宋" w:cs="Times New Roman"/>
          <w:sz w:val="24"/>
          <w14:ligatures w14:val="none"/>
        </w:rPr>
      </w:pPr>
      <w:r>
        <w:rPr>
          <w:rFonts w:hint="eastAsia" w:ascii="仿宋" w:hAnsi="仿宋" w:eastAsia="仿宋" w:cs="Times New Roman"/>
          <w:color w:val="FF0000"/>
          <w:sz w:val="24"/>
          <w14:ligatures w14:val="none"/>
        </w:rPr>
        <w:t>（1）</w:t>
      </w:r>
      <w:r>
        <w:rPr>
          <w:rFonts w:hint="eastAsia" w:ascii="仿宋" w:hAnsi="仿宋" w:eastAsia="仿宋" w:cs="Times New Roman"/>
          <w:sz w:val="24"/>
          <w14:ligatures w14:val="none"/>
        </w:rPr>
        <w:t>同时具备WEB端和微信小程序远程实时监控能力，包括飞机信息、实时飞行参数等。</w:t>
      </w:r>
    </w:p>
    <w:p w14:paraId="2BFAB18E">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（2）定时任务统</w:t>
      </w:r>
      <w:bookmarkStart w:id="0" w:name="_GoBack"/>
      <w:bookmarkEnd w:id="0"/>
      <w:r>
        <w:rPr>
          <w:rFonts w:hint="eastAsia" w:ascii="仿宋" w:hAnsi="仿宋" w:eastAsia="仿宋" w:cs="Times New Roman"/>
          <w:sz w:val="24"/>
          <w14:ligatures w14:val="none"/>
        </w:rPr>
        <w:t>计历史飞行架次、里程、面积、时常，提供单个飞机的历史相关数据查询。</w:t>
      </w:r>
    </w:p>
    <w:p w14:paraId="4B7A5C5E">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（3）具备历史飞行架次监控回放功能。</w:t>
      </w:r>
    </w:p>
    <w:p w14:paraId="30365C70">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（4）具备飞机维护信息监控功。支持远程固件升级；</w:t>
      </w:r>
    </w:p>
    <w:p w14:paraId="7DF97F94">
      <w:pPr>
        <w:jc w:val="both"/>
        <w:rPr>
          <w:rFonts w:hint="eastAsia" w:ascii="仿宋" w:hAnsi="仿宋" w:eastAsia="仿宋" w:cs="Times New Roman"/>
          <w:sz w:val="24"/>
          <w14:ligatures w14:val="none"/>
        </w:rPr>
      </w:pPr>
      <w:r>
        <w:rPr>
          <w:rFonts w:hint="eastAsia" w:ascii="仿宋" w:hAnsi="仿宋" w:eastAsia="仿宋" w:cs="Times New Roman"/>
          <w:sz w:val="24"/>
          <w14:ligatures w14:val="none"/>
        </w:rPr>
        <w:t>支持工程分享、同步、汇总查询功能。</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47F"/>
    <w:rsid w:val="000F367A"/>
    <w:rsid w:val="001A569A"/>
    <w:rsid w:val="00251B36"/>
    <w:rsid w:val="002A2AE1"/>
    <w:rsid w:val="002C1DEB"/>
    <w:rsid w:val="003813E2"/>
    <w:rsid w:val="004219B2"/>
    <w:rsid w:val="00531385"/>
    <w:rsid w:val="0055516F"/>
    <w:rsid w:val="005908FC"/>
    <w:rsid w:val="005A0B36"/>
    <w:rsid w:val="005C18CD"/>
    <w:rsid w:val="00683417"/>
    <w:rsid w:val="006B7190"/>
    <w:rsid w:val="00713C61"/>
    <w:rsid w:val="00716A0B"/>
    <w:rsid w:val="00763DD8"/>
    <w:rsid w:val="00830111"/>
    <w:rsid w:val="008670C3"/>
    <w:rsid w:val="008A6136"/>
    <w:rsid w:val="00993E9A"/>
    <w:rsid w:val="009C6798"/>
    <w:rsid w:val="00A851C1"/>
    <w:rsid w:val="00AF644F"/>
    <w:rsid w:val="00B733D1"/>
    <w:rsid w:val="00BA1079"/>
    <w:rsid w:val="00C4147F"/>
    <w:rsid w:val="00CE0738"/>
    <w:rsid w:val="00D04BA1"/>
    <w:rsid w:val="00DC082D"/>
    <w:rsid w:val="00EA02A5"/>
    <w:rsid w:val="00F767F3"/>
    <w:rsid w:val="00F85EA0"/>
    <w:rsid w:val="00FD7900"/>
    <w:rsid w:val="02AD0F75"/>
    <w:rsid w:val="1B2E0C1E"/>
    <w:rsid w:val="21815F4B"/>
    <w:rsid w:val="2C6B3A80"/>
    <w:rsid w:val="2EB55486"/>
    <w:rsid w:val="35704712"/>
    <w:rsid w:val="3EAD1CD6"/>
    <w:rsid w:val="3F8E7D59"/>
    <w:rsid w:val="3FE23C01"/>
    <w:rsid w:val="49CB32B4"/>
    <w:rsid w:val="4CEB50BE"/>
    <w:rsid w:val="4D61085B"/>
    <w:rsid w:val="5C3A05B9"/>
    <w:rsid w:val="5CCB7A9F"/>
    <w:rsid w:val="629C24C0"/>
    <w:rsid w:val="62DA4EE0"/>
    <w:rsid w:val="6B5A6D7E"/>
    <w:rsid w:val="76492715"/>
    <w:rsid w:val="789968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2"/>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3"/>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4"/>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5"/>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37"/>
    <w:qFormat/>
    <w:uiPriority w:val="0"/>
    <w:pPr>
      <w:autoSpaceDN w:val="0"/>
      <w:snapToGrid w:val="0"/>
      <w:spacing w:before="156" w:beforeLines="50" w:after="0" w:line="240" w:lineRule="auto"/>
      <w:ind w:firstLine="420" w:firstLineChars="200"/>
    </w:pPr>
    <w:rPr>
      <w:rFonts w:ascii="Times New Roman" w:hAnsi="Times New Roman" w:eastAsia="宋体" w:cs="Times New Roman"/>
      <w:sz w:val="21"/>
      <w14:ligatures w14:val="none"/>
    </w:rPr>
  </w:style>
  <w:style w:type="paragraph" w:styleId="12">
    <w:name w:val="footer"/>
    <w:basedOn w:val="1"/>
    <w:link w:val="39"/>
    <w:unhideWhenUsed/>
    <w:qFormat/>
    <w:uiPriority w:val="99"/>
    <w:pPr>
      <w:tabs>
        <w:tab w:val="center" w:pos="4153"/>
        <w:tab w:val="right" w:pos="8306"/>
      </w:tabs>
      <w:snapToGrid w:val="0"/>
      <w:spacing w:line="240" w:lineRule="auto"/>
    </w:pPr>
    <w:rPr>
      <w:sz w:val="18"/>
      <w:szCs w:val="18"/>
    </w:rPr>
  </w:style>
  <w:style w:type="paragraph" w:styleId="13">
    <w:name w:val="header"/>
    <w:basedOn w:val="1"/>
    <w:link w:val="38"/>
    <w:unhideWhenUsed/>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29"/>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8"/>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18">
    <w:name w:val="annotation reference"/>
    <w:basedOn w:val="17"/>
    <w:qFormat/>
    <w:uiPriority w:val="0"/>
    <w:rPr>
      <w:sz w:val="21"/>
      <w:szCs w:val="21"/>
    </w:rPr>
  </w:style>
  <w:style w:type="character" w:customStyle="1" w:styleId="19">
    <w:name w:val="标题 1 字符"/>
    <w:basedOn w:val="17"/>
    <w:link w:val="2"/>
    <w:qFormat/>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7"/>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7"/>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7"/>
    <w:link w:val="5"/>
    <w:semiHidden/>
    <w:qFormat/>
    <w:uiPriority w:val="9"/>
    <w:rPr>
      <w:rFonts w:cstheme="majorBidi"/>
      <w:color w:val="104862" w:themeColor="accent1" w:themeShade="BF"/>
      <w:sz w:val="28"/>
      <w:szCs w:val="28"/>
    </w:rPr>
  </w:style>
  <w:style w:type="character" w:customStyle="1" w:styleId="23">
    <w:name w:val="标题 5 字符"/>
    <w:basedOn w:val="17"/>
    <w:link w:val="6"/>
    <w:semiHidden/>
    <w:qFormat/>
    <w:uiPriority w:val="9"/>
    <w:rPr>
      <w:rFonts w:cstheme="majorBidi"/>
      <w:color w:val="104862" w:themeColor="accent1" w:themeShade="BF"/>
      <w:sz w:val="24"/>
    </w:rPr>
  </w:style>
  <w:style w:type="character" w:customStyle="1" w:styleId="24">
    <w:name w:val="标题 6 字符"/>
    <w:basedOn w:val="17"/>
    <w:link w:val="7"/>
    <w:semiHidden/>
    <w:qFormat/>
    <w:uiPriority w:val="9"/>
    <w:rPr>
      <w:rFonts w:cstheme="majorBidi"/>
      <w:b/>
      <w:bCs/>
      <w:color w:val="104862" w:themeColor="accent1" w:themeShade="BF"/>
    </w:rPr>
  </w:style>
  <w:style w:type="character" w:customStyle="1" w:styleId="25">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29">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引用 字符"/>
    <w:basedOn w:val="17"/>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明显强调1"/>
    <w:basedOn w:val="17"/>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明显引用 字符"/>
    <w:basedOn w:val="17"/>
    <w:link w:val="34"/>
    <w:qFormat/>
    <w:uiPriority w:val="30"/>
    <w:rPr>
      <w:i/>
      <w:iCs/>
      <w:color w:val="104862" w:themeColor="accent1" w:themeShade="BF"/>
    </w:rPr>
  </w:style>
  <w:style w:type="character" w:customStyle="1" w:styleId="36">
    <w:name w:val="明显参考1"/>
    <w:basedOn w:val="17"/>
    <w:qFormat/>
    <w:uiPriority w:val="32"/>
    <w:rPr>
      <w:b/>
      <w:bCs/>
      <w:smallCaps/>
      <w:color w:val="104862" w:themeColor="accent1" w:themeShade="BF"/>
      <w:spacing w:val="5"/>
    </w:rPr>
  </w:style>
  <w:style w:type="character" w:customStyle="1" w:styleId="37">
    <w:name w:val="批注文字 字符"/>
    <w:basedOn w:val="17"/>
    <w:link w:val="11"/>
    <w:qFormat/>
    <w:uiPriority w:val="0"/>
    <w:rPr>
      <w:rFonts w:ascii="Times New Roman" w:hAnsi="Times New Roman" w:eastAsia="宋体" w:cs="Times New Roman"/>
      <w:sz w:val="21"/>
      <w14:ligatures w14:val="none"/>
    </w:rPr>
  </w:style>
  <w:style w:type="character" w:customStyle="1" w:styleId="38">
    <w:name w:val="页眉 字符"/>
    <w:basedOn w:val="17"/>
    <w:link w:val="13"/>
    <w:uiPriority w:val="99"/>
    <w:rPr>
      <w:kern w:val="2"/>
      <w:sz w:val="18"/>
      <w:szCs w:val="18"/>
      <w14:ligatures w14:val="standardContextual"/>
    </w:rPr>
  </w:style>
  <w:style w:type="character" w:customStyle="1" w:styleId="39">
    <w:name w:val="页脚 字符"/>
    <w:basedOn w:val="17"/>
    <w:link w:val="12"/>
    <w:uiPriority w:val="99"/>
    <w:rPr>
      <w:kern w:val="2"/>
      <w:sz w:val="18"/>
      <w:szCs w:val="18"/>
      <w14:ligatures w14:val="standardContextua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5</Pages>
  <Words>2959</Words>
  <Characters>3275</Characters>
  <Lines>24</Lines>
  <Paragraphs>6</Paragraphs>
  <TotalTime>18</TotalTime>
  <ScaleCrop>false</ScaleCrop>
  <LinksUpToDate>false</LinksUpToDate>
  <CharactersWithSpaces>3340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2025-11-14T10:23:00Z</dcterms:created>
  <dc:creator>Yan Zhu</dc:creator>
  <cp:lastModifiedBy>张帅磊</cp:lastModifiedBy>
  <dcterms:modified xsi:type="dcterms:W3CDTF">2026-04-15T05:19:00Z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AEFB693827344A15B90BD1263DE95A1A_12</vt:lpwstr>
  </property>
</Properties>
</file>