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1B015A1">
      <w:pPr>
        <w:spacing w:line="360" w:lineRule="auto"/>
        <w:jc w:val="center"/>
        <w:rPr>
          <w:rFonts w:hint="eastAsia" w:ascii="仿宋" w:hAnsi="仿宋" w:eastAsia="仿宋"/>
          <w:b/>
          <w:bCs/>
          <w:sz w:val="36"/>
          <w:szCs w:val="36"/>
        </w:rPr>
      </w:pPr>
      <w:r>
        <w:rPr>
          <w:rFonts w:hint="eastAsia" w:ascii="仿宋" w:hAnsi="仿宋" w:eastAsia="仿宋" w:cs="仿宋"/>
          <w:b/>
          <w:bCs/>
          <w:sz w:val="36"/>
          <w:szCs w:val="36"/>
        </w:rPr>
        <w:t>商务要求</w:t>
      </w:r>
      <w:bookmarkStart w:id="0" w:name="_GoBack"/>
      <w:bookmarkEnd w:id="0"/>
    </w:p>
    <w:p w14:paraId="37B3AC94">
      <w:pPr>
        <w:spacing w:line="360" w:lineRule="auto"/>
        <w:jc w:val="center"/>
        <w:rPr>
          <w:rFonts w:hint="eastAsia" w:ascii="宋体" w:hAnsi="宋体"/>
          <w:b/>
          <w:sz w:val="24"/>
        </w:rPr>
      </w:pPr>
    </w:p>
    <w:p w14:paraId="51CF4768">
      <w:pPr>
        <w:keepNext w:val="0"/>
        <w:keepLines w:val="0"/>
        <w:pageBreakBefore w:val="0"/>
        <w:widowControl w:val="0"/>
        <w:kinsoku/>
        <w:wordWrap/>
        <w:overflowPunct/>
        <w:topLinePunct w:val="0"/>
        <w:autoSpaceDE/>
        <w:autoSpaceDN/>
        <w:bidi w:val="0"/>
        <w:adjustRightInd w:val="0"/>
        <w:snapToGrid w:val="0"/>
        <w:spacing w:line="480" w:lineRule="exact"/>
        <w:ind w:firstLine="560" w:firstLineChars="200"/>
        <w:jc w:val="left"/>
        <w:textAlignment w:val="auto"/>
        <w:rPr>
          <w:rFonts w:hint="eastAsia" w:ascii="仿宋" w:hAnsi="仿宋" w:eastAsia="仿宋" w:cs="仿宋"/>
          <w:sz w:val="28"/>
          <w:szCs w:val="28"/>
          <w:lang w:val="en-US" w:eastAsia="zh-CN"/>
        </w:rPr>
      </w:pPr>
      <w:r>
        <w:rPr>
          <w:rFonts w:hint="eastAsia" w:ascii="微软雅黑" w:hAnsi="微软雅黑" w:eastAsia="微软雅黑" w:cs="微软雅黑"/>
          <w:bCs/>
          <w:sz w:val="28"/>
          <w:szCs w:val="28"/>
        </w:rPr>
        <w:t>★</w:t>
      </w:r>
      <w:r>
        <w:rPr>
          <w:rFonts w:hint="eastAsia" w:ascii="仿宋" w:hAnsi="仿宋" w:eastAsia="仿宋" w:cs="仿宋"/>
          <w:b/>
          <w:bCs/>
          <w:sz w:val="28"/>
          <w:szCs w:val="28"/>
          <w:lang w:val="en-US" w:eastAsia="zh-CN"/>
        </w:rPr>
        <w:t>一、投标报价及履约保证金</w:t>
      </w:r>
    </w:p>
    <w:p w14:paraId="628E8F0B">
      <w:pPr>
        <w:keepNext w:val="0"/>
        <w:keepLines w:val="0"/>
        <w:pageBreakBefore w:val="0"/>
        <w:widowControl w:val="0"/>
        <w:kinsoku/>
        <w:wordWrap/>
        <w:overflowPunct/>
        <w:topLinePunct w:val="0"/>
        <w:autoSpaceDE/>
        <w:autoSpaceDN/>
        <w:bidi w:val="0"/>
        <w:spacing w:line="480" w:lineRule="exact"/>
        <w:ind w:firstLine="560" w:firstLineChars="200"/>
        <w:textAlignment w:val="auto"/>
        <w:rPr>
          <w:rFonts w:hint="eastAsia" w:ascii="仿宋" w:hAnsi="仿宋" w:eastAsia="仿宋" w:cs="仿宋"/>
          <w:b w:val="0"/>
          <w:bCs w:val="0"/>
          <w:sz w:val="28"/>
          <w:szCs w:val="28"/>
          <w:lang w:val="en-US" w:eastAsia="zh-CN"/>
        </w:rPr>
      </w:pPr>
      <w:r>
        <w:rPr>
          <w:rFonts w:hint="eastAsia" w:ascii="仿宋" w:hAnsi="仿宋" w:eastAsia="仿宋" w:cs="仿宋"/>
          <w:sz w:val="28"/>
          <w:szCs w:val="28"/>
          <w:lang w:val="en-US" w:eastAsia="zh-CN"/>
        </w:rPr>
        <w:t>（一）投标报价：</w:t>
      </w:r>
      <w:r>
        <w:rPr>
          <w:rFonts w:hint="eastAsia" w:ascii="仿宋" w:hAnsi="仿宋" w:eastAsia="仿宋" w:cs="仿宋"/>
          <w:b w:val="0"/>
          <w:bCs w:val="0"/>
          <w:sz w:val="28"/>
          <w:szCs w:val="28"/>
          <w:lang w:val="en-US" w:eastAsia="zh-CN"/>
        </w:rPr>
        <w:t>投标报价为采购人向投标人支付的最终价格，</w:t>
      </w:r>
      <w:r>
        <w:rPr>
          <w:rFonts w:hint="eastAsia" w:ascii="仿宋" w:hAnsi="仿宋" w:eastAsia="仿宋" w:cs="仿宋"/>
          <w:b w:val="0"/>
          <w:bCs w:val="0"/>
          <w:sz w:val="28"/>
          <w:szCs w:val="28"/>
        </w:rPr>
        <w:t>包含购买</w:t>
      </w:r>
      <w:r>
        <w:rPr>
          <w:rFonts w:hint="eastAsia" w:ascii="仿宋" w:hAnsi="仿宋" w:eastAsia="仿宋" w:cs="仿宋"/>
          <w:b w:val="0"/>
          <w:bCs w:val="0"/>
          <w:sz w:val="28"/>
          <w:szCs w:val="28"/>
          <w:lang w:val="en-US" w:eastAsia="zh-CN"/>
        </w:rPr>
        <w:t>投</w:t>
      </w:r>
      <w:r>
        <w:rPr>
          <w:rFonts w:hint="eastAsia" w:ascii="仿宋" w:hAnsi="仿宋" w:eastAsia="仿宋" w:cs="仿宋"/>
          <w:b w:val="0"/>
          <w:bCs w:val="0"/>
          <w:sz w:val="28"/>
          <w:szCs w:val="28"/>
        </w:rPr>
        <w:t>标人所提供</w:t>
      </w:r>
      <w:r>
        <w:rPr>
          <w:rFonts w:hint="eastAsia" w:ascii="仿宋" w:hAnsi="仿宋" w:eastAsia="仿宋" w:cs="仿宋"/>
          <w:b w:val="0"/>
          <w:bCs w:val="0"/>
          <w:sz w:val="28"/>
          <w:szCs w:val="28"/>
          <w:lang w:val="en-US" w:eastAsia="zh-CN"/>
        </w:rPr>
        <w:t>产品</w:t>
      </w:r>
      <w:r>
        <w:rPr>
          <w:rFonts w:ascii="仿宋" w:hAnsi="仿宋" w:eastAsia="仿宋" w:cs="仿宋"/>
          <w:b w:val="0"/>
          <w:bCs w:val="0"/>
          <w:sz w:val="28"/>
          <w:szCs w:val="28"/>
        </w:rPr>
        <w:t>的</w:t>
      </w:r>
      <w:r>
        <w:rPr>
          <w:rFonts w:hint="eastAsia" w:ascii="仿宋" w:hAnsi="仿宋" w:eastAsia="仿宋" w:cs="仿宋"/>
          <w:b w:val="0"/>
          <w:bCs w:val="0"/>
          <w:sz w:val="28"/>
          <w:szCs w:val="28"/>
          <w:lang w:val="en-US" w:eastAsia="zh-CN"/>
        </w:rPr>
        <w:t>配送、</w:t>
      </w:r>
      <w:r>
        <w:rPr>
          <w:rFonts w:hint="eastAsia" w:ascii="仿宋" w:hAnsi="仿宋" w:eastAsia="仿宋" w:cs="仿宋"/>
          <w:b w:val="0"/>
          <w:bCs w:val="0"/>
          <w:sz w:val="28"/>
          <w:szCs w:val="28"/>
        </w:rPr>
        <w:t>安装、调试、检验、培训及技术服务等</w:t>
      </w:r>
      <w:r>
        <w:rPr>
          <w:rFonts w:hint="eastAsia" w:ascii="仿宋" w:hAnsi="仿宋" w:eastAsia="仿宋" w:cs="仿宋"/>
          <w:b w:val="0"/>
          <w:bCs w:val="0"/>
          <w:sz w:val="28"/>
          <w:szCs w:val="28"/>
          <w:lang w:val="en-US" w:eastAsia="zh-CN"/>
        </w:rPr>
        <w:t>所有</w:t>
      </w:r>
      <w:r>
        <w:rPr>
          <w:rFonts w:hint="eastAsia" w:ascii="仿宋" w:hAnsi="仿宋" w:eastAsia="仿宋" w:cs="仿宋"/>
          <w:b w:val="0"/>
          <w:bCs w:val="0"/>
          <w:sz w:val="28"/>
          <w:szCs w:val="28"/>
        </w:rPr>
        <w:t>费用，</w:t>
      </w:r>
      <w:r>
        <w:rPr>
          <w:rFonts w:hint="eastAsia" w:ascii="仿宋" w:hAnsi="仿宋" w:eastAsia="仿宋" w:cs="仿宋"/>
          <w:b w:val="0"/>
          <w:bCs w:val="0"/>
          <w:sz w:val="28"/>
          <w:szCs w:val="28"/>
          <w:lang w:val="en-US" w:eastAsia="zh-CN"/>
        </w:rPr>
        <w:t>投标人不得再向采购人收取任何形式的费用。</w:t>
      </w:r>
    </w:p>
    <w:p w14:paraId="1FE30409">
      <w:pPr>
        <w:keepNext w:val="0"/>
        <w:keepLines w:val="0"/>
        <w:pageBreakBefore w:val="0"/>
        <w:widowControl w:val="0"/>
        <w:kinsoku/>
        <w:wordWrap/>
        <w:overflowPunct/>
        <w:topLinePunct w:val="0"/>
        <w:autoSpaceDE/>
        <w:autoSpaceDN/>
        <w:bidi w:val="0"/>
        <w:adjustRightInd w:val="0"/>
        <w:snapToGrid w:val="0"/>
        <w:spacing w:line="480" w:lineRule="exact"/>
        <w:ind w:firstLine="560" w:firstLineChars="200"/>
        <w:jc w:val="left"/>
        <w:textAlignment w:val="auto"/>
        <w:rPr>
          <w:rFonts w:hint="eastAsia" w:ascii="仿宋" w:hAnsi="仿宋" w:eastAsia="仿宋" w:cs="仿宋"/>
          <w:bCs/>
          <w:sz w:val="28"/>
          <w:szCs w:val="28"/>
          <w:lang w:eastAsia="zh-CN"/>
        </w:rPr>
      </w:pPr>
      <w:r>
        <w:rPr>
          <w:rFonts w:hint="eastAsia" w:ascii="仿宋" w:hAnsi="仿宋" w:eastAsia="仿宋" w:cs="仿宋"/>
          <w:sz w:val="28"/>
          <w:szCs w:val="28"/>
          <w:lang w:val="en-US" w:eastAsia="zh-CN"/>
        </w:rPr>
        <w:t>（二）履约保证金：</w:t>
      </w:r>
      <w:r>
        <w:rPr>
          <w:rFonts w:hint="eastAsia" w:ascii="仿宋" w:hAnsi="仿宋" w:eastAsia="仿宋" w:cs="仿宋"/>
          <w:bCs/>
          <w:sz w:val="28"/>
          <w:szCs w:val="28"/>
        </w:rPr>
        <w:t>合同签订后，中标人向采购人支付合同总价的</w:t>
      </w:r>
      <w:r>
        <w:rPr>
          <w:rFonts w:hint="eastAsia" w:ascii="仿宋" w:hAnsi="仿宋" w:eastAsia="仿宋" w:cs="仿宋"/>
          <w:bCs/>
          <w:sz w:val="28"/>
          <w:szCs w:val="28"/>
          <w:lang w:eastAsia="zh-CN"/>
        </w:rPr>
        <w:t>【</w:t>
      </w:r>
      <w:r>
        <w:rPr>
          <w:rFonts w:hint="eastAsia" w:ascii="仿宋" w:hAnsi="仿宋" w:eastAsia="仿宋" w:cs="仿宋"/>
          <w:bCs/>
          <w:sz w:val="28"/>
          <w:szCs w:val="28"/>
        </w:rPr>
        <w:t>5%</w:t>
      </w:r>
      <w:r>
        <w:rPr>
          <w:rFonts w:hint="eastAsia" w:ascii="仿宋" w:hAnsi="仿宋" w:eastAsia="仿宋" w:cs="仿宋"/>
          <w:bCs/>
          <w:sz w:val="28"/>
          <w:szCs w:val="28"/>
          <w:lang w:eastAsia="zh-CN"/>
        </w:rPr>
        <w:t>】</w:t>
      </w:r>
      <w:r>
        <w:rPr>
          <w:rFonts w:hint="eastAsia" w:ascii="仿宋" w:hAnsi="仿宋" w:eastAsia="仿宋" w:cs="仿宋"/>
          <w:bCs/>
          <w:sz w:val="28"/>
          <w:szCs w:val="28"/>
        </w:rPr>
        <w:t>作为履约保证金</w:t>
      </w:r>
      <w:r>
        <w:rPr>
          <w:rFonts w:hint="eastAsia" w:ascii="仿宋" w:hAnsi="仿宋" w:eastAsia="仿宋" w:cs="仿宋"/>
          <w:bCs/>
          <w:sz w:val="28"/>
          <w:szCs w:val="28"/>
          <w:lang w:eastAsia="zh-CN"/>
        </w:rPr>
        <w:t>。</w:t>
      </w:r>
      <w:r>
        <w:rPr>
          <w:rFonts w:hint="eastAsia" w:ascii="仿宋" w:hAnsi="仿宋" w:eastAsia="仿宋" w:cs="仿宋"/>
          <w:bCs/>
          <w:sz w:val="28"/>
          <w:szCs w:val="28"/>
          <w:lang w:val="en-US" w:eastAsia="zh-CN"/>
        </w:rPr>
        <w:t>中标人如有违反有关约定，采购人有权进行履约保证金相应扣除的处理。</w:t>
      </w:r>
      <w:r>
        <w:rPr>
          <w:rFonts w:hint="eastAsia" w:ascii="仿宋" w:hAnsi="仿宋" w:eastAsia="仿宋" w:cs="仿宋"/>
          <w:bCs/>
          <w:sz w:val="28"/>
          <w:szCs w:val="28"/>
        </w:rPr>
        <w:t>履约保证金在验收合格满2年后次日起7个工作日内，由中标人提出</w:t>
      </w:r>
      <w:r>
        <w:rPr>
          <w:rFonts w:hint="eastAsia" w:ascii="仿宋" w:hAnsi="仿宋" w:eastAsia="仿宋" w:cs="仿宋"/>
          <w:bCs/>
          <w:sz w:val="28"/>
          <w:szCs w:val="28"/>
          <w:lang w:val="en-US" w:eastAsia="zh-CN"/>
        </w:rPr>
        <w:t>书面</w:t>
      </w:r>
      <w:r>
        <w:rPr>
          <w:rFonts w:hint="eastAsia" w:ascii="仿宋" w:hAnsi="仿宋" w:eastAsia="仿宋" w:cs="仿宋"/>
          <w:bCs/>
          <w:sz w:val="28"/>
          <w:szCs w:val="28"/>
        </w:rPr>
        <w:t>申请</w:t>
      </w:r>
      <w:r>
        <w:rPr>
          <w:rFonts w:hint="eastAsia" w:ascii="仿宋" w:hAnsi="仿宋" w:eastAsia="仿宋" w:cs="仿宋"/>
          <w:bCs/>
          <w:sz w:val="28"/>
          <w:szCs w:val="28"/>
          <w:lang w:eastAsia="zh-CN"/>
        </w:rPr>
        <w:t>，</w:t>
      </w:r>
      <w:r>
        <w:rPr>
          <w:rFonts w:hint="eastAsia" w:ascii="仿宋" w:hAnsi="仿宋" w:eastAsia="仿宋" w:cs="仿宋"/>
          <w:bCs/>
          <w:sz w:val="28"/>
          <w:szCs w:val="28"/>
        </w:rPr>
        <w:t>经采购人签字确认后，无息退还给中标人。</w:t>
      </w:r>
    </w:p>
    <w:p w14:paraId="11689254">
      <w:pPr>
        <w:keepNext w:val="0"/>
        <w:keepLines w:val="0"/>
        <w:pageBreakBefore w:val="0"/>
        <w:widowControl w:val="0"/>
        <w:kinsoku/>
        <w:wordWrap/>
        <w:overflowPunct/>
        <w:topLinePunct w:val="0"/>
        <w:autoSpaceDE/>
        <w:autoSpaceDN/>
        <w:bidi w:val="0"/>
        <w:adjustRightInd w:val="0"/>
        <w:snapToGrid w:val="0"/>
        <w:spacing w:line="480" w:lineRule="exact"/>
        <w:ind w:firstLine="562" w:firstLineChars="200"/>
        <w:jc w:val="left"/>
        <w:textAlignment w:val="auto"/>
        <w:rPr>
          <w:rFonts w:hint="eastAsia" w:ascii="仿宋" w:hAnsi="仿宋" w:eastAsia="仿宋" w:cs="仿宋"/>
          <w:b/>
          <w:bCs/>
          <w:sz w:val="28"/>
          <w:szCs w:val="28"/>
          <w:lang w:val="en-US" w:eastAsia="zh-CN"/>
        </w:rPr>
      </w:pPr>
      <w:r>
        <w:rPr>
          <w:rFonts w:hint="eastAsia" w:ascii="仿宋" w:hAnsi="仿宋" w:eastAsia="仿宋" w:cs="仿宋"/>
          <w:b/>
          <w:bCs/>
          <w:sz w:val="28"/>
          <w:szCs w:val="28"/>
          <w:lang w:val="en-US" w:eastAsia="zh-CN"/>
        </w:rPr>
        <w:t>二、交货时间和地点</w:t>
      </w:r>
    </w:p>
    <w:p w14:paraId="53996F97">
      <w:pPr>
        <w:keepNext w:val="0"/>
        <w:keepLines w:val="0"/>
        <w:pageBreakBefore w:val="0"/>
        <w:widowControl w:val="0"/>
        <w:kinsoku/>
        <w:wordWrap/>
        <w:overflowPunct/>
        <w:topLinePunct w:val="0"/>
        <w:autoSpaceDE/>
        <w:autoSpaceDN/>
        <w:bidi w:val="0"/>
        <w:adjustRightInd w:val="0"/>
        <w:snapToGrid w:val="0"/>
        <w:spacing w:line="480" w:lineRule="exact"/>
        <w:ind w:firstLine="560" w:firstLineChars="200"/>
        <w:jc w:val="left"/>
        <w:textAlignment w:val="auto"/>
        <w:rPr>
          <w:rFonts w:hint="default" w:ascii="仿宋" w:hAnsi="仿宋" w:eastAsia="仿宋" w:cs="仿宋"/>
          <w:sz w:val="28"/>
          <w:szCs w:val="28"/>
          <w:lang w:val="en-US" w:eastAsia="zh-CN"/>
        </w:rPr>
      </w:pPr>
      <w:r>
        <w:rPr>
          <w:rFonts w:hint="eastAsia" w:ascii="仿宋" w:hAnsi="仿宋" w:eastAsia="仿宋" w:cs="仿宋"/>
          <w:sz w:val="28"/>
          <w:szCs w:val="28"/>
          <w:lang w:val="en-US" w:eastAsia="zh-CN"/>
        </w:rPr>
        <w:t>（一）交货时间：</w:t>
      </w:r>
      <w:r>
        <w:rPr>
          <w:rFonts w:hint="eastAsia" w:ascii="仿宋" w:hAnsi="仿宋" w:eastAsia="仿宋" w:cs="仿宋"/>
          <w:bCs/>
          <w:sz w:val="28"/>
          <w:szCs w:val="28"/>
        </w:rPr>
        <w:t>合同签订后30天之内，</w:t>
      </w:r>
      <w:r>
        <w:rPr>
          <w:rFonts w:hint="eastAsia" w:ascii="仿宋" w:hAnsi="仿宋" w:eastAsia="仿宋" w:cs="仿宋"/>
          <w:bCs/>
          <w:sz w:val="28"/>
          <w:szCs w:val="28"/>
          <w:lang w:val="en-US" w:eastAsia="zh-CN"/>
        </w:rPr>
        <w:t>中标人</w:t>
      </w:r>
      <w:r>
        <w:rPr>
          <w:rFonts w:hint="eastAsia" w:ascii="仿宋" w:hAnsi="仿宋" w:eastAsia="仿宋" w:cs="仿宋"/>
          <w:bCs/>
          <w:sz w:val="28"/>
          <w:szCs w:val="28"/>
        </w:rPr>
        <w:t>完成</w:t>
      </w:r>
      <w:r>
        <w:rPr>
          <w:rFonts w:hint="eastAsia" w:ascii="仿宋" w:hAnsi="仿宋" w:eastAsia="仿宋" w:cs="仿宋"/>
          <w:bCs/>
          <w:sz w:val="28"/>
          <w:szCs w:val="28"/>
          <w:lang w:val="en-US" w:eastAsia="zh-CN"/>
        </w:rPr>
        <w:t>设备交货、</w:t>
      </w:r>
      <w:r>
        <w:rPr>
          <w:rFonts w:hint="eastAsia" w:ascii="仿宋" w:hAnsi="仿宋" w:eastAsia="仿宋" w:cs="仿宋"/>
          <w:bCs/>
          <w:sz w:val="28"/>
          <w:szCs w:val="28"/>
        </w:rPr>
        <w:t>安装</w:t>
      </w:r>
      <w:r>
        <w:rPr>
          <w:rFonts w:hint="eastAsia" w:ascii="仿宋" w:hAnsi="仿宋" w:eastAsia="仿宋" w:cs="仿宋"/>
          <w:bCs/>
          <w:sz w:val="28"/>
          <w:szCs w:val="28"/>
          <w:lang w:eastAsia="zh-CN"/>
        </w:rPr>
        <w:t>、</w:t>
      </w:r>
      <w:r>
        <w:rPr>
          <w:rFonts w:hint="eastAsia" w:ascii="仿宋" w:hAnsi="仿宋" w:eastAsia="仿宋" w:cs="仿宋"/>
          <w:bCs/>
          <w:sz w:val="28"/>
          <w:szCs w:val="28"/>
        </w:rPr>
        <w:t>调试并交付使用。</w:t>
      </w:r>
      <w:r>
        <w:rPr>
          <w:rFonts w:hint="eastAsia" w:ascii="仿宋" w:hAnsi="仿宋" w:eastAsia="仿宋" w:cs="仿宋"/>
          <w:bCs/>
          <w:sz w:val="28"/>
          <w:szCs w:val="28"/>
          <w:lang w:val="en-US" w:eastAsia="zh-CN"/>
        </w:rPr>
        <w:t>如采购人需延迟收货，将提前通知中标人。</w:t>
      </w:r>
    </w:p>
    <w:p w14:paraId="3BE956C7">
      <w:pPr>
        <w:keepNext w:val="0"/>
        <w:keepLines w:val="0"/>
        <w:pageBreakBefore w:val="0"/>
        <w:widowControl w:val="0"/>
        <w:kinsoku/>
        <w:wordWrap/>
        <w:overflowPunct/>
        <w:topLinePunct w:val="0"/>
        <w:autoSpaceDE/>
        <w:autoSpaceDN/>
        <w:bidi w:val="0"/>
        <w:adjustRightInd w:val="0"/>
        <w:snapToGrid w:val="0"/>
        <w:spacing w:line="480" w:lineRule="exact"/>
        <w:ind w:firstLine="560" w:firstLineChars="200"/>
        <w:jc w:val="lef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eastAsia="zh-CN"/>
        </w:rPr>
        <w:t>（</w:t>
      </w:r>
      <w:r>
        <w:rPr>
          <w:rFonts w:hint="eastAsia" w:ascii="仿宋" w:hAnsi="仿宋" w:eastAsia="仿宋" w:cs="仿宋"/>
          <w:sz w:val="28"/>
          <w:szCs w:val="28"/>
          <w:lang w:val="en-US" w:eastAsia="zh-CN"/>
        </w:rPr>
        <w:t>二）交货地点：中南大学后勤保障部饮食服务中心七食堂或采购人在中标人交货前具体指定交货地点。</w:t>
      </w:r>
    </w:p>
    <w:p w14:paraId="1B2F30E5">
      <w:pPr>
        <w:keepNext w:val="0"/>
        <w:keepLines w:val="0"/>
        <w:pageBreakBefore w:val="0"/>
        <w:widowControl w:val="0"/>
        <w:kinsoku/>
        <w:wordWrap/>
        <w:overflowPunct/>
        <w:topLinePunct w:val="0"/>
        <w:autoSpaceDE/>
        <w:autoSpaceDN/>
        <w:bidi w:val="0"/>
        <w:adjustRightInd w:val="0"/>
        <w:snapToGrid w:val="0"/>
        <w:spacing w:line="480" w:lineRule="exact"/>
        <w:ind w:firstLine="560" w:firstLineChars="200"/>
        <w:jc w:val="left"/>
        <w:textAlignment w:val="auto"/>
        <w:rPr>
          <w:rFonts w:hint="default" w:ascii="仿宋" w:hAnsi="仿宋" w:eastAsia="仿宋" w:cs="仿宋"/>
          <w:sz w:val="28"/>
          <w:szCs w:val="28"/>
          <w:lang w:val="en-US" w:eastAsia="zh-CN"/>
        </w:rPr>
      </w:pPr>
      <w:r>
        <w:rPr>
          <w:rFonts w:hint="eastAsia" w:ascii="仿宋" w:hAnsi="仿宋" w:eastAsia="仿宋" w:cs="仿宋"/>
          <w:sz w:val="28"/>
          <w:szCs w:val="28"/>
          <w:lang w:val="en-US" w:eastAsia="zh-CN"/>
        </w:rPr>
        <w:t>（三）交货方式：</w:t>
      </w:r>
      <w:r>
        <w:rPr>
          <w:rFonts w:hint="eastAsia" w:ascii="仿宋" w:hAnsi="仿宋" w:eastAsia="仿宋" w:cs="仿宋"/>
          <w:bCs/>
          <w:sz w:val="28"/>
          <w:szCs w:val="28"/>
        </w:rPr>
        <w:t>由中标人配送至采购人指定的</w:t>
      </w:r>
      <w:r>
        <w:rPr>
          <w:rFonts w:hint="eastAsia" w:ascii="仿宋" w:hAnsi="仿宋" w:eastAsia="仿宋" w:cs="仿宋"/>
          <w:bCs/>
          <w:sz w:val="28"/>
          <w:szCs w:val="28"/>
          <w:lang w:val="en-US" w:eastAsia="zh-CN"/>
        </w:rPr>
        <w:t>交货</w:t>
      </w:r>
      <w:r>
        <w:rPr>
          <w:rFonts w:hint="eastAsia" w:ascii="仿宋" w:hAnsi="仿宋" w:eastAsia="仿宋" w:cs="仿宋"/>
          <w:bCs/>
          <w:sz w:val="28"/>
          <w:szCs w:val="28"/>
        </w:rPr>
        <w:t>地点。</w:t>
      </w:r>
    </w:p>
    <w:p w14:paraId="45DBF0D0">
      <w:pPr>
        <w:keepNext w:val="0"/>
        <w:keepLines w:val="0"/>
        <w:pageBreakBefore w:val="0"/>
        <w:widowControl w:val="0"/>
        <w:kinsoku/>
        <w:wordWrap/>
        <w:overflowPunct/>
        <w:topLinePunct w:val="0"/>
        <w:autoSpaceDE/>
        <w:autoSpaceDN/>
        <w:bidi w:val="0"/>
        <w:adjustRightInd w:val="0"/>
        <w:snapToGrid w:val="0"/>
        <w:spacing w:line="480" w:lineRule="exact"/>
        <w:ind w:firstLine="562" w:firstLineChars="200"/>
        <w:jc w:val="left"/>
        <w:textAlignment w:val="auto"/>
        <w:rPr>
          <w:rFonts w:hint="eastAsia" w:ascii="仿宋" w:hAnsi="仿宋" w:eastAsia="仿宋" w:cs="仿宋"/>
          <w:sz w:val="28"/>
          <w:szCs w:val="28"/>
          <w:lang w:val="en-US" w:eastAsia="zh-CN"/>
        </w:rPr>
      </w:pPr>
      <w:r>
        <w:rPr>
          <w:rFonts w:hint="eastAsia" w:ascii="仿宋" w:hAnsi="仿宋" w:eastAsia="仿宋" w:cs="仿宋"/>
          <w:b/>
          <w:bCs/>
          <w:sz w:val="28"/>
          <w:szCs w:val="28"/>
          <w:lang w:val="en-US" w:eastAsia="zh-CN"/>
        </w:rPr>
        <w:t>三、结算方式</w:t>
      </w:r>
    </w:p>
    <w:p w14:paraId="2D443279">
      <w:pPr>
        <w:keepNext w:val="0"/>
        <w:keepLines w:val="0"/>
        <w:pageBreakBefore w:val="0"/>
        <w:widowControl w:val="0"/>
        <w:kinsoku/>
        <w:wordWrap/>
        <w:overflowPunct/>
        <w:topLinePunct w:val="0"/>
        <w:autoSpaceDE/>
        <w:autoSpaceDN/>
        <w:bidi w:val="0"/>
        <w:adjustRightInd w:val="0"/>
        <w:snapToGrid w:val="0"/>
        <w:spacing w:line="480" w:lineRule="exact"/>
        <w:ind w:firstLine="560" w:firstLineChars="200"/>
        <w:jc w:val="left"/>
        <w:textAlignment w:val="auto"/>
        <w:rPr>
          <w:rFonts w:hint="eastAsia" w:ascii="仿宋" w:hAnsi="仿宋" w:eastAsia="仿宋" w:cs="仿宋"/>
          <w:bCs/>
          <w:sz w:val="28"/>
          <w:szCs w:val="28"/>
        </w:rPr>
      </w:pPr>
      <w:r>
        <w:rPr>
          <w:rFonts w:hint="eastAsia" w:ascii="仿宋" w:hAnsi="仿宋" w:eastAsia="仿宋" w:cs="仿宋"/>
          <w:bCs/>
          <w:sz w:val="28"/>
          <w:szCs w:val="28"/>
          <w:lang w:val="en-US" w:eastAsia="zh-CN"/>
        </w:rPr>
        <w:t>合同签订且中标人支付履约保证金后7个工作日内，</w:t>
      </w:r>
      <w:r>
        <w:rPr>
          <w:rFonts w:hint="eastAsia" w:ascii="仿宋" w:hAnsi="仿宋" w:eastAsia="仿宋" w:cs="仿宋"/>
          <w:bCs/>
          <w:sz w:val="28"/>
          <w:szCs w:val="28"/>
        </w:rPr>
        <w:t>采购人即向中标人支付合同金额的30%作为备货款；所有设备安装调试完成，经</w:t>
      </w:r>
      <w:r>
        <w:rPr>
          <w:rFonts w:hint="eastAsia" w:ascii="仿宋" w:hAnsi="仿宋" w:eastAsia="仿宋" w:cs="仿宋"/>
          <w:bCs/>
          <w:sz w:val="28"/>
          <w:szCs w:val="28"/>
          <w:lang w:val="en-US" w:eastAsia="zh-CN"/>
        </w:rPr>
        <w:t>采购人相关职能部门</w:t>
      </w:r>
      <w:r>
        <w:rPr>
          <w:rFonts w:hint="eastAsia" w:ascii="仿宋" w:hAnsi="仿宋" w:eastAsia="仿宋" w:cs="仿宋"/>
          <w:bCs/>
          <w:sz w:val="28"/>
          <w:szCs w:val="28"/>
        </w:rPr>
        <w:t>验收合格后次日起 7个工作日内，</w:t>
      </w:r>
      <w:r>
        <w:rPr>
          <w:rFonts w:hint="eastAsia" w:ascii="仿宋" w:hAnsi="仿宋" w:eastAsia="仿宋" w:cs="仿宋"/>
          <w:bCs/>
          <w:sz w:val="28"/>
          <w:szCs w:val="28"/>
          <w:lang w:val="en-US" w:eastAsia="zh-CN"/>
        </w:rPr>
        <w:t>中标人</w:t>
      </w:r>
      <w:r>
        <w:rPr>
          <w:rFonts w:hint="eastAsia" w:ascii="仿宋" w:hAnsi="仿宋" w:eastAsia="仿宋" w:cs="仿宋"/>
          <w:sz w:val="28"/>
          <w:szCs w:val="28"/>
        </w:rPr>
        <w:t>按照合同总金额开具合法正规发票，凭发票、验收报告、中标通知书、采购合同等资料到</w:t>
      </w:r>
      <w:r>
        <w:rPr>
          <w:rFonts w:hint="eastAsia" w:ascii="仿宋" w:hAnsi="仿宋" w:eastAsia="仿宋" w:cs="仿宋"/>
          <w:sz w:val="28"/>
          <w:szCs w:val="28"/>
          <w:lang w:val="en-US" w:eastAsia="zh-CN"/>
        </w:rPr>
        <w:t>采购人</w:t>
      </w:r>
      <w:r>
        <w:rPr>
          <w:rFonts w:hint="eastAsia" w:ascii="仿宋" w:hAnsi="仿宋" w:eastAsia="仿宋" w:cs="仿宋"/>
          <w:sz w:val="28"/>
          <w:szCs w:val="28"/>
        </w:rPr>
        <w:t>有关部门审验签字后，到</w:t>
      </w:r>
      <w:r>
        <w:rPr>
          <w:rFonts w:hint="eastAsia" w:ascii="仿宋" w:hAnsi="仿宋" w:eastAsia="仿宋" w:cs="仿宋"/>
          <w:sz w:val="28"/>
          <w:szCs w:val="28"/>
          <w:lang w:val="en-US" w:eastAsia="zh-CN"/>
        </w:rPr>
        <w:t>采购人</w:t>
      </w:r>
      <w:r>
        <w:rPr>
          <w:rFonts w:hint="eastAsia" w:ascii="仿宋" w:hAnsi="仿宋" w:eastAsia="仿宋" w:cs="仿宋"/>
          <w:sz w:val="28"/>
          <w:szCs w:val="28"/>
        </w:rPr>
        <w:t>财务部门办理相关手续</w:t>
      </w:r>
      <w:r>
        <w:rPr>
          <w:rFonts w:hint="eastAsia" w:ascii="仿宋" w:hAnsi="仿宋" w:eastAsia="仿宋" w:cs="仿宋"/>
          <w:sz w:val="28"/>
          <w:szCs w:val="28"/>
          <w:lang w:eastAsia="zh-CN"/>
        </w:rPr>
        <w:t>，审验手续齐全的合法发票等资料交到采购人财务部门后，采购人财务部门将于</w:t>
      </w:r>
      <w:r>
        <w:rPr>
          <w:rFonts w:hint="eastAsia" w:ascii="仿宋" w:hAnsi="仿宋" w:eastAsia="仿宋" w:cs="仿宋"/>
          <w:sz w:val="28"/>
          <w:szCs w:val="28"/>
          <w:u w:val="none"/>
          <w:lang w:eastAsia="zh-CN"/>
        </w:rPr>
        <w:t>20</w:t>
      </w:r>
      <w:r>
        <w:rPr>
          <w:rFonts w:hint="eastAsia" w:ascii="仿宋" w:hAnsi="仿宋" w:eastAsia="仿宋" w:cs="仿宋"/>
          <w:sz w:val="28"/>
          <w:szCs w:val="28"/>
          <w:lang w:eastAsia="zh-CN"/>
        </w:rPr>
        <w:t>个工作日内</w:t>
      </w:r>
      <w:r>
        <w:rPr>
          <w:rFonts w:hint="eastAsia" w:ascii="仿宋" w:hAnsi="仿宋" w:eastAsia="仿宋" w:cs="仿宋"/>
          <w:sz w:val="28"/>
          <w:szCs w:val="28"/>
          <w:lang w:val="en-US" w:eastAsia="zh-CN"/>
        </w:rPr>
        <w:t>支付合同金额剩余70%的货</w:t>
      </w:r>
      <w:r>
        <w:rPr>
          <w:rFonts w:hint="eastAsia" w:ascii="仿宋" w:hAnsi="仿宋" w:eastAsia="仿宋" w:cs="仿宋"/>
          <w:sz w:val="28"/>
          <w:szCs w:val="28"/>
          <w:lang w:eastAsia="zh-CN"/>
        </w:rPr>
        <w:t>款</w:t>
      </w:r>
      <w:r>
        <w:rPr>
          <w:rFonts w:hint="eastAsia" w:ascii="仿宋" w:hAnsi="仿宋" w:eastAsia="仿宋" w:cs="仿宋"/>
          <w:bCs/>
          <w:sz w:val="28"/>
          <w:szCs w:val="28"/>
        </w:rPr>
        <w:t>。中标人延期提供发票，则采购人付款时间相应顺延；如遇学校放假等因素导致学校财务关闭，允许采购人以学校财务开放时间顺延付款给中标人，采购人不产生逾期付款的违约责任。如因采购人财务关账或其他特殊原因影响付款时，付款时间向后顺延</w:t>
      </w:r>
      <w:r>
        <w:rPr>
          <w:rFonts w:hint="eastAsia" w:ascii="仿宋" w:hAnsi="仿宋" w:eastAsia="仿宋" w:cs="仿宋"/>
          <w:bCs/>
          <w:sz w:val="28"/>
          <w:szCs w:val="28"/>
          <w:lang w:eastAsia="zh-CN"/>
        </w:rPr>
        <w:t>。</w:t>
      </w:r>
      <w:r>
        <w:rPr>
          <w:rFonts w:hint="eastAsia" w:ascii="仿宋" w:hAnsi="仿宋" w:eastAsia="仿宋" w:cs="仿宋"/>
          <w:bCs/>
          <w:sz w:val="28"/>
          <w:szCs w:val="28"/>
        </w:rPr>
        <w:t>所有款项均以人民币结算，支付方式为转账支付。</w:t>
      </w:r>
    </w:p>
    <w:p w14:paraId="74B61C10">
      <w:pPr>
        <w:keepNext w:val="0"/>
        <w:keepLines w:val="0"/>
        <w:pageBreakBefore w:val="0"/>
        <w:widowControl w:val="0"/>
        <w:kinsoku/>
        <w:wordWrap/>
        <w:overflowPunct/>
        <w:topLinePunct w:val="0"/>
        <w:autoSpaceDE/>
        <w:autoSpaceDN/>
        <w:bidi w:val="0"/>
        <w:adjustRightInd w:val="0"/>
        <w:snapToGrid w:val="0"/>
        <w:spacing w:line="480" w:lineRule="exact"/>
        <w:ind w:firstLine="562" w:firstLineChars="200"/>
        <w:jc w:val="left"/>
        <w:textAlignment w:val="auto"/>
        <w:rPr>
          <w:rFonts w:hint="eastAsia" w:ascii="仿宋" w:hAnsi="仿宋" w:eastAsia="仿宋" w:cs="仿宋"/>
          <w:b/>
          <w:bCs/>
          <w:sz w:val="28"/>
          <w:szCs w:val="28"/>
        </w:rPr>
      </w:pPr>
      <w:r>
        <w:rPr>
          <w:rFonts w:hint="eastAsia" w:ascii="仿宋" w:hAnsi="仿宋" w:eastAsia="仿宋" w:cs="仿宋"/>
          <w:b/>
          <w:bCs/>
          <w:sz w:val="28"/>
          <w:szCs w:val="28"/>
          <w:lang w:val="en-US" w:eastAsia="zh-CN"/>
        </w:rPr>
        <w:t>四、</w:t>
      </w:r>
      <w:r>
        <w:rPr>
          <w:rFonts w:hint="eastAsia" w:ascii="仿宋" w:hAnsi="仿宋" w:eastAsia="仿宋" w:cs="仿宋"/>
          <w:b/>
          <w:bCs/>
          <w:sz w:val="28"/>
          <w:szCs w:val="28"/>
        </w:rPr>
        <w:t>产品运输、保险及保管</w:t>
      </w:r>
    </w:p>
    <w:p w14:paraId="7A35D6DD">
      <w:pPr>
        <w:keepNext w:val="0"/>
        <w:keepLines w:val="0"/>
        <w:pageBreakBefore w:val="0"/>
        <w:widowControl w:val="0"/>
        <w:kinsoku/>
        <w:wordWrap/>
        <w:overflowPunct/>
        <w:topLinePunct w:val="0"/>
        <w:autoSpaceDE/>
        <w:autoSpaceDN/>
        <w:bidi w:val="0"/>
        <w:adjustRightInd w:val="0"/>
        <w:snapToGrid w:val="0"/>
        <w:spacing w:line="480" w:lineRule="exact"/>
        <w:ind w:firstLine="560" w:firstLineChars="200"/>
        <w:jc w:val="left"/>
        <w:textAlignment w:val="auto"/>
        <w:rPr>
          <w:rFonts w:hint="eastAsia" w:ascii="仿宋" w:hAnsi="仿宋" w:eastAsia="仿宋" w:cs="仿宋"/>
          <w:sz w:val="28"/>
          <w:szCs w:val="28"/>
        </w:rPr>
      </w:pPr>
      <w:r>
        <w:rPr>
          <w:rFonts w:hint="eastAsia" w:ascii="仿宋" w:hAnsi="仿宋" w:eastAsia="仿宋" w:cs="仿宋"/>
          <w:sz w:val="28"/>
          <w:szCs w:val="28"/>
          <w:lang w:eastAsia="zh-CN"/>
        </w:rPr>
        <w:t>（一）</w:t>
      </w:r>
      <w:r>
        <w:rPr>
          <w:rFonts w:hint="eastAsia" w:ascii="仿宋" w:hAnsi="仿宋" w:eastAsia="仿宋" w:cs="仿宋"/>
          <w:sz w:val="28"/>
          <w:szCs w:val="28"/>
        </w:rPr>
        <w:t>中标人负责产品到施工地点的全部运输，包括装卸及现场搬运等。</w:t>
      </w:r>
    </w:p>
    <w:p w14:paraId="51E86320">
      <w:pPr>
        <w:keepNext w:val="0"/>
        <w:keepLines w:val="0"/>
        <w:pageBreakBefore w:val="0"/>
        <w:widowControl w:val="0"/>
        <w:kinsoku/>
        <w:wordWrap/>
        <w:overflowPunct/>
        <w:topLinePunct w:val="0"/>
        <w:autoSpaceDE/>
        <w:autoSpaceDN/>
        <w:bidi w:val="0"/>
        <w:adjustRightInd w:val="0"/>
        <w:snapToGrid w:val="0"/>
        <w:spacing w:line="480" w:lineRule="exact"/>
        <w:ind w:firstLine="560" w:firstLineChars="200"/>
        <w:jc w:val="left"/>
        <w:textAlignment w:val="auto"/>
        <w:rPr>
          <w:rFonts w:hint="eastAsia" w:ascii="仿宋" w:hAnsi="仿宋" w:eastAsia="仿宋" w:cs="仿宋"/>
          <w:sz w:val="28"/>
          <w:szCs w:val="28"/>
        </w:rPr>
      </w:pPr>
      <w:r>
        <w:rPr>
          <w:rFonts w:hint="eastAsia" w:ascii="仿宋" w:hAnsi="仿宋" w:eastAsia="仿宋" w:cs="仿宋"/>
          <w:sz w:val="28"/>
          <w:szCs w:val="28"/>
          <w:lang w:eastAsia="zh-CN"/>
        </w:rPr>
        <w:t>（二）</w:t>
      </w:r>
      <w:r>
        <w:rPr>
          <w:rFonts w:hint="eastAsia" w:ascii="仿宋" w:hAnsi="仿宋" w:eastAsia="仿宋" w:cs="仿宋"/>
          <w:sz w:val="28"/>
          <w:szCs w:val="28"/>
        </w:rPr>
        <w:t>中标人负责其派出的施工人员的人身意外保险。</w:t>
      </w:r>
    </w:p>
    <w:p w14:paraId="66C649E2">
      <w:pPr>
        <w:keepNext w:val="0"/>
        <w:keepLines w:val="0"/>
        <w:pageBreakBefore w:val="0"/>
        <w:widowControl w:val="0"/>
        <w:kinsoku/>
        <w:wordWrap/>
        <w:overflowPunct/>
        <w:topLinePunct w:val="0"/>
        <w:autoSpaceDE/>
        <w:autoSpaceDN/>
        <w:bidi w:val="0"/>
        <w:adjustRightInd w:val="0"/>
        <w:snapToGrid w:val="0"/>
        <w:spacing w:line="480" w:lineRule="exact"/>
        <w:ind w:firstLine="560" w:firstLineChars="200"/>
        <w:jc w:val="left"/>
        <w:textAlignment w:val="auto"/>
        <w:rPr>
          <w:rFonts w:hint="eastAsia" w:ascii="仿宋" w:hAnsi="仿宋" w:eastAsia="仿宋" w:cs="仿宋"/>
          <w:sz w:val="28"/>
          <w:szCs w:val="28"/>
        </w:rPr>
      </w:pPr>
      <w:r>
        <w:rPr>
          <w:rFonts w:hint="eastAsia" w:ascii="仿宋" w:hAnsi="仿宋" w:eastAsia="仿宋" w:cs="仿宋"/>
          <w:sz w:val="28"/>
          <w:szCs w:val="28"/>
          <w:lang w:eastAsia="zh-CN"/>
        </w:rPr>
        <w:t>（三）</w:t>
      </w:r>
      <w:r>
        <w:rPr>
          <w:rFonts w:hint="eastAsia" w:ascii="仿宋" w:hAnsi="仿宋" w:eastAsia="仿宋" w:cs="仿宋"/>
          <w:sz w:val="28"/>
          <w:szCs w:val="28"/>
        </w:rPr>
        <w:t>中标人负责产品在施工地点的保管，直至项目验收合格。</w:t>
      </w:r>
    </w:p>
    <w:p w14:paraId="21644E94">
      <w:pPr>
        <w:keepNext w:val="0"/>
        <w:keepLines w:val="0"/>
        <w:pageBreakBefore w:val="0"/>
        <w:widowControl w:val="0"/>
        <w:kinsoku/>
        <w:wordWrap/>
        <w:overflowPunct/>
        <w:topLinePunct w:val="0"/>
        <w:autoSpaceDE/>
        <w:autoSpaceDN/>
        <w:bidi w:val="0"/>
        <w:adjustRightInd w:val="0"/>
        <w:snapToGrid w:val="0"/>
        <w:spacing w:line="480" w:lineRule="exact"/>
        <w:ind w:firstLine="562" w:firstLineChars="200"/>
        <w:jc w:val="left"/>
        <w:textAlignment w:val="auto"/>
        <w:rPr>
          <w:rFonts w:hint="eastAsia" w:ascii="仿宋" w:hAnsi="仿宋" w:eastAsia="仿宋" w:cs="仿宋"/>
          <w:sz w:val="28"/>
          <w:szCs w:val="28"/>
        </w:rPr>
      </w:pPr>
      <w:r>
        <w:rPr>
          <w:rFonts w:hint="eastAsia" w:ascii="仿宋" w:hAnsi="仿宋" w:eastAsia="仿宋" w:cs="仿宋"/>
          <w:b/>
          <w:bCs/>
          <w:sz w:val="28"/>
          <w:szCs w:val="28"/>
          <w:lang w:val="en-US" w:eastAsia="zh-CN"/>
        </w:rPr>
        <w:t>五、</w:t>
      </w:r>
      <w:r>
        <w:rPr>
          <w:rFonts w:hint="eastAsia" w:ascii="仿宋" w:hAnsi="仿宋" w:eastAsia="仿宋" w:cs="仿宋"/>
          <w:b/>
          <w:bCs/>
          <w:sz w:val="28"/>
          <w:szCs w:val="28"/>
        </w:rPr>
        <w:t>安装与调试</w:t>
      </w:r>
    </w:p>
    <w:p w14:paraId="54285DB6">
      <w:pPr>
        <w:keepNext w:val="0"/>
        <w:keepLines w:val="0"/>
        <w:pageBreakBefore w:val="0"/>
        <w:widowControl w:val="0"/>
        <w:kinsoku/>
        <w:wordWrap/>
        <w:overflowPunct/>
        <w:topLinePunct w:val="0"/>
        <w:autoSpaceDE/>
        <w:autoSpaceDN/>
        <w:bidi w:val="0"/>
        <w:adjustRightInd w:val="0"/>
        <w:snapToGrid w:val="0"/>
        <w:spacing w:line="480" w:lineRule="exact"/>
        <w:ind w:firstLine="560" w:firstLineChars="200"/>
        <w:jc w:val="left"/>
        <w:textAlignment w:val="auto"/>
        <w:rPr>
          <w:rFonts w:hint="eastAsia" w:ascii="仿宋" w:hAnsi="仿宋" w:eastAsia="仿宋" w:cs="仿宋"/>
          <w:b w:val="0"/>
          <w:bCs w:val="0"/>
          <w:sz w:val="28"/>
          <w:szCs w:val="28"/>
          <w:lang w:val="en-US" w:eastAsia="zh-CN"/>
        </w:rPr>
      </w:pPr>
      <w:r>
        <w:rPr>
          <w:rFonts w:hint="eastAsia" w:ascii="仿宋" w:hAnsi="仿宋" w:eastAsia="仿宋" w:cs="仿宋"/>
          <w:b w:val="0"/>
          <w:bCs w:val="0"/>
          <w:sz w:val="28"/>
          <w:szCs w:val="28"/>
          <w:lang w:eastAsia="zh-CN"/>
        </w:rPr>
        <w:t>（一）</w:t>
      </w:r>
      <w:r>
        <w:rPr>
          <w:rFonts w:hint="eastAsia" w:ascii="仿宋" w:hAnsi="仿宋" w:eastAsia="仿宋" w:cs="仿宋"/>
          <w:b w:val="0"/>
          <w:bCs w:val="0"/>
          <w:sz w:val="28"/>
          <w:szCs w:val="28"/>
          <w:lang w:val="en-US" w:eastAsia="zh-CN"/>
        </w:rPr>
        <w:t>中标人必须严格遵守国家相关规范要求，按照生产制造商的相关规程，在采购人监督下，做好设备安装与调试。</w:t>
      </w:r>
    </w:p>
    <w:p w14:paraId="597849AD">
      <w:pPr>
        <w:keepNext w:val="0"/>
        <w:keepLines w:val="0"/>
        <w:pageBreakBefore w:val="0"/>
        <w:widowControl w:val="0"/>
        <w:kinsoku/>
        <w:wordWrap/>
        <w:overflowPunct/>
        <w:topLinePunct w:val="0"/>
        <w:autoSpaceDE/>
        <w:autoSpaceDN/>
        <w:bidi w:val="0"/>
        <w:adjustRightInd w:val="0"/>
        <w:snapToGrid w:val="0"/>
        <w:spacing w:line="480" w:lineRule="exact"/>
        <w:ind w:firstLine="560" w:firstLineChars="200"/>
        <w:jc w:val="left"/>
        <w:textAlignment w:val="auto"/>
        <w:rPr>
          <w:rFonts w:hint="eastAsia" w:ascii="仿宋" w:hAnsi="仿宋" w:eastAsia="仿宋" w:cs="仿宋"/>
          <w:bCs/>
          <w:sz w:val="28"/>
          <w:szCs w:val="28"/>
        </w:rPr>
      </w:pPr>
      <w:r>
        <w:rPr>
          <w:rFonts w:hint="eastAsia" w:ascii="仿宋" w:hAnsi="仿宋" w:eastAsia="仿宋" w:cs="仿宋"/>
          <w:b w:val="0"/>
          <w:bCs w:val="0"/>
          <w:sz w:val="28"/>
          <w:szCs w:val="28"/>
          <w:lang w:eastAsia="zh-CN"/>
        </w:rPr>
        <w:t>（二）</w:t>
      </w:r>
      <w:r>
        <w:rPr>
          <w:rFonts w:hint="eastAsia" w:ascii="仿宋" w:hAnsi="仿宋" w:eastAsia="仿宋" w:cs="仿宋"/>
          <w:bCs/>
          <w:sz w:val="28"/>
          <w:szCs w:val="28"/>
        </w:rPr>
        <w:t>中标人</w:t>
      </w:r>
      <w:r>
        <w:rPr>
          <w:rFonts w:ascii="仿宋" w:hAnsi="仿宋" w:eastAsia="仿宋" w:cs="仿宋"/>
          <w:sz w:val="28"/>
          <w:szCs w:val="28"/>
        </w:rPr>
        <w:t>须</w:t>
      </w:r>
      <w:r>
        <w:rPr>
          <w:rFonts w:hint="eastAsia" w:ascii="仿宋" w:hAnsi="仿宋" w:eastAsia="仿宋" w:cs="仿宋"/>
          <w:sz w:val="28"/>
          <w:szCs w:val="28"/>
        </w:rPr>
        <w:t>按照</w:t>
      </w:r>
      <w:r>
        <w:rPr>
          <w:rFonts w:hint="eastAsia" w:ascii="仿宋" w:hAnsi="仿宋" w:eastAsia="仿宋" w:cs="仿宋"/>
          <w:bCs/>
          <w:sz w:val="28"/>
          <w:szCs w:val="28"/>
        </w:rPr>
        <w:t>采购人</w:t>
      </w:r>
      <w:r>
        <w:rPr>
          <w:rFonts w:hint="eastAsia" w:ascii="仿宋" w:hAnsi="仿宋" w:eastAsia="仿宋" w:cs="仿宋"/>
          <w:sz w:val="28"/>
          <w:szCs w:val="28"/>
        </w:rPr>
        <w:t>的要求进行安装及调试，并负责设备从房间的</w:t>
      </w:r>
      <w:r>
        <w:rPr>
          <w:rFonts w:ascii="仿宋" w:hAnsi="仿宋" w:eastAsia="仿宋" w:cs="仿宋"/>
          <w:sz w:val="28"/>
          <w:szCs w:val="28"/>
        </w:rPr>
        <w:t>水</w:t>
      </w:r>
      <w:r>
        <w:rPr>
          <w:rFonts w:hint="eastAsia" w:ascii="仿宋" w:hAnsi="仿宋" w:eastAsia="仿宋" w:cs="仿宋"/>
          <w:sz w:val="28"/>
          <w:szCs w:val="28"/>
        </w:rPr>
        <w:t>、</w:t>
      </w:r>
      <w:r>
        <w:rPr>
          <w:rFonts w:ascii="仿宋" w:hAnsi="仿宋" w:eastAsia="仿宋" w:cs="仿宋"/>
          <w:sz w:val="28"/>
          <w:szCs w:val="28"/>
        </w:rPr>
        <w:t>电</w:t>
      </w:r>
      <w:r>
        <w:rPr>
          <w:rFonts w:hint="eastAsia" w:ascii="仿宋" w:hAnsi="仿宋" w:eastAsia="仿宋" w:cs="仿宋"/>
          <w:sz w:val="28"/>
          <w:szCs w:val="28"/>
        </w:rPr>
        <w:t>总开关(箱)、管道到设备的水</w:t>
      </w:r>
      <w:r>
        <w:rPr>
          <w:rFonts w:hint="eastAsia" w:ascii="仿宋" w:hAnsi="仿宋" w:eastAsia="仿宋" w:cs="仿宋"/>
          <w:bCs/>
          <w:sz w:val="28"/>
          <w:szCs w:val="28"/>
        </w:rPr>
        <w:t>、电线路、管道线路的安装与接驳工作。</w:t>
      </w:r>
    </w:p>
    <w:p w14:paraId="7E85937C">
      <w:pPr>
        <w:keepNext w:val="0"/>
        <w:keepLines w:val="0"/>
        <w:pageBreakBefore w:val="0"/>
        <w:widowControl w:val="0"/>
        <w:kinsoku/>
        <w:wordWrap/>
        <w:overflowPunct/>
        <w:topLinePunct w:val="0"/>
        <w:autoSpaceDE/>
        <w:autoSpaceDN/>
        <w:bidi w:val="0"/>
        <w:adjustRightInd w:val="0"/>
        <w:snapToGrid w:val="0"/>
        <w:spacing w:line="480" w:lineRule="exact"/>
        <w:ind w:firstLine="560" w:firstLineChars="200"/>
        <w:jc w:val="left"/>
        <w:textAlignment w:val="auto"/>
        <w:rPr>
          <w:rFonts w:hint="eastAsia" w:ascii="仿宋" w:hAnsi="仿宋" w:eastAsia="仿宋" w:cs="仿宋"/>
          <w:b w:val="0"/>
          <w:bCs w:val="0"/>
          <w:sz w:val="28"/>
          <w:szCs w:val="28"/>
        </w:rPr>
      </w:pPr>
      <w:r>
        <w:rPr>
          <w:rFonts w:hint="eastAsia" w:ascii="仿宋" w:hAnsi="仿宋" w:eastAsia="仿宋" w:cs="仿宋"/>
          <w:sz w:val="28"/>
          <w:szCs w:val="28"/>
          <w:lang w:eastAsia="zh-CN"/>
        </w:rPr>
        <w:t>（三）</w:t>
      </w:r>
      <w:r>
        <w:rPr>
          <w:rFonts w:hint="eastAsia" w:ascii="仿宋" w:hAnsi="仿宋" w:eastAsia="仿宋" w:cs="仿宋"/>
          <w:sz w:val="28"/>
          <w:szCs w:val="28"/>
          <w:lang w:val="en-US" w:eastAsia="zh-CN"/>
        </w:rPr>
        <w:t>在</w:t>
      </w:r>
      <w:r>
        <w:rPr>
          <w:rFonts w:hint="eastAsia" w:ascii="仿宋" w:hAnsi="仿宋" w:eastAsia="仿宋" w:cs="仿宋"/>
          <w:b w:val="0"/>
          <w:bCs w:val="0"/>
          <w:sz w:val="28"/>
          <w:szCs w:val="28"/>
          <w:lang w:val="en-US" w:eastAsia="zh-CN"/>
        </w:rPr>
        <w:t>安装时</w:t>
      </w:r>
      <w:r>
        <w:rPr>
          <w:rFonts w:hint="eastAsia" w:ascii="仿宋" w:hAnsi="仿宋" w:eastAsia="仿宋" w:cs="仿宋"/>
          <w:b w:val="0"/>
          <w:bCs w:val="0"/>
          <w:sz w:val="28"/>
          <w:szCs w:val="28"/>
        </w:rPr>
        <w:t>涉及的所有</w:t>
      </w:r>
      <w:r>
        <w:rPr>
          <w:rFonts w:hint="eastAsia" w:ascii="仿宋" w:hAnsi="仿宋" w:eastAsia="仿宋" w:cs="仿宋"/>
          <w:b w:val="0"/>
          <w:bCs w:val="0"/>
          <w:sz w:val="28"/>
          <w:szCs w:val="28"/>
          <w:lang w:val="en-US" w:eastAsia="zh-CN"/>
        </w:rPr>
        <w:t>辅助材料及配件</w:t>
      </w:r>
      <w:r>
        <w:rPr>
          <w:rFonts w:hint="eastAsia" w:ascii="仿宋" w:hAnsi="仿宋" w:eastAsia="仿宋" w:cs="仿宋"/>
          <w:b w:val="0"/>
          <w:bCs w:val="0"/>
          <w:sz w:val="28"/>
          <w:szCs w:val="28"/>
        </w:rPr>
        <w:t>（包括但不限于电线、阀门、机架、型材、五金杂件等）</w:t>
      </w:r>
      <w:r>
        <w:rPr>
          <w:rFonts w:hint="eastAsia" w:ascii="仿宋" w:hAnsi="仿宋" w:eastAsia="仿宋" w:cs="仿宋"/>
          <w:b w:val="0"/>
          <w:bCs w:val="0"/>
          <w:sz w:val="28"/>
          <w:szCs w:val="28"/>
          <w:lang w:eastAsia="zh-CN"/>
        </w:rPr>
        <w:t>均包含在合同价中，</w:t>
      </w:r>
      <w:r>
        <w:rPr>
          <w:rFonts w:hint="eastAsia" w:ascii="仿宋" w:hAnsi="仿宋" w:eastAsia="仿宋" w:cs="仿宋"/>
          <w:b w:val="0"/>
          <w:bCs w:val="0"/>
          <w:sz w:val="28"/>
          <w:szCs w:val="28"/>
          <w:lang w:val="en-US" w:eastAsia="zh-CN"/>
        </w:rPr>
        <w:t>且</w:t>
      </w:r>
      <w:r>
        <w:rPr>
          <w:rFonts w:hint="eastAsia" w:ascii="仿宋" w:hAnsi="仿宋" w:eastAsia="仿宋" w:cs="仿宋"/>
          <w:b w:val="0"/>
          <w:bCs w:val="0"/>
          <w:sz w:val="28"/>
          <w:szCs w:val="28"/>
          <w:lang w:eastAsia="zh-CN"/>
        </w:rPr>
        <w:t>为全新产品，主要</w:t>
      </w:r>
      <w:r>
        <w:rPr>
          <w:rFonts w:hint="eastAsia" w:ascii="仿宋" w:hAnsi="仿宋" w:eastAsia="仿宋" w:cs="仿宋"/>
          <w:b w:val="0"/>
          <w:bCs w:val="0"/>
          <w:sz w:val="28"/>
          <w:szCs w:val="28"/>
          <w:lang w:val="en-US" w:eastAsia="zh-CN"/>
        </w:rPr>
        <w:t>辅材</w:t>
      </w:r>
      <w:r>
        <w:rPr>
          <w:rFonts w:hint="eastAsia" w:ascii="仿宋" w:hAnsi="仿宋" w:eastAsia="仿宋" w:cs="仿宋"/>
          <w:b w:val="0"/>
          <w:bCs w:val="0"/>
          <w:sz w:val="28"/>
          <w:szCs w:val="28"/>
          <w:lang w:eastAsia="zh-CN"/>
        </w:rPr>
        <w:t>有厂家出具的产品质量合格证明书</w:t>
      </w:r>
      <w:r>
        <w:rPr>
          <w:rFonts w:hint="eastAsia" w:ascii="仿宋" w:hAnsi="仿宋" w:eastAsia="仿宋" w:cs="仿宋"/>
          <w:b w:val="0"/>
          <w:bCs w:val="0"/>
          <w:sz w:val="28"/>
          <w:szCs w:val="28"/>
        </w:rPr>
        <w:t>。</w:t>
      </w:r>
    </w:p>
    <w:p w14:paraId="052AAF17">
      <w:pPr>
        <w:keepNext w:val="0"/>
        <w:keepLines w:val="0"/>
        <w:pageBreakBefore w:val="0"/>
        <w:widowControl w:val="0"/>
        <w:kinsoku/>
        <w:wordWrap/>
        <w:overflowPunct/>
        <w:topLinePunct w:val="0"/>
        <w:autoSpaceDE/>
        <w:autoSpaceDN/>
        <w:bidi w:val="0"/>
        <w:adjustRightInd w:val="0"/>
        <w:snapToGrid w:val="0"/>
        <w:spacing w:line="480" w:lineRule="exact"/>
        <w:ind w:firstLine="560" w:firstLineChars="200"/>
        <w:jc w:val="left"/>
        <w:textAlignment w:val="auto"/>
        <w:rPr>
          <w:rFonts w:hint="eastAsia" w:ascii="仿宋" w:hAnsi="仿宋" w:eastAsia="仿宋" w:cs="仿宋"/>
          <w:b w:val="0"/>
          <w:bCs w:val="0"/>
          <w:sz w:val="28"/>
          <w:szCs w:val="28"/>
        </w:rPr>
      </w:pPr>
      <w:r>
        <w:rPr>
          <w:rFonts w:hint="eastAsia" w:ascii="仿宋" w:hAnsi="仿宋" w:eastAsia="仿宋" w:cs="仿宋"/>
          <w:b w:val="0"/>
          <w:bCs w:val="0"/>
          <w:sz w:val="28"/>
          <w:szCs w:val="28"/>
          <w:lang w:eastAsia="zh-CN"/>
        </w:rPr>
        <w:t>（</w:t>
      </w:r>
      <w:r>
        <w:rPr>
          <w:rFonts w:hint="eastAsia" w:ascii="仿宋" w:hAnsi="仿宋" w:eastAsia="仿宋" w:cs="仿宋"/>
          <w:b w:val="0"/>
          <w:bCs w:val="0"/>
          <w:sz w:val="28"/>
          <w:szCs w:val="28"/>
          <w:lang w:val="en-US" w:eastAsia="zh-CN"/>
        </w:rPr>
        <w:t>四）</w:t>
      </w:r>
      <w:r>
        <w:rPr>
          <w:rFonts w:hint="eastAsia" w:ascii="仿宋" w:hAnsi="仿宋" w:eastAsia="仿宋" w:cs="仿宋"/>
          <w:b w:val="0"/>
          <w:bCs w:val="0"/>
          <w:sz w:val="28"/>
          <w:szCs w:val="28"/>
        </w:rPr>
        <w:t>中标人应按现场实际情况进行施工安装，在安装过程中出现任何破坏装修的情况</w:t>
      </w:r>
      <w:r>
        <w:rPr>
          <w:rFonts w:hint="eastAsia" w:ascii="仿宋" w:hAnsi="仿宋" w:eastAsia="仿宋" w:cs="仿宋"/>
          <w:b w:val="0"/>
          <w:bCs w:val="0"/>
          <w:sz w:val="28"/>
          <w:szCs w:val="28"/>
          <w:lang w:eastAsia="zh-CN"/>
        </w:rPr>
        <w:t>（</w:t>
      </w:r>
      <w:r>
        <w:rPr>
          <w:rFonts w:hint="eastAsia" w:ascii="仿宋" w:hAnsi="仿宋" w:eastAsia="仿宋" w:cs="仿宋"/>
          <w:b w:val="0"/>
          <w:bCs w:val="0"/>
          <w:sz w:val="28"/>
          <w:szCs w:val="28"/>
          <w:lang w:val="en-US" w:eastAsia="zh-CN"/>
        </w:rPr>
        <w:t>包含但不限于墙体开洞、吊顶扣板及转换层拆除、地面破损等</w:t>
      </w:r>
      <w:r>
        <w:rPr>
          <w:rFonts w:hint="eastAsia" w:ascii="仿宋" w:hAnsi="仿宋" w:eastAsia="仿宋" w:cs="仿宋"/>
          <w:b w:val="0"/>
          <w:bCs w:val="0"/>
          <w:sz w:val="28"/>
          <w:szCs w:val="28"/>
          <w:lang w:eastAsia="zh-CN"/>
        </w:rPr>
        <w:t>）</w:t>
      </w:r>
      <w:r>
        <w:rPr>
          <w:rFonts w:hint="eastAsia" w:ascii="仿宋" w:hAnsi="仿宋" w:eastAsia="仿宋" w:cs="仿宋"/>
          <w:b w:val="0"/>
          <w:bCs w:val="0"/>
          <w:sz w:val="28"/>
          <w:szCs w:val="28"/>
        </w:rPr>
        <w:t>，中标人必须恢复原貌</w:t>
      </w:r>
      <w:r>
        <w:rPr>
          <w:rFonts w:hint="eastAsia" w:ascii="仿宋" w:hAnsi="仿宋" w:eastAsia="仿宋" w:cs="仿宋"/>
          <w:b w:val="0"/>
          <w:bCs w:val="0"/>
          <w:sz w:val="28"/>
          <w:szCs w:val="28"/>
          <w:lang w:val="en-US" w:eastAsia="zh-CN"/>
        </w:rPr>
        <w:t>以及场地清洁</w:t>
      </w:r>
      <w:r>
        <w:rPr>
          <w:rFonts w:hint="eastAsia" w:ascii="仿宋" w:hAnsi="仿宋" w:eastAsia="仿宋" w:cs="仿宋"/>
          <w:b w:val="0"/>
          <w:bCs w:val="0"/>
          <w:sz w:val="28"/>
          <w:szCs w:val="28"/>
        </w:rPr>
        <w:t>，采购人不再支付任何费用。</w:t>
      </w:r>
    </w:p>
    <w:p w14:paraId="3219FF85">
      <w:pPr>
        <w:keepNext w:val="0"/>
        <w:keepLines w:val="0"/>
        <w:pageBreakBefore w:val="0"/>
        <w:widowControl w:val="0"/>
        <w:kinsoku/>
        <w:wordWrap/>
        <w:overflowPunct/>
        <w:topLinePunct w:val="0"/>
        <w:autoSpaceDE/>
        <w:autoSpaceDN/>
        <w:bidi w:val="0"/>
        <w:adjustRightInd w:val="0"/>
        <w:snapToGrid w:val="0"/>
        <w:spacing w:line="480" w:lineRule="exact"/>
        <w:ind w:firstLine="560" w:firstLineChars="200"/>
        <w:jc w:val="left"/>
        <w:textAlignment w:val="auto"/>
        <w:rPr>
          <w:rFonts w:hint="eastAsia" w:ascii="仿宋" w:hAnsi="仿宋" w:eastAsia="仿宋" w:cs="仿宋"/>
          <w:bCs/>
          <w:sz w:val="28"/>
          <w:szCs w:val="28"/>
        </w:rPr>
      </w:pPr>
      <w:r>
        <w:rPr>
          <w:rFonts w:hint="eastAsia" w:ascii="仿宋" w:hAnsi="仿宋" w:eastAsia="仿宋" w:cs="仿宋"/>
          <w:bCs/>
          <w:sz w:val="28"/>
          <w:szCs w:val="28"/>
        </w:rPr>
        <w:t>（</w:t>
      </w:r>
      <w:r>
        <w:rPr>
          <w:rFonts w:hint="eastAsia" w:ascii="仿宋" w:hAnsi="仿宋" w:eastAsia="仿宋" w:cs="仿宋"/>
          <w:bCs/>
          <w:sz w:val="28"/>
          <w:szCs w:val="28"/>
          <w:lang w:val="en-US" w:eastAsia="zh-CN"/>
        </w:rPr>
        <w:t>五</w:t>
      </w:r>
      <w:r>
        <w:rPr>
          <w:rFonts w:hint="eastAsia" w:ascii="仿宋" w:hAnsi="仿宋" w:eastAsia="仿宋" w:cs="仿宋"/>
          <w:bCs/>
          <w:sz w:val="28"/>
          <w:szCs w:val="28"/>
        </w:rPr>
        <w:t>）设备在运输，安装等过程中出现的任何有关设备的水</w:t>
      </w:r>
      <w:r>
        <w:rPr>
          <w:rFonts w:hint="eastAsia" w:ascii="仿宋" w:hAnsi="仿宋" w:eastAsia="仿宋" w:cs="仿宋"/>
          <w:bCs/>
          <w:sz w:val="28"/>
          <w:szCs w:val="28"/>
          <w:lang w:eastAsia="zh-CN"/>
        </w:rPr>
        <w:t>、</w:t>
      </w:r>
      <w:r>
        <w:rPr>
          <w:rFonts w:hint="eastAsia" w:ascii="仿宋" w:hAnsi="仿宋" w:eastAsia="仿宋" w:cs="仿宋"/>
          <w:bCs/>
          <w:sz w:val="28"/>
          <w:szCs w:val="28"/>
        </w:rPr>
        <w:t>电</w:t>
      </w:r>
      <w:r>
        <w:rPr>
          <w:rFonts w:hint="eastAsia" w:ascii="仿宋" w:hAnsi="仿宋" w:eastAsia="仿宋" w:cs="仿宋"/>
          <w:bCs/>
          <w:sz w:val="28"/>
          <w:szCs w:val="28"/>
          <w:lang w:eastAsia="zh-CN"/>
        </w:rPr>
        <w:t>、</w:t>
      </w:r>
      <w:r>
        <w:rPr>
          <w:rFonts w:hint="eastAsia" w:ascii="仿宋" w:hAnsi="仿宋" w:eastAsia="仿宋" w:cs="仿宋"/>
          <w:bCs/>
          <w:sz w:val="28"/>
          <w:szCs w:val="28"/>
        </w:rPr>
        <w:t>气的问题均由中标人承担责任，造成的一切后果由中标人负责。在设备安装施工过程中，中标人按照采购人要求安全施工，水、电、</w:t>
      </w:r>
      <w:r>
        <w:rPr>
          <w:rFonts w:hint="eastAsia" w:ascii="仿宋" w:hAnsi="仿宋" w:eastAsia="仿宋" w:cs="仿宋"/>
          <w:bCs/>
          <w:sz w:val="28"/>
          <w:szCs w:val="28"/>
          <w:lang w:val="en-US" w:eastAsia="zh-CN"/>
        </w:rPr>
        <w:t>管道</w:t>
      </w:r>
      <w:r>
        <w:rPr>
          <w:rFonts w:hint="eastAsia" w:ascii="仿宋" w:hAnsi="仿宋" w:eastAsia="仿宋" w:cs="仿宋"/>
          <w:bCs/>
          <w:sz w:val="28"/>
          <w:szCs w:val="28"/>
        </w:rPr>
        <w:t>的接驳安装必须严格按国家相关设备接线要求规范实施，达不到要求的三天内必须整改完毕，否则不予按期验收；因整改不到位或不及时，造成采购人食堂无法正常运行的，采购人有权扣除中标人</w:t>
      </w:r>
      <w:r>
        <w:rPr>
          <w:rFonts w:hint="eastAsia" w:ascii="仿宋" w:hAnsi="仿宋" w:eastAsia="仿宋" w:cs="仿宋"/>
          <w:bCs/>
          <w:sz w:val="28"/>
          <w:szCs w:val="28"/>
          <w:lang w:val="en-US" w:eastAsia="zh-CN"/>
        </w:rPr>
        <w:t>缴纳的履约保证金</w:t>
      </w:r>
      <w:r>
        <w:rPr>
          <w:rFonts w:hint="eastAsia" w:ascii="仿宋" w:hAnsi="仿宋" w:eastAsia="仿宋" w:cs="仿宋"/>
          <w:bCs/>
          <w:sz w:val="28"/>
          <w:szCs w:val="28"/>
        </w:rPr>
        <w:t>。</w:t>
      </w:r>
    </w:p>
    <w:p w14:paraId="07946AC2">
      <w:pPr>
        <w:keepNext w:val="0"/>
        <w:keepLines w:val="0"/>
        <w:pageBreakBefore w:val="0"/>
        <w:widowControl w:val="0"/>
        <w:kinsoku/>
        <w:wordWrap/>
        <w:overflowPunct/>
        <w:topLinePunct w:val="0"/>
        <w:autoSpaceDE/>
        <w:autoSpaceDN/>
        <w:bidi w:val="0"/>
        <w:adjustRightInd w:val="0"/>
        <w:snapToGrid w:val="0"/>
        <w:spacing w:line="480" w:lineRule="exact"/>
        <w:ind w:firstLine="560" w:firstLineChars="200"/>
        <w:jc w:val="left"/>
        <w:textAlignment w:val="auto"/>
        <w:rPr>
          <w:rFonts w:hint="eastAsia" w:ascii="仿宋" w:hAnsi="仿宋" w:eastAsia="仿宋" w:cs="仿宋"/>
          <w:sz w:val="28"/>
          <w:szCs w:val="28"/>
        </w:rPr>
      </w:pPr>
      <w:r>
        <w:rPr>
          <w:rFonts w:hint="eastAsia" w:ascii="仿宋" w:hAnsi="仿宋" w:eastAsia="仿宋" w:cs="仿宋"/>
          <w:sz w:val="28"/>
          <w:szCs w:val="28"/>
        </w:rPr>
        <w:t>（</w:t>
      </w:r>
      <w:r>
        <w:rPr>
          <w:rFonts w:hint="eastAsia" w:ascii="仿宋" w:hAnsi="仿宋" w:eastAsia="仿宋" w:cs="仿宋"/>
          <w:sz w:val="28"/>
          <w:szCs w:val="28"/>
          <w:lang w:val="en-US" w:eastAsia="zh-CN"/>
        </w:rPr>
        <w:t>六</w:t>
      </w:r>
      <w:r>
        <w:rPr>
          <w:rFonts w:hint="eastAsia" w:ascii="仿宋" w:hAnsi="仿宋" w:eastAsia="仿宋" w:cs="仿宋"/>
          <w:sz w:val="28"/>
          <w:szCs w:val="28"/>
        </w:rPr>
        <w:t>）中标人须加强施工的组织管理，</w:t>
      </w:r>
      <w:r>
        <w:rPr>
          <w:rFonts w:hint="eastAsia" w:ascii="仿宋" w:hAnsi="仿宋" w:eastAsia="仿宋" w:cs="仿宋"/>
          <w:sz w:val="28"/>
          <w:szCs w:val="28"/>
          <w:lang w:val="en-US" w:eastAsia="zh-CN"/>
        </w:rPr>
        <w:t>对</w:t>
      </w:r>
      <w:r>
        <w:rPr>
          <w:rFonts w:hint="eastAsia" w:ascii="仿宋" w:hAnsi="仿宋" w:eastAsia="仿宋" w:cs="仿宋"/>
          <w:sz w:val="28"/>
          <w:szCs w:val="28"/>
        </w:rPr>
        <w:t>所有进场施工人员</w:t>
      </w:r>
      <w:r>
        <w:rPr>
          <w:rFonts w:hint="eastAsia" w:ascii="仿宋" w:hAnsi="仿宋" w:eastAsia="仿宋" w:cs="仿宋"/>
          <w:sz w:val="28"/>
          <w:szCs w:val="28"/>
          <w:lang w:val="en-US" w:eastAsia="zh-CN"/>
        </w:rPr>
        <w:t>进行安全教育</w:t>
      </w:r>
      <w:r>
        <w:rPr>
          <w:rFonts w:ascii="仿宋" w:hAnsi="仿宋" w:eastAsia="仿宋" w:cs="仿宋"/>
          <w:sz w:val="28"/>
          <w:szCs w:val="28"/>
        </w:rPr>
        <w:t>，</w:t>
      </w:r>
      <w:r>
        <w:rPr>
          <w:rFonts w:hint="eastAsia" w:ascii="仿宋" w:hAnsi="仿宋" w:eastAsia="仿宋" w:cs="仿宋"/>
          <w:sz w:val="28"/>
          <w:szCs w:val="28"/>
          <w:lang w:val="en-US" w:eastAsia="zh-CN"/>
        </w:rPr>
        <w:t>严格遵守合同附件《</w:t>
      </w:r>
      <w:r>
        <w:rPr>
          <w:rFonts w:ascii="仿宋" w:hAnsi="仿宋" w:eastAsia="仿宋" w:cs="仿宋"/>
          <w:sz w:val="28"/>
          <w:szCs w:val="28"/>
        </w:rPr>
        <w:t>安全承诺书</w:t>
      </w:r>
      <w:r>
        <w:rPr>
          <w:rFonts w:hint="eastAsia" w:ascii="仿宋" w:hAnsi="仿宋" w:eastAsia="仿宋" w:cs="仿宋"/>
          <w:sz w:val="28"/>
          <w:szCs w:val="28"/>
          <w:lang w:eastAsia="zh-CN"/>
        </w:rPr>
        <w:t>》</w:t>
      </w:r>
      <w:r>
        <w:rPr>
          <w:rFonts w:hint="eastAsia" w:ascii="仿宋" w:hAnsi="仿宋" w:eastAsia="仿宋" w:cs="仿宋"/>
          <w:sz w:val="28"/>
          <w:szCs w:val="28"/>
          <w:lang w:val="en-US" w:eastAsia="zh-CN"/>
        </w:rPr>
        <w:t>中的条款</w:t>
      </w:r>
      <w:r>
        <w:rPr>
          <w:rFonts w:ascii="仿宋" w:hAnsi="仿宋" w:eastAsia="仿宋" w:cs="仿宋"/>
          <w:sz w:val="28"/>
          <w:szCs w:val="28"/>
        </w:rPr>
        <w:t>，并</w:t>
      </w:r>
      <w:r>
        <w:rPr>
          <w:rFonts w:hint="eastAsia" w:ascii="仿宋" w:hAnsi="仿宋" w:eastAsia="仿宋" w:cs="仿宋"/>
          <w:sz w:val="28"/>
          <w:szCs w:val="28"/>
        </w:rPr>
        <w:t>遵守</w:t>
      </w:r>
      <w:r>
        <w:rPr>
          <w:rFonts w:hint="eastAsia" w:ascii="仿宋" w:hAnsi="仿宋" w:eastAsia="仿宋" w:cs="仿宋"/>
          <w:sz w:val="28"/>
          <w:szCs w:val="28"/>
          <w:lang w:val="en-US" w:eastAsia="zh-CN"/>
        </w:rPr>
        <w:t>采购人的</w:t>
      </w:r>
      <w:r>
        <w:rPr>
          <w:rFonts w:hint="eastAsia" w:ascii="仿宋" w:hAnsi="仿宋" w:eastAsia="仿宋" w:cs="仿宋"/>
          <w:sz w:val="28"/>
          <w:szCs w:val="28"/>
        </w:rPr>
        <w:t>有关规章制度，持证上岗。项目完成后，中标人应将项目有关的全部资料，包括产品资料、技术文档等，移交采购人。</w:t>
      </w:r>
    </w:p>
    <w:p w14:paraId="22BD2D2B">
      <w:pPr>
        <w:keepNext w:val="0"/>
        <w:keepLines w:val="0"/>
        <w:pageBreakBefore w:val="0"/>
        <w:widowControl w:val="0"/>
        <w:kinsoku/>
        <w:wordWrap/>
        <w:overflowPunct/>
        <w:topLinePunct w:val="0"/>
        <w:autoSpaceDE/>
        <w:autoSpaceDN/>
        <w:bidi w:val="0"/>
        <w:adjustRightInd w:val="0"/>
        <w:snapToGrid w:val="0"/>
        <w:spacing w:line="480" w:lineRule="exact"/>
        <w:ind w:firstLine="562" w:firstLineChars="200"/>
        <w:jc w:val="left"/>
        <w:textAlignment w:val="auto"/>
        <w:rPr>
          <w:rFonts w:hint="eastAsia" w:ascii="仿宋" w:hAnsi="仿宋" w:eastAsia="仿宋" w:cs="仿宋"/>
          <w:sz w:val="28"/>
          <w:szCs w:val="28"/>
        </w:rPr>
      </w:pPr>
      <w:r>
        <w:rPr>
          <w:rFonts w:hint="eastAsia" w:ascii="仿宋" w:hAnsi="仿宋" w:eastAsia="仿宋" w:cs="仿宋"/>
          <w:b/>
          <w:bCs/>
          <w:sz w:val="28"/>
          <w:szCs w:val="28"/>
          <w:lang w:val="en-US" w:eastAsia="zh-CN"/>
        </w:rPr>
        <w:t>六、产品验收</w:t>
      </w:r>
    </w:p>
    <w:p w14:paraId="27280A21">
      <w:pPr>
        <w:keepNext w:val="0"/>
        <w:keepLines w:val="0"/>
        <w:pageBreakBefore w:val="0"/>
        <w:widowControl w:val="0"/>
        <w:kinsoku/>
        <w:wordWrap/>
        <w:overflowPunct/>
        <w:topLinePunct w:val="0"/>
        <w:autoSpaceDE/>
        <w:autoSpaceDN/>
        <w:bidi w:val="0"/>
        <w:adjustRightInd w:val="0"/>
        <w:snapToGrid w:val="0"/>
        <w:spacing w:line="480" w:lineRule="exact"/>
        <w:ind w:firstLine="560" w:firstLineChars="200"/>
        <w:jc w:val="left"/>
        <w:textAlignment w:val="auto"/>
        <w:rPr>
          <w:rFonts w:hint="default" w:ascii="仿宋" w:hAnsi="仿宋" w:eastAsia="仿宋" w:cs="仿宋"/>
          <w:bCs/>
          <w:sz w:val="28"/>
          <w:szCs w:val="28"/>
          <w:lang w:val="en-US"/>
        </w:rPr>
      </w:pPr>
      <w:r>
        <w:rPr>
          <w:rFonts w:hint="eastAsia" w:ascii="微软雅黑" w:hAnsi="微软雅黑" w:eastAsia="微软雅黑" w:cs="微软雅黑"/>
          <w:bCs/>
          <w:sz w:val="28"/>
          <w:szCs w:val="28"/>
        </w:rPr>
        <w:t>★</w:t>
      </w:r>
      <w:r>
        <w:rPr>
          <w:rFonts w:hint="eastAsia" w:ascii="仿宋" w:hAnsi="仿宋" w:eastAsia="仿宋" w:cs="仿宋"/>
          <w:bCs/>
          <w:sz w:val="28"/>
          <w:szCs w:val="28"/>
          <w:lang w:eastAsia="zh-CN"/>
        </w:rPr>
        <w:t>（一）</w:t>
      </w:r>
      <w:r>
        <w:rPr>
          <w:rFonts w:hint="eastAsia" w:ascii="仿宋" w:hAnsi="仿宋" w:eastAsia="仿宋" w:cs="仿宋"/>
          <w:bCs/>
          <w:sz w:val="28"/>
          <w:szCs w:val="28"/>
          <w:lang w:val="en-US" w:eastAsia="zh-CN"/>
        </w:rPr>
        <w:t>采购人将严格按照中标人投标文件中所描述的产品明细、技术参数和相关承诺进行验收，</w:t>
      </w:r>
      <w:r>
        <w:rPr>
          <w:rFonts w:hint="eastAsia" w:ascii="仿宋" w:hAnsi="仿宋" w:eastAsia="仿宋" w:cs="仿宋"/>
          <w:bCs/>
          <w:sz w:val="28"/>
          <w:szCs w:val="28"/>
        </w:rPr>
        <w:t>如</w:t>
      </w:r>
      <w:r>
        <w:rPr>
          <w:rFonts w:hint="eastAsia" w:ascii="仿宋" w:hAnsi="仿宋" w:eastAsia="仿宋" w:cs="仿宋"/>
          <w:bCs/>
          <w:sz w:val="28"/>
          <w:szCs w:val="28"/>
          <w:lang w:val="en-US" w:eastAsia="zh-CN"/>
        </w:rPr>
        <w:t>果</w:t>
      </w:r>
      <w:r>
        <w:rPr>
          <w:rFonts w:hint="eastAsia" w:ascii="仿宋" w:hAnsi="仿宋" w:eastAsia="仿宋" w:cs="仿宋"/>
          <w:bCs/>
          <w:sz w:val="28"/>
          <w:szCs w:val="28"/>
        </w:rPr>
        <w:t>发现</w:t>
      </w:r>
      <w:r>
        <w:rPr>
          <w:rFonts w:hint="eastAsia" w:ascii="仿宋" w:hAnsi="仿宋" w:eastAsia="仿宋" w:cs="仿宋"/>
          <w:bCs/>
          <w:sz w:val="28"/>
          <w:szCs w:val="28"/>
          <w:lang w:val="en-US" w:eastAsia="zh-CN"/>
        </w:rPr>
        <w:t>产品</w:t>
      </w:r>
      <w:r>
        <w:rPr>
          <w:rFonts w:hint="eastAsia" w:ascii="仿宋" w:hAnsi="仿宋" w:eastAsia="仿宋" w:cs="仿宋"/>
          <w:bCs/>
          <w:sz w:val="28"/>
          <w:szCs w:val="28"/>
        </w:rPr>
        <w:t>不符合约定标准，则有权提出异议。</w:t>
      </w:r>
      <w:r>
        <w:rPr>
          <w:rFonts w:hint="eastAsia" w:ascii="仿宋" w:hAnsi="仿宋" w:eastAsia="仿宋" w:cs="仿宋"/>
          <w:bCs/>
          <w:sz w:val="28"/>
          <w:szCs w:val="28"/>
          <w:lang w:val="en-US" w:eastAsia="zh-CN"/>
        </w:rPr>
        <w:t>中标人</w:t>
      </w:r>
      <w:r>
        <w:rPr>
          <w:rFonts w:hint="eastAsia" w:ascii="仿宋" w:hAnsi="仿宋" w:eastAsia="仿宋" w:cs="仿宋"/>
          <w:bCs/>
          <w:sz w:val="28"/>
          <w:szCs w:val="28"/>
        </w:rPr>
        <w:t>应</w:t>
      </w:r>
      <w:r>
        <w:rPr>
          <w:rFonts w:hint="eastAsia" w:ascii="仿宋" w:hAnsi="仿宋" w:eastAsia="仿宋" w:cs="仿宋"/>
          <w:bCs/>
          <w:sz w:val="28"/>
          <w:szCs w:val="28"/>
          <w:lang w:val="en-US" w:eastAsia="zh-CN"/>
        </w:rPr>
        <w:t>在十天内完成返工或</w:t>
      </w:r>
      <w:r>
        <w:rPr>
          <w:rFonts w:hint="eastAsia" w:ascii="仿宋" w:hAnsi="仿宋" w:eastAsia="仿宋" w:cs="仿宋"/>
          <w:bCs/>
          <w:sz w:val="28"/>
          <w:szCs w:val="28"/>
        </w:rPr>
        <w:t>采取必要措施</w:t>
      </w:r>
      <w:r>
        <w:rPr>
          <w:rFonts w:hint="eastAsia" w:ascii="仿宋" w:hAnsi="仿宋" w:eastAsia="仿宋" w:cs="仿宋"/>
          <w:bCs/>
          <w:sz w:val="28"/>
          <w:szCs w:val="28"/>
          <w:lang w:val="en-US" w:eastAsia="zh-CN"/>
        </w:rPr>
        <w:t>按合同要求整改</w:t>
      </w:r>
      <w:r>
        <w:rPr>
          <w:rFonts w:hint="eastAsia" w:ascii="仿宋" w:hAnsi="仿宋" w:eastAsia="仿宋" w:cs="仿宋"/>
          <w:bCs/>
          <w:sz w:val="28"/>
          <w:szCs w:val="28"/>
        </w:rPr>
        <w:t>，由此增加的费用和（或）造成的延误由中标人负责。</w:t>
      </w:r>
      <w:r>
        <w:rPr>
          <w:rFonts w:hint="eastAsia" w:ascii="仿宋" w:hAnsi="仿宋" w:eastAsia="仿宋" w:cs="仿宋"/>
          <w:bCs/>
          <w:sz w:val="28"/>
          <w:szCs w:val="28"/>
          <w:lang w:val="en-US" w:eastAsia="zh-CN"/>
        </w:rPr>
        <w:t>再次验收时，如果仍被确认为产品性能不合格或以次充好，严重损害采购人利益，则采购人有权对中标人按虚假投标处理，解除合同并扣除全部的履约保证金。</w:t>
      </w:r>
    </w:p>
    <w:p w14:paraId="10B6AFEC">
      <w:pPr>
        <w:keepNext w:val="0"/>
        <w:keepLines w:val="0"/>
        <w:pageBreakBefore w:val="0"/>
        <w:widowControl w:val="0"/>
        <w:kinsoku/>
        <w:wordWrap/>
        <w:overflowPunct/>
        <w:topLinePunct w:val="0"/>
        <w:autoSpaceDE/>
        <w:autoSpaceDN/>
        <w:bidi w:val="0"/>
        <w:adjustRightInd w:val="0"/>
        <w:snapToGrid w:val="0"/>
        <w:spacing w:line="480" w:lineRule="exact"/>
        <w:ind w:firstLine="560" w:firstLineChars="200"/>
        <w:jc w:val="left"/>
        <w:textAlignment w:val="auto"/>
        <w:rPr>
          <w:rFonts w:hint="eastAsia" w:ascii="仿宋" w:hAnsi="仿宋" w:eastAsia="仿宋" w:cs="仿宋"/>
          <w:bCs/>
          <w:sz w:val="28"/>
          <w:szCs w:val="28"/>
        </w:rPr>
      </w:pPr>
      <w:r>
        <w:rPr>
          <w:rFonts w:hint="eastAsia" w:ascii="仿宋" w:hAnsi="仿宋" w:eastAsia="仿宋" w:cs="仿宋"/>
          <w:bCs/>
          <w:sz w:val="28"/>
          <w:szCs w:val="28"/>
          <w:lang w:eastAsia="zh-CN"/>
        </w:rPr>
        <w:t>（二）</w:t>
      </w:r>
      <w:r>
        <w:rPr>
          <w:rFonts w:hint="eastAsia" w:ascii="仿宋" w:hAnsi="仿宋" w:eastAsia="仿宋" w:cs="仿宋"/>
          <w:bCs/>
          <w:sz w:val="28"/>
          <w:szCs w:val="28"/>
        </w:rPr>
        <w:t>验收过程中产生纠纷的，</w:t>
      </w:r>
      <w:r>
        <w:rPr>
          <w:rFonts w:hint="eastAsia" w:ascii="仿宋" w:hAnsi="仿宋" w:eastAsia="仿宋" w:cs="仿宋"/>
          <w:bCs/>
          <w:sz w:val="28"/>
          <w:szCs w:val="28"/>
          <w:lang w:val="en-US" w:eastAsia="zh-CN"/>
        </w:rPr>
        <w:t>采购人有权要求</w:t>
      </w:r>
      <w:r>
        <w:rPr>
          <w:rFonts w:hint="eastAsia" w:ascii="仿宋" w:hAnsi="仿宋" w:eastAsia="仿宋" w:cs="仿宋"/>
          <w:bCs/>
          <w:sz w:val="28"/>
          <w:szCs w:val="28"/>
        </w:rPr>
        <w:t>由</w:t>
      </w:r>
      <w:r>
        <w:rPr>
          <w:rFonts w:hint="eastAsia" w:ascii="仿宋" w:hAnsi="仿宋" w:eastAsia="仿宋" w:cs="仿宋"/>
          <w:bCs/>
          <w:sz w:val="28"/>
          <w:szCs w:val="28"/>
          <w:lang w:val="en-US" w:eastAsia="zh-CN"/>
        </w:rPr>
        <w:t>国家</w:t>
      </w:r>
      <w:r>
        <w:rPr>
          <w:rFonts w:hint="eastAsia" w:ascii="仿宋" w:hAnsi="仿宋" w:eastAsia="仿宋" w:cs="仿宋"/>
          <w:bCs/>
          <w:sz w:val="28"/>
          <w:szCs w:val="28"/>
        </w:rPr>
        <w:t>质量技术监督部门认定的检测机构</w:t>
      </w:r>
      <w:r>
        <w:rPr>
          <w:rFonts w:hint="eastAsia" w:ascii="仿宋" w:hAnsi="仿宋" w:eastAsia="仿宋" w:cs="仿宋"/>
          <w:bCs/>
          <w:sz w:val="28"/>
          <w:szCs w:val="28"/>
          <w:lang w:val="en-US" w:eastAsia="zh-CN"/>
        </w:rPr>
        <w:t>进行</w:t>
      </w:r>
      <w:r>
        <w:rPr>
          <w:rFonts w:hint="eastAsia" w:ascii="仿宋" w:hAnsi="仿宋" w:eastAsia="仿宋" w:cs="仿宋"/>
          <w:bCs/>
          <w:sz w:val="28"/>
          <w:szCs w:val="28"/>
        </w:rPr>
        <w:t>检测,</w:t>
      </w:r>
      <w:r>
        <w:rPr>
          <w:rFonts w:hint="eastAsia" w:ascii="仿宋" w:hAnsi="仿宋" w:eastAsia="仿宋" w:cs="仿宋"/>
          <w:bCs/>
          <w:sz w:val="28"/>
          <w:szCs w:val="28"/>
          <w:lang w:val="en-US" w:eastAsia="zh-CN"/>
        </w:rPr>
        <w:t>仅在常规验收无法判定质量且确有合理理由时，经双方书面确认后方可进行破坏性检测，对于确属中标人责任的质量问题，其损失由中标人承担</w:t>
      </w:r>
      <w:r>
        <w:rPr>
          <w:rFonts w:hint="eastAsia" w:ascii="仿宋" w:hAnsi="仿宋" w:eastAsia="仿宋" w:cs="仿宋"/>
          <w:bCs/>
          <w:sz w:val="28"/>
          <w:szCs w:val="28"/>
        </w:rPr>
        <w:t>。</w:t>
      </w:r>
    </w:p>
    <w:p w14:paraId="0607D2FF">
      <w:pPr>
        <w:keepNext w:val="0"/>
        <w:keepLines w:val="0"/>
        <w:pageBreakBefore w:val="0"/>
        <w:widowControl w:val="0"/>
        <w:kinsoku/>
        <w:wordWrap/>
        <w:overflowPunct/>
        <w:topLinePunct w:val="0"/>
        <w:autoSpaceDE/>
        <w:autoSpaceDN/>
        <w:bidi w:val="0"/>
        <w:adjustRightInd w:val="0"/>
        <w:snapToGrid w:val="0"/>
        <w:spacing w:line="480" w:lineRule="exact"/>
        <w:ind w:firstLine="560" w:firstLineChars="200"/>
        <w:jc w:val="left"/>
        <w:textAlignment w:val="auto"/>
        <w:rPr>
          <w:rFonts w:hint="eastAsia" w:ascii="仿宋" w:hAnsi="仿宋" w:eastAsia="仿宋" w:cs="仿宋"/>
          <w:bCs/>
          <w:sz w:val="28"/>
          <w:szCs w:val="28"/>
        </w:rPr>
      </w:pPr>
      <w:r>
        <w:rPr>
          <w:rFonts w:hint="eastAsia" w:ascii="仿宋" w:hAnsi="仿宋" w:eastAsia="仿宋" w:cs="仿宋"/>
          <w:bCs/>
          <w:sz w:val="28"/>
          <w:szCs w:val="28"/>
          <w:lang w:eastAsia="zh-CN"/>
        </w:rPr>
        <w:t>（</w:t>
      </w:r>
      <w:r>
        <w:rPr>
          <w:rFonts w:hint="eastAsia" w:ascii="仿宋" w:hAnsi="仿宋" w:eastAsia="仿宋" w:cs="仿宋"/>
          <w:bCs/>
          <w:sz w:val="28"/>
          <w:szCs w:val="28"/>
          <w:lang w:val="en-US" w:eastAsia="zh-CN"/>
        </w:rPr>
        <w:t>三）</w:t>
      </w:r>
      <w:r>
        <w:rPr>
          <w:rFonts w:hint="eastAsia" w:ascii="仿宋" w:hAnsi="仿宋" w:eastAsia="仿宋" w:cs="仿宋"/>
          <w:bCs/>
          <w:sz w:val="28"/>
          <w:szCs w:val="28"/>
          <w:lang w:eastAsia="zh-CN"/>
        </w:rPr>
        <w:t>采购人</w:t>
      </w:r>
      <w:r>
        <w:rPr>
          <w:rFonts w:hint="eastAsia" w:ascii="仿宋" w:hAnsi="仿宋" w:eastAsia="仿宋" w:cs="仿宋"/>
          <w:bCs/>
          <w:sz w:val="28"/>
          <w:szCs w:val="28"/>
        </w:rPr>
        <w:t>收货验收并不免除</w:t>
      </w:r>
      <w:r>
        <w:rPr>
          <w:rFonts w:hint="eastAsia" w:ascii="仿宋" w:hAnsi="仿宋" w:eastAsia="仿宋" w:cs="仿宋"/>
          <w:bCs/>
          <w:sz w:val="28"/>
          <w:szCs w:val="28"/>
          <w:lang w:eastAsia="zh-CN"/>
        </w:rPr>
        <w:t>中标人</w:t>
      </w:r>
      <w:r>
        <w:rPr>
          <w:rFonts w:hint="eastAsia" w:ascii="仿宋" w:hAnsi="仿宋" w:eastAsia="仿宋" w:cs="仿宋"/>
          <w:bCs/>
          <w:sz w:val="28"/>
          <w:szCs w:val="28"/>
        </w:rPr>
        <w:t>对</w:t>
      </w:r>
      <w:r>
        <w:rPr>
          <w:rFonts w:hint="eastAsia" w:ascii="仿宋" w:hAnsi="仿宋" w:eastAsia="仿宋" w:cs="仿宋"/>
          <w:bCs/>
          <w:sz w:val="28"/>
          <w:szCs w:val="28"/>
          <w:lang w:val="en-US" w:eastAsia="zh-CN"/>
        </w:rPr>
        <w:t>其</w:t>
      </w:r>
      <w:r>
        <w:rPr>
          <w:rFonts w:hint="eastAsia" w:ascii="仿宋" w:hAnsi="仿宋" w:eastAsia="仿宋" w:cs="仿宋"/>
          <w:bCs/>
          <w:sz w:val="28"/>
          <w:szCs w:val="28"/>
        </w:rPr>
        <w:t>产品质量应当承担的责任，如果</w:t>
      </w:r>
      <w:r>
        <w:rPr>
          <w:rFonts w:hint="eastAsia" w:ascii="仿宋" w:hAnsi="仿宋" w:eastAsia="仿宋" w:cs="仿宋"/>
          <w:bCs/>
          <w:sz w:val="28"/>
          <w:szCs w:val="28"/>
          <w:lang w:eastAsia="zh-CN"/>
        </w:rPr>
        <w:t>采购人</w:t>
      </w:r>
      <w:r>
        <w:rPr>
          <w:rFonts w:hint="eastAsia" w:ascii="仿宋" w:hAnsi="仿宋" w:eastAsia="仿宋" w:cs="仿宋"/>
          <w:bCs/>
          <w:sz w:val="28"/>
          <w:szCs w:val="28"/>
        </w:rPr>
        <w:t>在使用时发现因产品在设计、安装、制造、材料、工艺等方面的缺陷导致任何质量问题，</w:t>
      </w:r>
      <w:r>
        <w:rPr>
          <w:rFonts w:hint="eastAsia" w:ascii="仿宋" w:hAnsi="仿宋" w:eastAsia="仿宋" w:cs="仿宋"/>
          <w:bCs/>
          <w:sz w:val="28"/>
          <w:szCs w:val="28"/>
          <w:lang w:val="en-US" w:eastAsia="zh-CN"/>
        </w:rPr>
        <w:t>或</w:t>
      </w:r>
      <w:r>
        <w:rPr>
          <w:rFonts w:hint="eastAsia" w:ascii="仿宋" w:hAnsi="仿宋" w:eastAsia="仿宋" w:cs="仿宋"/>
          <w:bCs/>
          <w:sz w:val="28"/>
          <w:szCs w:val="28"/>
        </w:rPr>
        <w:t>造成人身、财产损害</w:t>
      </w:r>
      <w:r>
        <w:rPr>
          <w:rFonts w:hint="eastAsia" w:ascii="仿宋" w:hAnsi="仿宋" w:eastAsia="仿宋" w:cs="仿宋"/>
          <w:bCs/>
          <w:sz w:val="28"/>
          <w:szCs w:val="28"/>
          <w:lang w:eastAsia="zh-CN"/>
        </w:rPr>
        <w:t>，</w:t>
      </w:r>
      <w:r>
        <w:rPr>
          <w:rFonts w:hint="eastAsia" w:ascii="仿宋" w:hAnsi="仿宋" w:eastAsia="仿宋" w:cs="仿宋"/>
          <w:bCs/>
          <w:sz w:val="28"/>
          <w:szCs w:val="28"/>
        </w:rPr>
        <w:t>或给</w:t>
      </w:r>
      <w:r>
        <w:rPr>
          <w:rFonts w:hint="eastAsia" w:ascii="仿宋" w:hAnsi="仿宋" w:eastAsia="仿宋" w:cs="仿宋"/>
          <w:bCs/>
          <w:sz w:val="28"/>
          <w:szCs w:val="28"/>
          <w:lang w:eastAsia="zh-CN"/>
        </w:rPr>
        <w:t>采购人</w:t>
      </w:r>
      <w:r>
        <w:rPr>
          <w:rFonts w:hint="eastAsia" w:ascii="仿宋" w:hAnsi="仿宋" w:eastAsia="仿宋" w:cs="仿宋"/>
          <w:bCs/>
          <w:sz w:val="28"/>
          <w:szCs w:val="28"/>
        </w:rPr>
        <w:t>造成不良影响的，</w:t>
      </w:r>
      <w:r>
        <w:rPr>
          <w:rFonts w:hint="eastAsia" w:ascii="仿宋" w:hAnsi="仿宋" w:eastAsia="仿宋" w:cs="仿宋"/>
          <w:bCs/>
          <w:sz w:val="28"/>
          <w:szCs w:val="28"/>
          <w:lang w:eastAsia="zh-CN"/>
        </w:rPr>
        <w:t>中标人</w:t>
      </w:r>
      <w:r>
        <w:rPr>
          <w:rFonts w:hint="eastAsia" w:ascii="仿宋" w:hAnsi="仿宋" w:eastAsia="仿宋" w:cs="仿宋"/>
          <w:bCs/>
          <w:sz w:val="28"/>
          <w:szCs w:val="28"/>
        </w:rPr>
        <w:t xml:space="preserve">仍应承担责任。  </w:t>
      </w:r>
    </w:p>
    <w:p w14:paraId="4ED00B99">
      <w:pPr>
        <w:keepNext w:val="0"/>
        <w:keepLines w:val="0"/>
        <w:pageBreakBefore w:val="0"/>
        <w:widowControl w:val="0"/>
        <w:kinsoku/>
        <w:wordWrap/>
        <w:overflowPunct/>
        <w:topLinePunct w:val="0"/>
        <w:autoSpaceDE/>
        <w:autoSpaceDN/>
        <w:bidi w:val="0"/>
        <w:adjustRightInd w:val="0"/>
        <w:snapToGrid w:val="0"/>
        <w:spacing w:line="480" w:lineRule="exact"/>
        <w:ind w:firstLine="562" w:firstLineChars="200"/>
        <w:jc w:val="left"/>
        <w:textAlignment w:val="auto"/>
        <w:rPr>
          <w:rFonts w:hint="default" w:ascii="仿宋" w:hAnsi="仿宋" w:eastAsia="仿宋" w:cs="仿宋"/>
          <w:bCs/>
          <w:sz w:val="28"/>
          <w:szCs w:val="28"/>
          <w:lang w:val="en-US" w:eastAsia="zh-CN"/>
        </w:rPr>
      </w:pPr>
      <w:r>
        <w:rPr>
          <w:rFonts w:hint="eastAsia" w:ascii="仿宋" w:hAnsi="仿宋" w:eastAsia="仿宋" w:cs="仿宋"/>
          <w:b/>
          <w:bCs w:val="0"/>
          <w:sz w:val="28"/>
          <w:szCs w:val="28"/>
          <w:lang w:val="en-US" w:eastAsia="zh-CN"/>
        </w:rPr>
        <w:t>七、</w:t>
      </w:r>
      <w:r>
        <w:rPr>
          <w:rFonts w:hint="eastAsia" w:ascii="仿宋" w:hAnsi="仿宋" w:eastAsia="仿宋" w:cs="仿宋"/>
          <w:b/>
          <w:bCs w:val="0"/>
          <w:sz w:val="28"/>
          <w:szCs w:val="28"/>
        </w:rPr>
        <w:t>质保</w:t>
      </w:r>
      <w:r>
        <w:rPr>
          <w:rFonts w:hint="eastAsia" w:ascii="仿宋" w:hAnsi="仿宋" w:eastAsia="仿宋" w:cs="仿宋"/>
          <w:b/>
          <w:bCs w:val="0"/>
          <w:sz w:val="28"/>
          <w:szCs w:val="28"/>
          <w:lang w:val="en-US" w:eastAsia="zh-CN"/>
        </w:rPr>
        <w:t>期与售后服务</w:t>
      </w:r>
    </w:p>
    <w:p w14:paraId="50D0EAE1">
      <w:pPr>
        <w:keepNext w:val="0"/>
        <w:keepLines w:val="0"/>
        <w:pageBreakBefore w:val="0"/>
        <w:widowControl w:val="0"/>
        <w:kinsoku/>
        <w:wordWrap/>
        <w:overflowPunct/>
        <w:topLinePunct w:val="0"/>
        <w:autoSpaceDE/>
        <w:autoSpaceDN/>
        <w:bidi w:val="0"/>
        <w:adjustRightInd w:val="0"/>
        <w:snapToGrid w:val="0"/>
        <w:spacing w:line="480" w:lineRule="exact"/>
        <w:ind w:firstLine="560" w:firstLineChars="200"/>
        <w:jc w:val="left"/>
        <w:textAlignment w:val="auto"/>
        <w:rPr>
          <w:rFonts w:hint="eastAsia" w:ascii="仿宋" w:hAnsi="仿宋" w:eastAsia="仿宋" w:cs="仿宋"/>
          <w:bCs/>
          <w:sz w:val="28"/>
          <w:szCs w:val="28"/>
        </w:rPr>
      </w:pPr>
      <w:r>
        <w:rPr>
          <w:rFonts w:hint="eastAsia" w:ascii="微软雅黑" w:hAnsi="微软雅黑" w:eastAsia="微软雅黑" w:cs="微软雅黑"/>
          <w:bCs/>
          <w:sz w:val="28"/>
          <w:szCs w:val="28"/>
        </w:rPr>
        <w:t>★</w:t>
      </w:r>
      <w:r>
        <w:rPr>
          <w:rFonts w:hint="eastAsia" w:ascii="仿宋" w:hAnsi="仿宋" w:eastAsia="仿宋" w:cs="仿宋"/>
          <w:bCs/>
          <w:sz w:val="28"/>
          <w:szCs w:val="28"/>
          <w:lang w:eastAsia="zh-CN"/>
        </w:rPr>
        <w:t>（一）</w:t>
      </w:r>
      <w:r>
        <w:rPr>
          <w:rFonts w:hint="eastAsia" w:ascii="仿宋" w:hAnsi="仿宋" w:eastAsia="仿宋" w:cs="仿宋"/>
          <w:bCs/>
          <w:sz w:val="28"/>
          <w:szCs w:val="28"/>
        </w:rPr>
        <w:t>验收合格之日起不少于24个月，质保期内，投标人负责产品的维修，出现严重质量问题，投标人应负责包换、包退，并承担全部费用。</w:t>
      </w:r>
    </w:p>
    <w:p w14:paraId="07F6FB8A">
      <w:pPr>
        <w:keepNext w:val="0"/>
        <w:keepLines w:val="0"/>
        <w:pageBreakBefore w:val="0"/>
        <w:widowControl w:val="0"/>
        <w:kinsoku/>
        <w:wordWrap/>
        <w:overflowPunct/>
        <w:topLinePunct w:val="0"/>
        <w:autoSpaceDE/>
        <w:autoSpaceDN/>
        <w:bidi w:val="0"/>
        <w:adjustRightInd w:val="0"/>
        <w:snapToGrid w:val="0"/>
        <w:spacing w:line="480" w:lineRule="exact"/>
        <w:ind w:firstLine="560" w:firstLineChars="200"/>
        <w:jc w:val="left"/>
        <w:textAlignment w:val="auto"/>
        <w:rPr>
          <w:rFonts w:hint="eastAsia" w:ascii="仿宋" w:hAnsi="仿宋" w:eastAsia="仿宋" w:cs="仿宋"/>
          <w:bCs/>
          <w:sz w:val="28"/>
          <w:szCs w:val="28"/>
        </w:rPr>
      </w:pPr>
      <w:r>
        <w:rPr>
          <w:rFonts w:hint="eastAsia" w:ascii="仿宋" w:hAnsi="仿宋" w:eastAsia="仿宋" w:cs="仿宋"/>
          <w:bCs/>
          <w:sz w:val="28"/>
          <w:szCs w:val="28"/>
          <w:lang w:eastAsia="zh-CN"/>
        </w:rPr>
        <w:t>（二）</w:t>
      </w:r>
      <w:r>
        <w:rPr>
          <w:rFonts w:hint="eastAsia" w:ascii="仿宋" w:hAnsi="仿宋" w:eastAsia="仿宋" w:cs="仿宋"/>
          <w:bCs/>
          <w:sz w:val="28"/>
          <w:szCs w:val="28"/>
        </w:rPr>
        <w:t>投标时提供的产品应是原装正品，符合国家质量检测标准，具有出厂合格证。</w:t>
      </w:r>
    </w:p>
    <w:p w14:paraId="73C7EFBF">
      <w:pPr>
        <w:keepNext w:val="0"/>
        <w:keepLines w:val="0"/>
        <w:pageBreakBefore w:val="0"/>
        <w:widowControl w:val="0"/>
        <w:kinsoku/>
        <w:wordWrap/>
        <w:overflowPunct/>
        <w:topLinePunct w:val="0"/>
        <w:autoSpaceDE/>
        <w:autoSpaceDN/>
        <w:bidi w:val="0"/>
        <w:adjustRightInd w:val="0"/>
        <w:snapToGrid w:val="0"/>
        <w:spacing w:line="480" w:lineRule="exact"/>
        <w:ind w:firstLine="560" w:firstLineChars="200"/>
        <w:jc w:val="left"/>
        <w:textAlignment w:val="auto"/>
        <w:rPr>
          <w:rFonts w:hint="eastAsia" w:ascii="仿宋" w:hAnsi="仿宋" w:eastAsia="仿宋" w:cs="仿宋"/>
          <w:sz w:val="28"/>
          <w:szCs w:val="28"/>
        </w:rPr>
      </w:pPr>
      <w:r>
        <w:rPr>
          <w:rFonts w:hint="eastAsia" w:ascii="仿宋" w:hAnsi="仿宋" w:eastAsia="仿宋" w:cs="仿宋"/>
          <w:bCs/>
          <w:sz w:val="28"/>
          <w:szCs w:val="28"/>
          <w:lang w:eastAsia="zh-CN"/>
        </w:rPr>
        <w:t>（三）</w:t>
      </w:r>
      <w:r>
        <w:rPr>
          <w:rFonts w:hint="eastAsia" w:ascii="仿宋" w:hAnsi="仿宋" w:eastAsia="仿宋" w:cs="仿宋"/>
          <w:bCs/>
          <w:sz w:val="28"/>
          <w:szCs w:val="28"/>
        </w:rPr>
        <w:t>质保期从项目整体验收合格后开始计算。质保期内所有设备维护（包含但不限于人工、耗材等）均由中标人承担，采购人不再承担任何费用。</w:t>
      </w:r>
    </w:p>
    <w:p w14:paraId="77668BDF">
      <w:pPr>
        <w:keepNext w:val="0"/>
        <w:keepLines w:val="0"/>
        <w:pageBreakBefore w:val="0"/>
        <w:widowControl w:val="0"/>
        <w:kinsoku/>
        <w:wordWrap/>
        <w:overflowPunct/>
        <w:topLinePunct w:val="0"/>
        <w:autoSpaceDE/>
        <w:autoSpaceDN/>
        <w:bidi w:val="0"/>
        <w:adjustRightInd w:val="0"/>
        <w:snapToGrid w:val="0"/>
        <w:spacing w:line="480" w:lineRule="exact"/>
        <w:ind w:firstLine="560" w:firstLineChars="200"/>
        <w:jc w:val="left"/>
        <w:textAlignment w:val="auto"/>
        <w:rPr>
          <w:rFonts w:hint="eastAsia" w:ascii="仿宋" w:hAnsi="仿宋" w:eastAsia="仿宋" w:cs="仿宋"/>
          <w:bCs/>
          <w:sz w:val="28"/>
          <w:szCs w:val="28"/>
        </w:rPr>
      </w:pPr>
      <w:r>
        <w:rPr>
          <w:rFonts w:hint="eastAsia" w:ascii="仿宋" w:hAnsi="仿宋" w:eastAsia="仿宋" w:cs="仿宋"/>
          <w:bCs/>
          <w:sz w:val="28"/>
          <w:szCs w:val="28"/>
          <w:lang w:eastAsia="zh-CN"/>
        </w:rPr>
        <w:t>（</w:t>
      </w:r>
      <w:r>
        <w:rPr>
          <w:rFonts w:hint="eastAsia" w:ascii="仿宋" w:hAnsi="仿宋" w:eastAsia="仿宋" w:cs="仿宋"/>
          <w:bCs/>
          <w:sz w:val="28"/>
          <w:szCs w:val="28"/>
          <w:lang w:val="en-US" w:eastAsia="zh-CN"/>
        </w:rPr>
        <w:t>四）</w:t>
      </w:r>
      <w:r>
        <w:rPr>
          <w:rFonts w:hint="eastAsia" w:ascii="仿宋" w:hAnsi="仿宋" w:eastAsia="仿宋" w:cs="仿宋"/>
          <w:bCs/>
          <w:sz w:val="28"/>
          <w:szCs w:val="28"/>
        </w:rPr>
        <w:t>售后服务：</w:t>
      </w:r>
    </w:p>
    <w:p w14:paraId="620950A9">
      <w:pPr>
        <w:keepNext w:val="0"/>
        <w:keepLines w:val="0"/>
        <w:pageBreakBefore w:val="0"/>
        <w:widowControl w:val="0"/>
        <w:kinsoku/>
        <w:wordWrap/>
        <w:overflowPunct/>
        <w:topLinePunct w:val="0"/>
        <w:autoSpaceDE/>
        <w:autoSpaceDN/>
        <w:bidi w:val="0"/>
        <w:adjustRightInd w:val="0"/>
        <w:snapToGrid w:val="0"/>
        <w:spacing w:line="480" w:lineRule="exact"/>
        <w:ind w:firstLine="560" w:firstLineChars="200"/>
        <w:jc w:val="left"/>
        <w:textAlignment w:val="auto"/>
        <w:rPr>
          <w:rFonts w:hint="eastAsia" w:ascii="仿宋" w:hAnsi="仿宋" w:eastAsia="仿宋" w:cs="仿宋"/>
          <w:bCs/>
          <w:sz w:val="28"/>
          <w:szCs w:val="28"/>
        </w:rPr>
      </w:pPr>
      <w:r>
        <w:rPr>
          <w:rFonts w:hint="eastAsia" w:ascii="仿宋" w:hAnsi="仿宋" w:eastAsia="仿宋" w:cs="仿宋"/>
          <w:bCs/>
          <w:sz w:val="28"/>
          <w:szCs w:val="28"/>
          <w:lang w:val="en-US" w:eastAsia="zh-CN"/>
        </w:rPr>
        <w:t>1．</w:t>
      </w:r>
      <w:r>
        <w:rPr>
          <w:rFonts w:hint="eastAsia" w:ascii="仿宋" w:hAnsi="仿宋" w:eastAsia="仿宋" w:cs="仿宋"/>
          <w:bCs/>
          <w:sz w:val="28"/>
          <w:szCs w:val="28"/>
        </w:rPr>
        <w:t>在质保期限内，必须提供上门服务，响应时间不超过2小时，解决故障周期不超过24小时，如不能及时赶到，用户委托其他单位维修，其费用由中标人承担。</w:t>
      </w:r>
    </w:p>
    <w:p w14:paraId="3896ECEB">
      <w:pPr>
        <w:keepNext w:val="0"/>
        <w:keepLines w:val="0"/>
        <w:pageBreakBefore w:val="0"/>
        <w:widowControl w:val="0"/>
        <w:kinsoku/>
        <w:wordWrap/>
        <w:overflowPunct/>
        <w:topLinePunct w:val="0"/>
        <w:autoSpaceDE/>
        <w:autoSpaceDN/>
        <w:bidi w:val="0"/>
        <w:adjustRightInd w:val="0"/>
        <w:snapToGrid w:val="0"/>
        <w:spacing w:line="480" w:lineRule="exact"/>
        <w:ind w:firstLine="560" w:firstLineChars="200"/>
        <w:jc w:val="left"/>
        <w:textAlignment w:val="auto"/>
        <w:rPr>
          <w:rFonts w:hint="eastAsia" w:ascii="仿宋" w:hAnsi="仿宋" w:eastAsia="仿宋" w:cs="仿宋"/>
          <w:bCs/>
          <w:sz w:val="28"/>
          <w:szCs w:val="28"/>
        </w:rPr>
      </w:pPr>
      <w:r>
        <w:rPr>
          <w:rFonts w:hint="eastAsia" w:ascii="仿宋" w:hAnsi="仿宋" w:eastAsia="仿宋" w:cs="仿宋"/>
          <w:bCs/>
          <w:sz w:val="28"/>
          <w:szCs w:val="28"/>
          <w:lang w:val="en-US" w:eastAsia="zh-CN"/>
        </w:rPr>
        <w:t>2．</w:t>
      </w:r>
      <w:r>
        <w:rPr>
          <w:rFonts w:hint="eastAsia" w:ascii="仿宋" w:hAnsi="仿宋" w:eastAsia="仿宋" w:cs="仿宋"/>
          <w:bCs/>
          <w:sz w:val="28"/>
          <w:szCs w:val="28"/>
        </w:rPr>
        <w:t>质保期内出现任何质量问题（人为破坏或自然灾害等不可抗力除外），由中标人负责全部承担（免全部工时费、材料费、管理费、财务费等等），并负责更换或维修。</w:t>
      </w:r>
    </w:p>
    <w:p w14:paraId="64EB64A2">
      <w:pPr>
        <w:keepNext w:val="0"/>
        <w:keepLines w:val="0"/>
        <w:pageBreakBefore w:val="0"/>
        <w:widowControl w:val="0"/>
        <w:kinsoku/>
        <w:wordWrap/>
        <w:overflowPunct/>
        <w:topLinePunct w:val="0"/>
        <w:autoSpaceDE/>
        <w:autoSpaceDN/>
        <w:bidi w:val="0"/>
        <w:adjustRightInd w:val="0"/>
        <w:snapToGrid w:val="0"/>
        <w:spacing w:line="480" w:lineRule="exact"/>
        <w:ind w:firstLine="560" w:firstLineChars="200"/>
        <w:jc w:val="left"/>
        <w:textAlignment w:val="auto"/>
        <w:rPr>
          <w:rFonts w:hint="eastAsia" w:ascii="仿宋" w:hAnsi="仿宋" w:eastAsia="仿宋" w:cs="仿宋"/>
          <w:bCs/>
          <w:sz w:val="28"/>
          <w:szCs w:val="28"/>
        </w:rPr>
      </w:pPr>
      <w:r>
        <w:rPr>
          <w:rFonts w:hint="eastAsia" w:ascii="仿宋" w:hAnsi="仿宋" w:eastAsia="仿宋" w:cs="仿宋"/>
          <w:bCs/>
          <w:sz w:val="28"/>
          <w:szCs w:val="28"/>
          <w:lang w:val="en-US" w:eastAsia="zh-CN"/>
        </w:rPr>
        <w:t>3．</w:t>
      </w:r>
      <w:r>
        <w:rPr>
          <w:rFonts w:hint="eastAsia" w:ascii="仿宋" w:hAnsi="仿宋" w:eastAsia="仿宋" w:cs="仿宋"/>
          <w:bCs/>
          <w:sz w:val="28"/>
          <w:szCs w:val="28"/>
        </w:rPr>
        <w:t>售后服务承诺：在质保期内若有质量问题，中标人按前述要求负责更换或维修，质保期后，由中标人负责维修，材料费按成本价收取，人工及其他费用免收。</w:t>
      </w:r>
    </w:p>
    <w:p w14:paraId="49EFD05B">
      <w:pPr>
        <w:keepNext w:val="0"/>
        <w:keepLines w:val="0"/>
        <w:pageBreakBefore w:val="0"/>
        <w:widowControl w:val="0"/>
        <w:kinsoku/>
        <w:wordWrap/>
        <w:overflowPunct/>
        <w:topLinePunct w:val="0"/>
        <w:autoSpaceDE/>
        <w:autoSpaceDN/>
        <w:bidi w:val="0"/>
        <w:adjustRightInd w:val="0"/>
        <w:snapToGrid w:val="0"/>
        <w:spacing w:line="480" w:lineRule="exact"/>
        <w:ind w:firstLine="560" w:firstLineChars="200"/>
        <w:jc w:val="left"/>
        <w:textAlignment w:val="auto"/>
        <w:rPr>
          <w:rFonts w:hint="eastAsia" w:ascii="仿宋" w:hAnsi="仿宋" w:eastAsia="仿宋" w:cs="仿宋"/>
          <w:bCs/>
          <w:sz w:val="28"/>
          <w:szCs w:val="28"/>
        </w:rPr>
      </w:pPr>
      <w:r>
        <w:rPr>
          <w:rFonts w:hint="eastAsia" w:ascii="仿宋" w:hAnsi="仿宋" w:eastAsia="仿宋" w:cs="仿宋"/>
          <w:bCs/>
          <w:sz w:val="28"/>
          <w:szCs w:val="28"/>
          <w:lang w:val="en-US" w:eastAsia="zh-CN"/>
        </w:rPr>
        <w:t>4．</w:t>
      </w:r>
      <w:r>
        <w:rPr>
          <w:rFonts w:hint="eastAsia" w:ascii="仿宋" w:hAnsi="仿宋" w:eastAsia="仿宋" w:cs="仿宋"/>
          <w:bCs/>
          <w:sz w:val="28"/>
          <w:szCs w:val="28"/>
        </w:rPr>
        <w:t>中标人必须严格遵守《产品质量法》，在投标书中对产品质量保证体系做出说明，并完整地履行质保期内的现场维修服务承诺。在质保期内，中标人必须按前述要求及时维修、更换有缺陷的货物或部件。如果中标人收到采购人通知后，未在规定的响应时间内赶到现场弥补缺陷，采购人可采取必要的补救措施，但风险和费用全部由中标人承担。</w:t>
      </w:r>
    </w:p>
    <w:p w14:paraId="73A45127">
      <w:pPr>
        <w:keepNext w:val="0"/>
        <w:keepLines w:val="0"/>
        <w:pageBreakBefore w:val="0"/>
        <w:widowControl w:val="0"/>
        <w:kinsoku/>
        <w:wordWrap/>
        <w:overflowPunct/>
        <w:topLinePunct w:val="0"/>
        <w:autoSpaceDE/>
        <w:autoSpaceDN/>
        <w:bidi w:val="0"/>
        <w:adjustRightInd w:val="0"/>
        <w:snapToGrid w:val="0"/>
        <w:spacing w:line="480" w:lineRule="exact"/>
        <w:ind w:firstLine="560" w:firstLineChars="200"/>
        <w:jc w:val="left"/>
        <w:textAlignment w:val="auto"/>
        <w:rPr>
          <w:rFonts w:hint="eastAsia" w:ascii="仿宋" w:hAnsi="仿宋" w:eastAsia="仿宋" w:cs="仿宋"/>
          <w:bCs/>
          <w:sz w:val="28"/>
          <w:szCs w:val="28"/>
        </w:rPr>
      </w:pPr>
      <w:r>
        <w:rPr>
          <w:rFonts w:hint="eastAsia" w:ascii="仿宋" w:hAnsi="仿宋" w:eastAsia="仿宋" w:cs="仿宋"/>
          <w:bCs/>
          <w:sz w:val="28"/>
          <w:szCs w:val="28"/>
          <w:lang w:val="en-US" w:eastAsia="zh-CN"/>
        </w:rPr>
        <w:t>5</w:t>
      </w:r>
      <w:r>
        <w:rPr>
          <w:rFonts w:hint="eastAsia" w:ascii="仿宋" w:hAnsi="仿宋" w:eastAsia="仿宋" w:cs="仿宋"/>
          <w:bCs/>
          <w:sz w:val="28"/>
          <w:szCs w:val="28"/>
        </w:rPr>
        <w:t>．培训：中标人应按采购人指定负责培训2名操作管理及维护人员，达到熟练掌握产品性能，能及时排除一般故障的程度。</w:t>
      </w:r>
    </w:p>
    <w:p w14:paraId="2442419D">
      <w:pPr>
        <w:keepNext w:val="0"/>
        <w:keepLines w:val="0"/>
        <w:pageBreakBefore w:val="0"/>
        <w:widowControl w:val="0"/>
        <w:kinsoku/>
        <w:wordWrap/>
        <w:overflowPunct/>
        <w:topLinePunct w:val="0"/>
        <w:autoSpaceDE/>
        <w:autoSpaceDN/>
        <w:bidi w:val="0"/>
        <w:adjustRightInd w:val="0"/>
        <w:snapToGrid w:val="0"/>
        <w:spacing w:line="480" w:lineRule="exact"/>
        <w:ind w:firstLine="562" w:firstLineChars="200"/>
        <w:jc w:val="left"/>
        <w:textAlignment w:val="auto"/>
        <w:rPr>
          <w:rFonts w:hint="eastAsia" w:ascii="仿宋" w:hAnsi="仿宋" w:eastAsia="仿宋" w:cs="仿宋"/>
          <w:bCs/>
          <w:sz w:val="28"/>
          <w:szCs w:val="28"/>
        </w:rPr>
      </w:pPr>
      <w:r>
        <w:rPr>
          <w:rFonts w:hint="eastAsia" w:ascii="仿宋" w:hAnsi="仿宋" w:eastAsia="仿宋" w:cs="仿宋"/>
          <w:b/>
          <w:bCs w:val="0"/>
          <w:sz w:val="28"/>
          <w:szCs w:val="28"/>
          <w:lang w:val="en-US" w:eastAsia="zh-CN"/>
        </w:rPr>
        <w:t>八、</w:t>
      </w:r>
      <w:r>
        <w:rPr>
          <w:rFonts w:hint="eastAsia" w:ascii="仿宋" w:hAnsi="仿宋" w:eastAsia="仿宋" w:cs="仿宋"/>
          <w:b/>
          <w:bCs w:val="0"/>
          <w:sz w:val="28"/>
          <w:szCs w:val="28"/>
        </w:rPr>
        <w:t>其他要求及说明</w:t>
      </w:r>
    </w:p>
    <w:p w14:paraId="75C76A0B">
      <w:pPr>
        <w:keepNext w:val="0"/>
        <w:keepLines w:val="0"/>
        <w:pageBreakBefore w:val="0"/>
        <w:widowControl w:val="0"/>
        <w:kinsoku/>
        <w:wordWrap/>
        <w:overflowPunct/>
        <w:topLinePunct w:val="0"/>
        <w:autoSpaceDE/>
        <w:autoSpaceDN/>
        <w:bidi w:val="0"/>
        <w:adjustRightInd w:val="0"/>
        <w:snapToGrid w:val="0"/>
        <w:spacing w:line="480" w:lineRule="exact"/>
        <w:ind w:firstLine="560" w:firstLineChars="200"/>
        <w:jc w:val="left"/>
        <w:textAlignment w:val="auto"/>
        <w:rPr>
          <w:rFonts w:hint="eastAsia" w:ascii="仿宋" w:hAnsi="仿宋" w:eastAsia="仿宋" w:cs="仿宋"/>
          <w:bCs/>
          <w:sz w:val="28"/>
          <w:szCs w:val="28"/>
        </w:rPr>
      </w:pPr>
      <w:r>
        <w:rPr>
          <w:rFonts w:hint="eastAsia" w:ascii="仿宋" w:hAnsi="仿宋" w:eastAsia="仿宋" w:cs="仿宋"/>
          <w:bCs/>
          <w:sz w:val="28"/>
          <w:szCs w:val="28"/>
          <w:lang w:eastAsia="zh-CN"/>
        </w:rPr>
        <w:t>（一）</w:t>
      </w:r>
      <w:r>
        <w:rPr>
          <w:rFonts w:hint="eastAsia" w:ascii="仿宋" w:hAnsi="仿宋" w:eastAsia="仿宋" w:cs="仿宋"/>
          <w:bCs/>
          <w:sz w:val="28"/>
          <w:szCs w:val="28"/>
        </w:rPr>
        <w:t>本项目采用费用包干方式建设，应根据项目要求和现场情况</w:t>
      </w:r>
      <w:r>
        <w:rPr>
          <w:rFonts w:hint="eastAsia" w:ascii="仿宋" w:hAnsi="仿宋" w:eastAsia="仿宋" w:cs="仿宋"/>
          <w:b w:val="0"/>
          <w:bCs/>
          <w:sz w:val="28"/>
          <w:szCs w:val="28"/>
          <w:u w:val="none"/>
        </w:rPr>
        <w:t>（投标前可联系</w:t>
      </w:r>
      <w:r>
        <w:rPr>
          <w:rFonts w:hint="eastAsia" w:ascii="仿宋" w:hAnsi="仿宋" w:eastAsia="仿宋" w:cs="仿宋"/>
          <w:b w:val="0"/>
          <w:bCs/>
          <w:sz w:val="28"/>
          <w:szCs w:val="28"/>
          <w:u w:val="none"/>
          <w:lang w:val="en-US" w:eastAsia="zh-CN"/>
        </w:rPr>
        <w:t>采购人</w:t>
      </w:r>
      <w:r>
        <w:rPr>
          <w:rFonts w:hint="eastAsia" w:ascii="仿宋" w:hAnsi="仿宋" w:eastAsia="仿宋" w:cs="仿宋"/>
          <w:b w:val="0"/>
          <w:bCs/>
          <w:sz w:val="28"/>
          <w:szCs w:val="28"/>
          <w:u w:val="none"/>
        </w:rPr>
        <w:t>实地查看）</w:t>
      </w:r>
      <w:r>
        <w:rPr>
          <w:rFonts w:hint="eastAsia" w:ascii="仿宋" w:hAnsi="仿宋" w:eastAsia="仿宋" w:cs="仿宋"/>
          <w:bCs/>
          <w:sz w:val="28"/>
          <w:szCs w:val="28"/>
        </w:rPr>
        <w:t>，投标人报价含设备、材料、配件、辅材，以及运输、装卸、调试、检测验收（含生产过程检测）等人工、管理（包括税费）等所有费用。如一旦中标，在项目实施中出现任何遗漏，均由中标人全部承担，采购人不再支付任何费用。</w:t>
      </w:r>
    </w:p>
    <w:p w14:paraId="3BE46E2A">
      <w:pPr>
        <w:keepNext w:val="0"/>
        <w:keepLines w:val="0"/>
        <w:pageBreakBefore w:val="0"/>
        <w:widowControl w:val="0"/>
        <w:kinsoku/>
        <w:wordWrap/>
        <w:overflowPunct/>
        <w:topLinePunct w:val="0"/>
        <w:autoSpaceDE/>
        <w:autoSpaceDN/>
        <w:bidi w:val="0"/>
        <w:adjustRightInd w:val="0"/>
        <w:snapToGrid w:val="0"/>
        <w:spacing w:line="480" w:lineRule="exact"/>
        <w:ind w:firstLine="560" w:firstLineChars="200"/>
        <w:jc w:val="left"/>
        <w:textAlignment w:val="auto"/>
        <w:rPr>
          <w:rFonts w:hint="eastAsia" w:ascii="仿宋" w:hAnsi="仿宋" w:eastAsia="仿宋" w:cs="仿宋"/>
          <w:bCs/>
          <w:sz w:val="28"/>
          <w:szCs w:val="28"/>
        </w:rPr>
      </w:pPr>
      <w:r>
        <w:rPr>
          <w:rFonts w:hint="eastAsia" w:ascii="仿宋" w:hAnsi="仿宋" w:eastAsia="仿宋" w:cs="仿宋"/>
          <w:bCs/>
          <w:sz w:val="28"/>
          <w:szCs w:val="28"/>
          <w:lang w:eastAsia="zh-CN"/>
        </w:rPr>
        <w:t>（二）</w:t>
      </w:r>
      <w:r>
        <w:rPr>
          <w:rFonts w:hint="eastAsia" w:ascii="仿宋" w:hAnsi="仿宋" w:eastAsia="仿宋" w:cs="仿宋"/>
          <w:bCs/>
          <w:sz w:val="28"/>
          <w:szCs w:val="28"/>
        </w:rPr>
        <w:t>中标人完成设备生产、安装、调试，设备投入运行后，采购人对中标人所投产品组织检测，如检测结果不符合合同要求，采购人有权单方面终止合同。</w:t>
      </w:r>
    </w:p>
    <w:p w14:paraId="7A7BB63F">
      <w:pPr>
        <w:keepNext w:val="0"/>
        <w:keepLines w:val="0"/>
        <w:pageBreakBefore w:val="0"/>
        <w:widowControl w:val="0"/>
        <w:kinsoku/>
        <w:wordWrap/>
        <w:overflowPunct/>
        <w:topLinePunct w:val="0"/>
        <w:autoSpaceDE/>
        <w:autoSpaceDN/>
        <w:bidi w:val="0"/>
        <w:adjustRightInd w:val="0"/>
        <w:snapToGrid w:val="0"/>
        <w:spacing w:line="480" w:lineRule="exact"/>
        <w:ind w:firstLine="560" w:firstLineChars="200"/>
        <w:jc w:val="left"/>
        <w:textAlignment w:val="auto"/>
        <w:rPr>
          <w:rFonts w:hint="eastAsia" w:ascii="仿宋_GB2312" w:hAnsi="宋体" w:eastAsia="仿宋_GB2312"/>
          <w:sz w:val="28"/>
          <w:szCs w:val="28"/>
        </w:rPr>
      </w:pPr>
      <w:r>
        <w:rPr>
          <w:rFonts w:hint="eastAsia" w:ascii="仿宋" w:hAnsi="仿宋" w:eastAsia="仿宋" w:cs="仿宋"/>
          <w:bCs/>
          <w:sz w:val="28"/>
          <w:szCs w:val="28"/>
          <w:lang w:eastAsia="zh-CN"/>
        </w:rPr>
        <w:t>（三）</w:t>
      </w:r>
      <w:r>
        <w:rPr>
          <w:rFonts w:hint="eastAsia" w:ascii="仿宋" w:hAnsi="仿宋" w:eastAsia="仿宋" w:cs="仿宋"/>
          <w:bCs/>
          <w:sz w:val="28"/>
          <w:szCs w:val="28"/>
        </w:rPr>
        <w:t>在合同签订前，中标人应当到设备安装现场逐个房间复核尺寸，确保各个设备规格尺寸能准确并能顺利安装，因中标人未复核导致的设备规格尺寸不对、安装出现问题等一切后果均由中标人自行承担。</w:t>
      </w: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34"/>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swiss"/>
    <w:pitch w:val="default"/>
    <w:sig w:usb0="80000287" w:usb1="2ACF3C50" w:usb2="00000016" w:usb3="00000000" w:csb0="0004001F"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mIyMGY1YjIyMjdkZGRhMWM0NzAxMzE4ZmE1ZjdiY2UifQ=="/>
  </w:docVars>
  <w:rsids>
    <w:rsidRoot w:val="00B01FCD"/>
    <w:rsid w:val="00033C90"/>
    <w:rsid w:val="000520C4"/>
    <w:rsid w:val="0005244C"/>
    <w:rsid w:val="000A3998"/>
    <w:rsid w:val="001228AB"/>
    <w:rsid w:val="00133291"/>
    <w:rsid w:val="00136D5B"/>
    <w:rsid w:val="00247713"/>
    <w:rsid w:val="00262F70"/>
    <w:rsid w:val="002762A0"/>
    <w:rsid w:val="002D7940"/>
    <w:rsid w:val="0030168B"/>
    <w:rsid w:val="003224D1"/>
    <w:rsid w:val="00380506"/>
    <w:rsid w:val="0039065C"/>
    <w:rsid w:val="00395357"/>
    <w:rsid w:val="00396A46"/>
    <w:rsid w:val="003C7045"/>
    <w:rsid w:val="003E534D"/>
    <w:rsid w:val="004D4AF9"/>
    <w:rsid w:val="004E1F42"/>
    <w:rsid w:val="00580184"/>
    <w:rsid w:val="005F1823"/>
    <w:rsid w:val="006244AD"/>
    <w:rsid w:val="00630319"/>
    <w:rsid w:val="00652EB5"/>
    <w:rsid w:val="006A1642"/>
    <w:rsid w:val="006A4D13"/>
    <w:rsid w:val="006C7BB2"/>
    <w:rsid w:val="006E689B"/>
    <w:rsid w:val="006E7230"/>
    <w:rsid w:val="007339C2"/>
    <w:rsid w:val="00734434"/>
    <w:rsid w:val="00761897"/>
    <w:rsid w:val="00763DDB"/>
    <w:rsid w:val="00790FAF"/>
    <w:rsid w:val="00796C76"/>
    <w:rsid w:val="007A194F"/>
    <w:rsid w:val="007B4145"/>
    <w:rsid w:val="007C7F7F"/>
    <w:rsid w:val="007D0FEC"/>
    <w:rsid w:val="00817403"/>
    <w:rsid w:val="00831DC9"/>
    <w:rsid w:val="0083400F"/>
    <w:rsid w:val="008B5538"/>
    <w:rsid w:val="008B5B88"/>
    <w:rsid w:val="008B6B82"/>
    <w:rsid w:val="008F4182"/>
    <w:rsid w:val="0095338B"/>
    <w:rsid w:val="00976D0D"/>
    <w:rsid w:val="00980688"/>
    <w:rsid w:val="009F4472"/>
    <w:rsid w:val="00A0652B"/>
    <w:rsid w:val="00A144CB"/>
    <w:rsid w:val="00A316BD"/>
    <w:rsid w:val="00A47D65"/>
    <w:rsid w:val="00A639C9"/>
    <w:rsid w:val="00A95071"/>
    <w:rsid w:val="00AC6FF8"/>
    <w:rsid w:val="00AE5CE4"/>
    <w:rsid w:val="00AE6E64"/>
    <w:rsid w:val="00B01FCD"/>
    <w:rsid w:val="00B05CDD"/>
    <w:rsid w:val="00B264A2"/>
    <w:rsid w:val="00B54B57"/>
    <w:rsid w:val="00B54C7C"/>
    <w:rsid w:val="00B83A53"/>
    <w:rsid w:val="00BB20B7"/>
    <w:rsid w:val="00C17857"/>
    <w:rsid w:val="00C44F89"/>
    <w:rsid w:val="00C929E0"/>
    <w:rsid w:val="00CC09DD"/>
    <w:rsid w:val="00CF4B67"/>
    <w:rsid w:val="00E1288A"/>
    <w:rsid w:val="00E1293E"/>
    <w:rsid w:val="00E15E9B"/>
    <w:rsid w:val="00E369A1"/>
    <w:rsid w:val="00E65E21"/>
    <w:rsid w:val="00EA1F54"/>
    <w:rsid w:val="00EC362F"/>
    <w:rsid w:val="00ED0DFA"/>
    <w:rsid w:val="00EE50F1"/>
    <w:rsid w:val="00F244C0"/>
    <w:rsid w:val="00F52500"/>
    <w:rsid w:val="00F67378"/>
    <w:rsid w:val="00FA77E9"/>
    <w:rsid w:val="0449475F"/>
    <w:rsid w:val="067E4424"/>
    <w:rsid w:val="0F163861"/>
    <w:rsid w:val="10AC3173"/>
    <w:rsid w:val="11F84580"/>
    <w:rsid w:val="133F2095"/>
    <w:rsid w:val="156628BA"/>
    <w:rsid w:val="1B9F7BEC"/>
    <w:rsid w:val="1D6A2C4E"/>
    <w:rsid w:val="1D7201EE"/>
    <w:rsid w:val="220A0146"/>
    <w:rsid w:val="226A404C"/>
    <w:rsid w:val="260756A8"/>
    <w:rsid w:val="2F5238DC"/>
    <w:rsid w:val="36D13079"/>
    <w:rsid w:val="37AB38CA"/>
    <w:rsid w:val="3800264A"/>
    <w:rsid w:val="3A10210A"/>
    <w:rsid w:val="3D297EE5"/>
    <w:rsid w:val="3F576570"/>
    <w:rsid w:val="42F93F0D"/>
    <w:rsid w:val="4C67175F"/>
    <w:rsid w:val="4CF22F6C"/>
    <w:rsid w:val="59C84560"/>
    <w:rsid w:val="5BB66DA5"/>
    <w:rsid w:val="5D5850AB"/>
    <w:rsid w:val="5D78665C"/>
    <w:rsid w:val="5F2B7339"/>
    <w:rsid w:val="607E751E"/>
    <w:rsid w:val="63D95197"/>
    <w:rsid w:val="65386A0A"/>
    <w:rsid w:val="6ABA73A5"/>
    <w:rsid w:val="72FD5B8F"/>
    <w:rsid w:val="7AB80A13"/>
    <w:rsid w:val="7B9050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等线" w:hAnsi="等线" w:eastAsia="等线" w:cs="等线"/>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等线" w:hAnsi="等线" w:eastAsia="等线" w:cs="Times New Roman"/>
      <w:kern w:val="2"/>
      <w:sz w:val="21"/>
      <w:szCs w:val="22"/>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pPr>
      <w:keepNext w:val="0"/>
      <w:keepLines w:val="0"/>
      <w:widowControl/>
      <w:suppressLineNumbers w:val="0"/>
      <w:spacing w:before="0" w:beforeAutospacing="0" w:after="0" w:afterAutospacing="0"/>
      <w:ind w:left="0" w:right="0"/>
    </w:pPr>
    <w:rPr>
      <w:rFonts w:hint="eastAsia" w:ascii="等线" w:hAnsi="等线" w:eastAsia="等线" w:cs="等线"/>
      <w:sz w:val="20"/>
      <w:szCs w:val="20"/>
    </w:rPr>
    <w:tblPr>
      <w:tblCellMar>
        <w:top w:w="0" w:type="dxa"/>
        <w:left w:w="108" w:type="dxa"/>
        <w:bottom w:w="0" w:type="dxa"/>
        <w:right w:w="108" w:type="dxa"/>
      </w:tblCellMar>
    </w:tblPr>
  </w:style>
  <w:style w:type="paragraph" w:styleId="2">
    <w:name w:val="annotation text"/>
    <w:basedOn w:val="1"/>
    <w:unhideWhenUsed/>
    <w:qFormat/>
    <w:uiPriority w:val="99"/>
    <w:pPr>
      <w:jc w:val="left"/>
    </w:pPr>
  </w:style>
  <w:style w:type="paragraph" w:styleId="3">
    <w:name w:val="Balloon Text"/>
    <w:basedOn w:val="1"/>
    <w:link w:val="8"/>
    <w:unhideWhenUsed/>
    <w:qFormat/>
    <w:uiPriority w:val="99"/>
    <w:rPr>
      <w:sz w:val="18"/>
      <w:szCs w:val="18"/>
    </w:rPr>
  </w:style>
  <w:style w:type="paragraph" w:styleId="4">
    <w:name w:val="footer"/>
    <w:basedOn w:val="1"/>
    <w:link w:val="9"/>
    <w:unhideWhenUsed/>
    <w:qFormat/>
    <w:uiPriority w:val="99"/>
    <w:pPr>
      <w:tabs>
        <w:tab w:val="center" w:pos="4153"/>
        <w:tab w:val="right" w:pos="8306"/>
      </w:tabs>
      <w:snapToGrid w:val="0"/>
      <w:jc w:val="left"/>
    </w:pPr>
    <w:rPr>
      <w:sz w:val="18"/>
      <w:szCs w:val="18"/>
    </w:rPr>
  </w:style>
  <w:style w:type="paragraph" w:styleId="5">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8">
    <w:name w:val="批注框文本 字符"/>
    <w:link w:val="3"/>
    <w:semiHidden/>
    <w:qFormat/>
    <w:uiPriority w:val="99"/>
    <w:rPr>
      <w:kern w:val="2"/>
      <w:sz w:val="18"/>
      <w:szCs w:val="18"/>
    </w:rPr>
  </w:style>
  <w:style w:type="character" w:customStyle="1" w:styleId="9">
    <w:name w:val="页脚 字符"/>
    <w:link w:val="4"/>
    <w:semiHidden/>
    <w:qFormat/>
    <w:uiPriority w:val="99"/>
    <w:rPr>
      <w:kern w:val="2"/>
      <w:sz w:val="18"/>
      <w:szCs w:val="18"/>
    </w:rPr>
  </w:style>
  <w:style w:type="character" w:customStyle="1" w:styleId="10">
    <w:name w:val="页眉 字符"/>
    <w:link w:val="5"/>
    <w:semiHidden/>
    <w:qFormat/>
    <w:uiPriority w:val="99"/>
    <w:rPr>
      <w:kern w:val="2"/>
      <w:sz w:val="18"/>
      <w:szCs w:val="18"/>
    </w:rPr>
  </w:style>
  <w:style w:type="paragraph" w:customStyle="1" w:styleId="11">
    <w:name w:val="列出段落1"/>
    <w:basedOn w:val="1"/>
    <w:next w:val="1"/>
    <w:qFormat/>
    <w:uiPriority w:val="0"/>
    <w:pPr>
      <w:ind w:firstLine="420" w:firstLineChars="200"/>
    </w:pPr>
    <w:rPr>
      <w:rFonts w:ascii="Times New Roman" w:hAnsi="Times New Roman" w:eastAsia="宋体"/>
      <w:szCs w:val="24"/>
    </w:rPr>
  </w:style>
  <w:style w:type="paragraph" w:customStyle="1" w:styleId="12">
    <w:name w:val="修订1"/>
    <w:unhideWhenUsed/>
    <w:qFormat/>
    <w:uiPriority w:val="99"/>
    <w:rPr>
      <w:rFonts w:ascii="等线" w:hAnsi="等线" w:eastAsia="等线" w:cs="Times New Roman"/>
      <w:kern w:val="2"/>
      <w:sz w:val="21"/>
      <w:szCs w:val="22"/>
      <w:lang w:val="en-US" w:eastAsia="zh-CN" w:bidi="ar-SA"/>
    </w:rPr>
  </w:style>
  <w:style w:type="paragraph" w:customStyle="1" w:styleId="13">
    <w:name w:val="修订2"/>
    <w:hidden/>
    <w:semiHidden/>
    <w:qFormat/>
    <w:uiPriority w:val="99"/>
    <w:rPr>
      <w:rFonts w:ascii="等线" w:hAnsi="等线" w:eastAsia="等线" w:cs="Times New Roman"/>
      <w:kern w:val="2"/>
      <w:sz w:val="21"/>
      <w:szCs w:val="22"/>
      <w:lang w:val="en-US" w:eastAsia="zh-CN" w:bidi="ar-SA"/>
    </w:rPr>
  </w:style>
  <w:style w:type="paragraph" w:customStyle="1" w:styleId="14">
    <w:name w:val="Revision"/>
    <w:hidden/>
    <w:unhideWhenUsed/>
    <w:qFormat/>
    <w:uiPriority w:val="99"/>
    <w:rPr>
      <w:rFonts w:ascii="等线" w:hAnsi="等线" w:eastAsia="等线"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5650</Words>
  <Characters>5668</Characters>
  <Lines>19</Lines>
  <Paragraphs>5</Paragraphs>
  <TotalTime>6</TotalTime>
  <ScaleCrop>false</ScaleCrop>
  <LinksUpToDate>false</LinksUpToDate>
  <CharactersWithSpaces>5674</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2025-03-28T08:55:00Z</dcterms:created>
  <dc:creator>Administrator</dc:creator>
  <cp:lastModifiedBy>徐涛</cp:lastModifiedBy>
  <dcterms:modified xsi:type="dcterms:W3CDTF">2026-01-28T01:12:53Z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6C071C2B0033400F8C3E3B96D69FF34B_13</vt:lpwstr>
  </property>
  <property fmtid="{D5CDD505-2E9C-101B-9397-08002B2CF9AE}" pid="4" name="KSOTemplateDocerSaveRecord">
    <vt:lpwstr>eyJoZGlkIjoiZDZhM2UxMjhhNWNmOTY1ZjIwNmQ4MjU5YjdjNjgxYjUiLCJ1c2VySWQiOiIxNzAzNzczODI5In0=</vt:lpwstr>
  </property>
</Properties>
</file>