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79FA0">
      <w:pPr>
        <w:adjustRightInd w:val="0"/>
        <w:snapToGrid w:val="0"/>
        <w:spacing w:line="640" w:lineRule="exact"/>
        <w:jc w:val="center"/>
        <w:rPr>
          <w:rFonts w:ascii="微软雅黑" w:hAnsi="微软雅黑" w:eastAsia="微软雅黑" w:cs="方正小标宋简体"/>
          <w:sz w:val="36"/>
          <w:szCs w:val="36"/>
        </w:rPr>
      </w:pPr>
      <w:r>
        <w:rPr>
          <w:rFonts w:hint="eastAsia" w:ascii="微软雅黑" w:hAnsi="微软雅黑" w:eastAsia="微软雅黑" w:cs="方正小标宋简体"/>
          <w:sz w:val="36"/>
          <w:szCs w:val="36"/>
        </w:rPr>
        <w:t>小动物饲养箱等设备采购商务要求</w:t>
      </w:r>
    </w:p>
    <w:p w14:paraId="6753CCFB">
      <w:pPr>
        <w:pStyle w:val="13"/>
      </w:pPr>
    </w:p>
    <w:p w14:paraId="1BBF316E">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lang w:val="en-US" w:eastAsia="zh-CN"/>
        </w:rPr>
        <w:t>一、</w:t>
      </w:r>
      <w:r>
        <w:rPr>
          <w:rFonts w:hint="eastAsia" w:ascii="仿宋" w:hAnsi="仿宋" w:eastAsia="仿宋" w:cs="仿宋"/>
          <w:szCs w:val="21"/>
        </w:rPr>
        <w:t>供货周期：进口产品免税手续办妥后 90天内交货，国内产品合同签订后30天内交货。</w:t>
      </w:r>
    </w:p>
    <w:p w14:paraId="378B2AF5">
      <w:pPr>
        <w:spacing w:line="360" w:lineRule="auto"/>
        <w:ind w:firstLine="420" w:firstLineChars="200"/>
        <w:jc w:val="left"/>
        <w:rPr>
          <w:rFonts w:hint="eastAsia" w:ascii="仿宋" w:hAnsi="仿宋" w:eastAsia="仿宋" w:cs="仿宋"/>
          <w:szCs w:val="21"/>
          <w:lang w:val="en-US" w:eastAsia="zh-CN"/>
        </w:rPr>
      </w:pPr>
      <w:r>
        <w:rPr>
          <w:rFonts w:hint="eastAsia" w:ascii="仿宋" w:hAnsi="仿宋" w:eastAsia="仿宋" w:cs="仿宋"/>
          <w:szCs w:val="21"/>
          <w:lang w:val="en-US" w:eastAsia="zh-CN"/>
        </w:rPr>
        <w:t>二、</w:t>
      </w:r>
      <w:r>
        <w:rPr>
          <w:rFonts w:hint="eastAsia" w:ascii="仿宋" w:hAnsi="仿宋" w:eastAsia="仿宋" w:cs="仿宋"/>
          <w:szCs w:val="21"/>
        </w:rPr>
        <w:t>供货地点：</w:t>
      </w:r>
      <w:r>
        <w:rPr>
          <w:rFonts w:hint="eastAsia" w:ascii="仿宋" w:hAnsi="仿宋" w:eastAsia="仿宋" w:cs="仿宋"/>
          <w:szCs w:val="21"/>
          <w:lang w:val="en-US" w:eastAsia="zh-CN"/>
        </w:rPr>
        <w:t>中南大学</w:t>
      </w:r>
      <w:bookmarkStart w:id="2" w:name="_GoBack"/>
      <w:bookmarkEnd w:id="2"/>
    </w:p>
    <w:p w14:paraId="462792D3">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lang w:val="en-US" w:eastAsia="zh-CN"/>
        </w:rPr>
        <w:t>三、</w:t>
      </w:r>
      <w:r>
        <w:rPr>
          <w:rFonts w:hint="eastAsia" w:ascii="仿宋" w:hAnsi="仿宋" w:eastAsia="仿宋" w:cs="仿宋"/>
          <w:szCs w:val="21"/>
        </w:rPr>
        <w:t>质保期：</w:t>
      </w:r>
      <w:bookmarkStart w:id="0" w:name="_Hlk119404453"/>
      <w:r>
        <w:rPr>
          <w:rFonts w:hint="eastAsia" w:ascii="仿宋" w:hAnsi="仿宋" w:eastAsia="仿宋" w:cs="仿宋"/>
          <w:szCs w:val="21"/>
        </w:rPr>
        <w:t xml:space="preserve"> 壹年</w:t>
      </w:r>
      <w:bookmarkEnd w:id="0"/>
    </w:p>
    <w:p w14:paraId="1B75BD34">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lang w:val="en-US" w:eastAsia="zh-CN"/>
        </w:rPr>
        <w:t>四、</w:t>
      </w:r>
      <w:r>
        <w:rPr>
          <w:rFonts w:hint="eastAsia" w:ascii="仿宋" w:hAnsi="仿宋" w:eastAsia="仿宋" w:cs="仿宋"/>
          <w:szCs w:val="21"/>
        </w:rPr>
        <w:t xml:space="preserve">付款周期及比例： </w:t>
      </w:r>
    </w:p>
    <w:p w14:paraId="3287B7A2">
      <w:pPr>
        <w:numPr>
          <w:ilvl w:val="0"/>
          <w:numId w:val="1"/>
        </w:numPr>
        <w:spacing w:line="360" w:lineRule="auto"/>
        <w:ind w:firstLine="420" w:firstLineChars="200"/>
        <w:jc w:val="left"/>
        <w:rPr>
          <w:rFonts w:hint="eastAsia" w:ascii="仿宋" w:hAnsi="仿宋" w:eastAsia="仿宋" w:cs="仿宋"/>
          <w:szCs w:val="21"/>
        </w:rPr>
      </w:pPr>
      <w:bookmarkStart w:id="1" w:name="_Hlk119404468"/>
      <w:r>
        <w:rPr>
          <w:rFonts w:hint="eastAsia" w:ascii="仿宋" w:hAnsi="仿宋" w:eastAsia="仿宋" w:cs="仿宋"/>
          <w:szCs w:val="21"/>
        </w:rPr>
        <w:t>进口部分：100%信用证（80%凭报关单支付，20%验收合格后支付）。</w:t>
      </w:r>
    </w:p>
    <w:p w14:paraId="49166804">
      <w:pPr>
        <w:pStyle w:val="4"/>
        <w:ind w:firstLine="420" w:firstLineChars="200"/>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国内供货部分，合同签订后7个工作日内，采购人支付合同金额30%作预付款；货到采购人指定地点并经验收合格后5个工作日内，中标人向采购人账户缴纳合同金额5%作履约保证金后，采购人凭借中标人开具的增值税专用发票，向中标人支付70%货款。履约保证金在验收合格之日起1年后退回，履约保证金不计利息。</w:t>
      </w:r>
    </w:p>
    <w:bookmarkEnd w:id="1"/>
    <w:p w14:paraId="28AB1DA7">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lang w:val="en-US" w:eastAsia="zh-CN"/>
        </w:rPr>
        <w:t>五、</w:t>
      </w:r>
      <w:r>
        <w:rPr>
          <w:rFonts w:hint="eastAsia" w:ascii="仿宋" w:hAnsi="仿宋" w:eastAsia="仿宋" w:cs="仿宋"/>
          <w:szCs w:val="21"/>
        </w:rPr>
        <w:t>培训内容及要求：</w:t>
      </w:r>
    </w:p>
    <w:p w14:paraId="462064AA">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提供免费的上门培训服务，保证操作人员能够独立操作使用设备售后服务内容及要求：需提供7×24小时的故障服务受理，接到报修通知后，24小时内响应，对于影响正常使用的严重故障，售后工程师需赶到现场，查找原因，提供解决方案。</w:t>
      </w:r>
    </w:p>
    <w:p w14:paraId="4E129DC7">
      <w:pPr>
        <w:pStyle w:val="17"/>
        <w:kinsoku w:val="0"/>
        <w:overflowPunct w:val="0"/>
        <w:autoSpaceDE w:val="0"/>
        <w:autoSpaceDN w:val="0"/>
        <w:spacing w:line="360" w:lineRule="auto"/>
        <w:ind w:left="0" w:leftChars="0" w:firstLine="210" w:firstLineChars="100"/>
        <w:outlineLvl w:val="0"/>
      </w:pPr>
      <w:r>
        <w:rPr>
          <w:rFonts w:hint="eastAsia" w:ascii="仿宋" w:hAnsi="仿宋" w:eastAsia="仿宋" w:cs="仿宋"/>
          <w:szCs w:val="21"/>
          <w:lang w:val="en-US" w:eastAsia="zh-CN"/>
        </w:rPr>
        <w:t>六</w:t>
      </w:r>
      <w:r>
        <w:rPr>
          <w:rFonts w:hint="eastAsia" w:ascii="仿宋" w:hAnsi="仿宋" w:eastAsia="仿宋" w:cs="仿宋"/>
          <w:szCs w:val="21"/>
          <w:lang w:eastAsia="zh-CN"/>
        </w:rPr>
        <w:t>、</w:t>
      </w:r>
      <w:r>
        <w:rPr>
          <w:rFonts w:hint="eastAsia" w:ascii="仿宋" w:hAnsi="仿宋" w:eastAsia="仿宋" w:cs="仿宋"/>
          <w:szCs w:val="21"/>
          <w:lang w:val="en-US" w:eastAsia="zh-CN"/>
        </w:rPr>
        <w:t>中标单位在签订合同前需提供中标产品制造商的售后服务承诺书原件。</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modern"/>
    <w:pitch w:val="default"/>
    <w:sig w:usb0="00000000" w:usb1="00000000" w:usb2="00000000" w:usb3="00000000" w:csb0="00000001" w:csb1="00000000"/>
  </w:font>
  <w:font w:name="Bookman">
    <w:altName w:val="Bookman Old Style"/>
    <w:panose1 w:val="00000000000000000000"/>
    <w:charset w:val="00"/>
    <w:family w:val="roman"/>
    <w:pitch w:val="default"/>
    <w:sig w:usb0="00000000" w:usb1="00000000" w:usb2="00000000" w:usb3="00000000" w:csb0="00000001" w:csb1="00000000"/>
  </w:font>
  <w:font w:name="Bookman Old Style">
    <w:panose1 w:val="02050604050505020204"/>
    <w:charset w:val="00"/>
    <w:family w:val="auto"/>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16017CA1">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w:t>
            </w:r>
            <w:r>
              <w:rPr>
                <w:b/>
                <w:bCs/>
                <w:sz w:val="24"/>
                <w:szCs w:val="24"/>
              </w:rPr>
              <w:fldChar w:fldCharType="end"/>
            </w:r>
          </w:p>
        </w:sdtContent>
      </w:sdt>
    </w:sdtContent>
  </w:sdt>
  <w:p w14:paraId="5091B7D3">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A6C326"/>
    <w:multiLevelType w:val="singleLevel"/>
    <w:tmpl w:val="48A6C32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hYTI4YTVmMjI4NmQ4Yjg0MDJhY2E2OTg5YTBmYTUifQ=="/>
  </w:docVars>
  <w:rsids>
    <w:rsidRoot w:val="00E07BAA"/>
    <w:rsid w:val="00001142"/>
    <w:rsid w:val="00004DD7"/>
    <w:rsid w:val="00010942"/>
    <w:rsid w:val="00022A2C"/>
    <w:rsid w:val="00042788"/>
    <w:rsid w:val="00047111"/>
    <w:rsid w:val="00054CD0"/>
    <w:rsid w:val="00055134"/>
    <w:rsid w:val="00070892"/>
    <w:rsid w:val="00072448"/>
    <w:rsid w:val="00072511"/>
    <w:rsid w:val="0007287D"/>
    <w:rsid w:val="00073C76"/>
    <w:rsid w:val="00073F10"/>
    <w:rsid w:val="00085C5B"/>
    <w:rsid w:val="000B3906"/>
    <w:rsid w:val="000B41FD"/>
    <w:rsid w:val="000C68BB"/>
    <w:rsid w:val="000D483D"/>
    <w:rsid w:val="000E3323"/>
    <w:rsid w:val="000F6306"/>
    <w:rsid w:val="001025EE"/>
    <w:rsid w:val="00103675"/>
    <w:rsid w:val="00111480"/>
    <w:rsid w:val="001234DE"/>
    <w:rsid w:val="00137785"/>
    <w:rsid w:val="0014290A"/>
    <w:rsid w:val="00143738"/>
    <w:rsid w:val="0014566E"/>
    <w:rsid w:val="00153C3B"/>
    <w:rsid w:val="00192BEB"/>
    <w:rsid w:val="00195915"/>
    <w:rsid w:val="001A3BDD"/>
    <w:rsid w:val="001D2B17"/>
    <w:rsid w:val="001D531F"/>
    <w:rsid w:val="001F18B6"/>
    <w:rsid w:val="002239FC"/>
    <w:rsid w:val="00231E54"/>
    <w:rsid w:val="002338F5"/>
    <w:rsid w:val="00237251"/>
    <w:rsid w:val="002473F5"/>
    <w:rsid w:val="002537DF"/>
    <w:rsid w:val="00275A0E"/>
    <w:rsid w:val="00277D97"/>
    <w:rsid w:val="00280463"/>
    <w:rsid w:val="00284C48"/>
    <w:rsid w:val="0029035F"/>
    <w:rsid w:val="002966A1"/>
    <w:rsid w:val="00297733"/>
    <w:rsid w:val="002A6527"/>
    <w:rsid w:val="002C25D1"/>
    <w:rsid w:val="002E7D4F"/>
    <w:rsid w:val="002F5EB7"/>
    <w:rsid w:val="002F7DC7"/>
    <w:rsid w:val="00300634"/>
    <w:rsid w:val="00300C82"/>
    <w:rsid w:val="00304C28"/>
    <w:rsid w:val="0031159A"/>
    <w:rsid w:val="0031607B"/>
    <w:rsid w:val="00343D46"/>
    <w:rsid w:val="00347FC3"/>
    <w:rsid w:val="00354B48"/>
    <w:rsid w:val="003709A4"/>
    <w:rsid w:val="0037137F"/>
    <w:rsid w:val="00384427"/>
    <w:rsid w:val="00386C57"/>
    <w:rsid w:val="003927D5"/>
    <w:rsid w:val="003A044D"/>
    <w:rsid w:val="003A1889"/>
    <w:rsid w:val="003B09CC"/>
    <w:rsid w:val="003C40A4"/>
    <w:rsid w:val="003D79A2"/>
    <w:rsid w:val="003E43BB"/>
    <w:rsid w:val="003F7F5B"/>
    <w:rsid w:val="00404A81"/>
    <w:rsid w:val="00416AD8"/>
    <w:rsid w:val="00417C2B"/>
    <w:rsid w:val="00422349"/>
    <w:rsid w:val="0042290F"/>
    <w:rsid w:val="00427E45"/>
    <w:rsid w:val="00430E4B"/>
    <w:rsid w:val="0043696C"/>
    <w:rsid w:val="00436E10"/>
    <w:rsid w:val="00450114"/>
    <w:rsid w:val="00461984"/>
    <w:rsid w:val="004740E5"/>
    <w:rsid w:val="0048314F"/>
    <w:rsid w:val="00491D8A"/>
    <w:rsid w:val="004A6B14"/>
    <w:rsid w:val="004D01E9"/>
    <w:rsid w:val="004D398C"/>
    <w:rsid w:val="004D51B2"/>
    <w:rsid w:val="004E3639"/>
    <w:rsid w:val="004E7DE8"/>
    <w:rsid w:val="00502415"/>
    <w:rsid w:val="0050728D"/>
    <w:rsid w:val="00516D8C"/>
    <w:rsid w:val="00525C45"/>
    <w:rsid w:val="00530F42"/>
    <w:rsid w:val="005314A6"/>
    <w:rsid w:val="00537D6C"/>
    <w:rsid w:val="005611B3"/>
    <w:rsid w:val="00591E2C"/>
    <w:rsid w:val="005A610E"/>
    <w:rsid w:val="005B403C"/>
    <w:rsid w:val="005B750C"/>
    <w:rsid w:val="005C6495"/>
    <w:rsid w:val="005D6764"/>
    <w:rsid w:val="005E481B"/>
    <w:rsid w:val="005F52F9"/>
    <w:rsid w:val="0061010D"/>
    <w:rsid w:val="00620A6F"/>
    <w:rsid w:val="006218BB"/>
    <w:rsid w:val="0062238D"/>
    <w:rsid w:val="006335B8"/>
    <w:rsid w:val="006353B5"/>
    <w:rsid w:val="006407E2"/>
    <w:rsid w:val="00643626"/>
    <w:rsid w:val="00653E44"/>
    <w:rsid w:val="00656081"/>
    <w:rsid w:val="006875C8"/>
    <w:rsid w:val="00691570"/>
    <w:rsid w:val="00693D96"/>
    <w:rsid w:val="006D4317"/>
    <w:rsid w:val="006E12AA"/>
    <w:rsid w:val="006E530C"/>
    <w:rsid w:val="006E5AED"/>
    <w:rsid w:val="006E7B85"/>
    <w:rsid w:val="006F35CB"/>
    <w:rsid w:val="00704117"/>
    <w:rsid w:val="00723342"/>
    <w:rsid w:val="007321A1"/>
    <w:rsid w:val="00747891"/>
    <w:rsid w:val="00757D31"/>
    <w:rsid w:val="007613E9"/>
    <w:rsid w:val="00763E99"/>
    <w:rsid w:val="00771717"/>
    <w:rsid w:val="00777C00"/>
    <w:rsid w:val="007A0100"/>
    <w:rsid w:val="007A4593"/>
    <w:rsid w:val="007A73BA"/>
    <w:rsid w:val="007C2B74"/>
    <w:rsid w:val="007D51AF"/>
    <w:rsid w:val="007E0D60"/>
    <w:rsid w:val="007E1A03"/>
    <w:rsid w:val="007E356C"/>
    <w:rsid w:val="007E3C56"/>
    <w:rsid w:val="007F3C1C"/>
    <w:rsid w:val="007F6CBF"/>
    <w:rsid w:val="00807149"/>
    <w:rsid w:val="008154BC"/>
    <w:rsid w:val="00850286"/>
    <w:rsid w:val="00854CAE"/>
    <w:rsid w:val="00855951"/>
    <w:rsid w:val="008576B8"/>
    <w:rsid w:val="0086766E"/>
    <w:rsid w:val="00872C6C"/>
    <w:rsid w:val="00873318"/>
    <w:rsid w:val="008772ED"/>
    <w:rsid w:val="0089194A"/>
    <w:rsid w:val="00896D09"/>
    <w:rsid w:val="008A56D4"/>
    <w:rsid w:val="008B0633"/>
    <w:rsid w:val="008B37A7"/>
    <w:rsid w:val="008B595F"/>
    <w:rsid w:val="008C03B7"/>
    <w:rsid w:val="008C0800"/>
    <w:rsid w:val="008C283E"/>
    <w:rsid w:val="008D2403"/>
    <w:rsid w:val="008E67F3"/>
    <w:rsid w:val="00924F2B"/>
    <w:rsid w:val="00933FF5"/>
    <w:rsid w:val="0094688B"/>
    <w:rsid w:val="00960988"/>
    <w:rsid w:val="009615E7"/>
    <w:rsid w:val="00966009"/>
    <w:rsid w:val="0098066C"/>
    <w:rsid w:val="0098220D"/>
    <w:rsid w:val="00983675"/>
    <w:rsid w:val="00984E17"/>
    <w:rsid w:val="009852D2"/>
    <w:rsid w:val="009B5A9A"/>
    <w:rsid w:val="009C5EC7"/>
    <w:rsid w:val="009D0EB5"/>
    <w:rsid w:val="009D4E43"/>
    <w:rsid w:val="009D4F11"/>
    <w:rsid w:val="009F2C7B"/>
    <w:rsid w:val="009F3771"/>
    <w:rsid w:val="00A07A49"/>
    <w:rsid w:val="00A15665"/>
    <w:rsid w:val="00A2341E"/>
    <w:rsid w:val="00A23699"/>
    <w:rsid w:val="00A325FB"/>
    <w:rsid w:val="00A421CC"/>
    <w:rsid w:val="00A4245B"/>
    <w:rsid w:val="00A55010"/>
    <w:rsid w:val="00A824FA"/>
    <w:rsid w:val="00A9576E"/>
    <w:rsid w:val="00AA0FCB"/>
    <w:rsid w:val="00AB5C22"/>
    <w:rsid w:val="00AB66ED"/>
    <w:rsid w:val="00AD1BEF"/>
    <w:rsid w:val="00AF2C15"/>
    <w:rsid w:val="00AF3B0D"/>
    <w:rsid w:val="00B11D94"/>
    <w:rsid w:val="00B20BFA"/>
    <w:rsid w:val="00B2334A"/>
    <w:rsid w:val="00B27E0B"/>
    <w:rsid w:val="00B339AA"/>
    <w:rsid w:val="00B4581A"/>
    <w:rsid w:val="00B53681"/>
    <w:rsid w:val="00B55CE4"/>
    <w:rsid w:val="00B60238"/>
    <w:rsid w:val="00B6096C"/>
    <w:rsid w:val="00B70687"/>
    <w:rsid w:val="00B7316D"/>
    <w:rsid w:val="00B85C16"/>
    <w:rsid w:val="00B96024"/>
    <w:rsid w:val="00BD0AF3"/>
    <w:rsid w:val="00BD556D"/>
    <w:rsid w:val="00BD63EE"/>
    <w:rsid w:val="00BD6503"/>
    <w:rsid w:val="00BE004B"/>
    <w:rsid w:val="00C10A42"/>
    <w:rsid w:val="00C17AEE"/>
    <w:rsid w:val="00C26419"/>
    <w:rsid w:val="00C33CC9"/>
    <w:rsid w:val="00C36D7D"/>
    <w:rsid w:val="00C412B9"/>
    <w:rsid w:val="00C42CAD"/>
    <w:rsid w:val="00C444F5"/>
    <w:rsid w:val="00C4752A"/>
    <w:rsid w:val="00C54D91"/>
    <w:rsid w:val="00C9444C"/>
    <w:rsid w:val="00CA3035"/>
    <w:rsid w:val="00CC6048"/>
    <w:rsid w:val="00CC6676"/>
    <w:rsid w:val="00CC7D2D"/>
    <w:rsid w:val="00CD15B8"/>
    <w:rsid w:val="00CD4666"/>
    <w:rsid w:val="00CE009B"/>
    <w:rsid w:val="00CE1364"/>
    <w:rsid w:val="00D0034C"/>
    <w:rsid w:val="00D12758"/>
    <w:rsid w:val="00D1357A"/>
    <w:rsid w:val="00D157CD"/>
    <w:rsid w:val="00D244A0"/>
    <w:rsid w:val="00D31251"/>
    <w:rsid w:val="00D51858"/>
    <w:rsid w:val="00D53EF0"/>
    <w:rsid w:val="00D75821"/>
    <w:rsid w:val="00D75B00"/>
    <w:rsid w:val="00D80224"/>
    <w:rsid w:val="00D81620"/>
    <w:rsid w:val="00D876CC"/>
    <w:rsid w:val="00D9555F"/>
    <w:rsid w:val="00DA181A"/>
    <w:rsid w:val="00DA6E0B"/>
    <w:rsid w:val="00DB212B"/>
    <w:rsid w:val="00DB69CD"/>
    <w:rsid w:val="00DB794D"/>
    <w:rsid w:val="00DD10DD"/>
    <w:rsid w:val="00DD31FE"/>
    <w:rsid w:val="00DD7304"/>
    <w:rsid w:val="00DE1488"/>
    <w:rsid w:val="00E01B61"/>
    <w:rsid w:val="00E076A9"/>
    <w:rsid w:val="00E07BAA"/>
    <w:rsid w:val="00E07C16"/>
    <w:rsid w:val="00E319CB"/>
    <w:rsid w:val="00E425E5"/>
    <w:rsid w:val="00E514E8"/>
    <w:rsid w:val="00E703CA"/>
    <w:rsid w:val="00E860F9"/>
    <w:rsid w:val="00E96685"/>
    <w:rsid w:val="00EA0933"/>
    <w:rsid w:val="00EA1E98"/>
    <w:rsid w:val="00EA3DDC"/>
    <w:rsid w:val="00EB0219"/>
    <w:rsid w:val="00EB0FB4"/>
    <w:rsid w:val="00EB7216"/>
    <w:rsid w:val="00ED2F65"/>
    <w:rsid w:val="00ED5BFA"/>
    <w:rsid w:val="00EF3891"/>
    <w:rsid w:val="00F00EB5"/>
    <w:rsid w:val="00F15823"/>
    <w:rsid w:val="00F16B47"/>
    <w:rsid w:val="00F219CF"/>
    <w:rsid w:val="00F23348"/>
    <w:rsid w:val="00F23B63"/>
    <w:rsid w:val="00F27464"/>
    <w:rsid w:val="00F2765B"/>
    <w:rsid w:val="00F32E2D"/>
    <w:rsid w:val="00F36AA9"/>
    <w:rsid w:val="00F53EC7"/>
    <w:rsid w:val="00F620A9"/>
    <w:rsid w:val="00F6283F"/>
    <w:rsid w:val="00F80D09"/>
    <w:rsid w:val="00FA2E67"/>
    <w:rsid w:val="00FA3589"/>
    <w:rsid w:val="00FD5BF7"/>
    <w:rsid w:val="03200295"/>
    <w:rsid w:val="04FF50A1"/>
    <w:rsid w:val="06CB196A"/>
    <w:rsid w:val="08647EA3"/>
    <w:rsid w:val="091E78D4"/>
    <w:rsid w:val="0CAF6E1C"/>
    <w:rsid w:val="114D25A5"/>
    <w:rsid w:val="17CA18DE"/>
    <w:rsid w:val="1B2550D0"/>
    <w:rsid w:val="1DCC4D4C"/>
    <w:rsid w:val="20A6370E"/>
    <w:rsid w:val="265E5200"/>
    <w:rsid w:val="26E941C3"/>
    <w:rsid w:val="28D35A36"/>
    <w:rsid w:val="29232042"/>
    <w:rsid w:val="2D776B09"/>
    <w:rsid w:val="33F04676"/>
    <w:rsid w:val="3727228C"/>
    <w:rsid w:val="39DD3AE3"/>
    <w:rsid w:val="3B9C6D49"/>
    <w:rsid w:val="3DCE65CA"/>
    <w:rsid w:val="3E633671"/>
    <w:rsid w:val="42522EEE"/>
    <w:rsid w:val="42A85EE1"/>
    <w:rsid w:val="44B671C3"/>
    <w:rsid w:val="46362436"/>
    <w:rsid w:val="4C147878"/>
    <w:rsid w:val="4FF200BE"/>
    <w:rsid w:val="51EE6736"/>
    <w:rsid w:val="5295321A"/>
    <w:rsid w:val="560153A1"/>
    <w:rsid w:val="56C01185"/>
    <w:rsid w:val="583018FD"/>
    <w:rsid w:val="587468EF"/>
    <w:rsid w:val="5F6779B8"/>
    <w:rsid w:val="63492562"/>
    <w:rsid w:val="64D2456D"/>
    <w:rsid w:val="690D37B6"/>
    <w:rsid w:val="69E27D21"/>
    <w:rsid w:val="69EA0647"/>
    <w:rsid w:val="6A3A31C8"/>
    <w:rsid w:val="6B753CBF"/>
    <w:rsid w:val="6CD14AEF"/>
    <w:rsid w:val="70664E1C"/>
    <w:rsid w:val="74122658"/>
    <w:rsid w:val="74706C32"/>
    <w:rsid w:val="765B19D5"/>
    <w:rsid w:val="790E45FA"/>
    <w:rsid w:val="7BB83A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keepNext/>
      <w:keepLines/>
      <w:spacing w:line="360" w:lineRule="auto"/>
      <w:outlineLvl w:val="1"/>
    </w:pPr>
    <w:rPr>
      <w:rFonts w:ascii="Arial" w:hAnsi="Arial"/>
      <w:b/>
      <w:bCs/>
      <w:sz w:val="24"/>
      <w:szCs w:val="32"/>
    </w:rPr>
  </w:style>
  <w:style w:type="character" w:default="1" w:styleId="15">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annotation text"/>
    <w:basedOn w:val="1"/>
    <w:link w:val="29"/>
    <w:unhideWhenUsed/>
    <w:qFormat/>
    <w:uiPriority w:val="99"/>
    <w:pPr>
      <w:jc w:val="left"/>
    </w:pPr>
  </w:style>
  <w:style w:type="paragraph" w:styleId="5">
    <w:name w:val="Body Text Indent"/>
    <w:basedOn w:val="1"/>
    <w:unhideWhenUsed/>
    <w:qFormat/>
    <w:uiPriority w:val="99"/>
    <w:pPr>
      <w:spacing w:after="120"/>
      <w:ind w:left="420" w:leftChars="200"/>
    </w:pPr>
  </w:style>
  <w:style w:type="paragraph" w:styleId="6">
    <w:name w:val="Plain Text"/>
    <w:basedOn w:val="1"/>
    <w:link w:val="28"/>
    <w:qFormat/>
    <w:uiPriority w:val="0"/>
    <w:rPr>
      <w:rFonts w:ascii="宋体" w:cs="Courier New"/>
      <w:szCs w:val="21"/>
    </w:rPr>
  </w:style>
  <w:style w:type="paragraph" w:styleId="7">
    <w:name w:val="Balloon Text"/>
    <w:basedOn w:val="1"/>
    <w:link w:val="27"/>
    <w:semiHidden/>
    <w:unhideWhenUsed/>
    <w:qFormat/>
    <w:uiPriority w:val="99"/>
    <w:rPr>
      <w:rFonts w:ascii="Segoe UI" w:hAnsi="Segoe UI" w:cs="Segoe UI"/>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link w:val="21"/>
    <w:qFormat/>
    <w:uiPriority w:val="0"/>
    <w:pPr>
      <w:spacing w:before="240" w:after="60" w:line="312" w:lineRule="auto"/>
      <w:jc w:val="center"/>
      <w:outlineLvl w:val="1"/>
    </w:pPr>
    <w:rPr>
      <w:rFonts w:ascii="Cambria" w:hAnsi="Cambria" w:cs="Times New Roman"/>
      <w:b/>
      <w:bCs/>
      <w:kern w:val="28"/>
      <w:sz w:val="32"/>
      <w:szCs w:val="32"/>
    </w:rPr>
  </w:style>
  <w:style w:type="paragraph" w:styleId="11">
    <w:name w:val="Normal (Web)"/>
    <w:basedOn w:val="1"/>
    <w:unhideWhenUsed/>
    <w:qFormat/>
    <w:uiPriority w:val="99"/>
    <w:pPr>
      <w:spacing w:beforeAutospacing="1" w:afterAutospacing="1"/>
      <w:jc w:val="left"/>
    </w:pPr>
    <w:rPr>
      <w:kern w:val="0"/>
      <w:sz w:val="24"/>
    </w:rPr>
  </w:style>
  <w:style w:type="paragraph" w:styleId="12">
    <w:name w:val="annotation subject"/>
    <w:basedOn w:val="4"/>
    <w:next w:val="4"/>
    <w:link w:val="30"/>
    <w:semiHidden/>
    <w:unhideWhenUsed/>
    <w:qFormat/>
    <w:uiPriority w:val="99"/>
    <w:rPr>
      <w:b/>
      <w:bCs/>
    </w:rPr>
  </w:style>
  <w:style w:type="paragraph" w:styleId="13">
    <w:name w:val="Body Text First Indent 2"/>
    <w:basedOn w:val="5"/>
    <w:unhideWhenUsed/>
    <w:qFormat/>
    <w:uiPriority w:val="99"/>
    <w:pPr>
      <w:ind w:firstLine="420" w:firstLineChars="200"/>
    </w:pPr>
  </w:style>
  <w:style w:type="character" w:styleId="16">
    <w:name w:val="annotation reference"/>
    <w:basedOn w:val="15"/>
    <w:semiHidden/>
    <w:unhideWhenUsed/>
    <w:qFormat/>
    <w:uiPriority w:val="99"/>
    <w:rPr>
      <w:sz w:val="16"/>
      <w:szCs w:val="16"/>
    </w:rPr>
  </w:style>
  <w:style w:type="paragraph" w:styleId="17">
    <w:name w:val="List Paragraph"/>
    <w:basedOn w:val="1"/>
    <w:link w:val="26"/>
    <w:qFormat/>
    <w:uiPriority w:val="1"/>
    <w:pPr>
      <w:ind w:firstLine="420" w:firstLineChars="200"/>
    </w:pPr>
  </w:style>
  <w:style w:type="character" w:customStyle="1" w:styleId="18">
    <w:name w:val="页眉 字符"/>
    <w:basedOn w:val="15"/>
    <w:link w:val="9"/>
    <w:qFormat/>
    <w:uiPriority w:val="99"/>
    <w:rPr>
      <w:sz w:val="18"/>
      <w:szCs w:val="18"/>
    </w:rPr>
  </w:style>
  <w:style w:type="character" w:customStyle="1" w:styleId="19">
    <w:name w:val="页脚 字符"/>
    <w:basedOn w:val="15"/>
    <w:link w:val="8"/>
    <w:qFormat/>
    <w:uiPriority w:val="99"/>
    <w:rPr>
      <w:sz w:val="18"/>
      <w:szCs w:val="18"/>
    </w:rPr>
  </w:style>
  <w:style w:type="paragraph" w:customStyle="1" w:styleId="2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1">
    <w:name w:val="副标题 字符"/>
    <w:link w:val="10"/>
    <w:qFormat/>
    <w:uiPriority w:val="0"/>
    <w:rPr>
      <w:rFonts w:ascii="Cambria" w:hAnsi="Cambria" w:cs="Times New Roman"/>
      <w:b/>
      <w:bCs/>
      <w:kern w:val="28"/>
      <w:sz w:val="32"/>
      <w:szCs w:val="32"/>
    </w:rPr>
  </w:style>
  <w:style w:type="character" w:customStyle="1" w:styleId="22">
    <w:name w:val="副标题 字符1"/>
    <w:basedOn w:val="15"/>
    <w:qFormat/>
    <w:uiPriority w:val="11"/>
    <w:rPr>
      <w:b/>
      <w:bCs/>
      <w:kern w:val="28"/>
      <w:sz w:val="32"/>
      <w:szCs w:val="32"/>
    </w:rPr>
  </w:style>
  <w:style w:type="paragraph" w:customStyle="1" w:styleId="23">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4">
    <w:name w:val="purchase order"/>
    <w:qFormat/>
    <w:uiPriority w:val="0"/>
    <w:pPr>
      <w:spacing w:line="240" w:lineRule="exact"/>
    </w:pPr>
    <w:rPr>
      <w:rFonts w:ascii="Bookman" w:hAnsi="Bookman" w:cs="Times New Roman" w:eastAsiaTheme="minorEastAsia"/>
      <w:sz w:val="16"/>
      <w:lang w:val="en-US" w:eastAsia="en-US" w:bidi="ar-SA"/>
    </w:rPr>
  </w:style>
  <w:style w:type="character" w:styleId="25">
    <w:name w:val="Placeholder Text"/>
    <w:basedOn w:val="15"/>
    <w:semiHidden/>
    <w:qFormat/>
    <w:uiPriority w:val="99"/>
    <w:rPr>
      <w:color w:val="808080"/>
    </w:rPr>
  </w:style>
  <w:style w:type="character" w:customStyle="1" w:styleId="26">
    <w:name w:val="列出段落 字符"/>
    <w:link w:val="17"/>
    <w:qFormat/>
    <w:uiPriority w:val="1"/>
  </w:style>
  <w:style w:type="character" w:customStyle="1" w:styleId="27">
    <w:name w:val="批注框文本 字符"/>
    <w:basedOn w:val="15"/>
    <w:link w:val="7"/>
    <w:semiHidden/>
    <w:qFormat/>
    <w:uiPriority w:val="99"/>
    <w:rPr>
      <w:rFonts w:ascii="Segoe UI" w:hAnsi="Segoe UI" w:cs="Segoe UI" w:eastAsiaTheme="minorEastAsia"/>
      <w:kern w:val="2"/>
      <w:sz w:val="18"/>
      <w:szCs w:val="18"/>
      <w:lang w:val="en-US"/>
    </w:rPr>
  </w:style>
  <w:style w:type="character" w:customStyle="1" w:styleId="28">
    <w:name w:val="纯文本 字符"/>
    <w:basedOn w:val="15"/>
    <w:link w:val="6"/>
    <w:qFormat/>
    <w:uiPriority w:val="0"/>
    <w:rPr>
      <w:rFonts w:ascii="宋体" w:cs="Courier New" w:hAnsiTheme="minorHAnsi" w:eastAsiaTheme="minorEastAsia"/>
      <w:kern w:val="2"/>
      <w:sz w:val="21"/>
      <w:szCs w:val="21"/>
    </w:rPr>
  </w:style>
  <w:style w:type="character" w:customStyle="1" w:styleId="29">
    <w:name w:val="批注文字 字符"/>
    <w:basedOn w:val="15"/>
    <w:link w:val="4"/>
    <w:qFormat/>
    <w:uiPriority w:val="99"/>
    <w:rPr>
      <w:rFonts w:asciiTheme="minorHAnsi" w:hAnsiTheme="minorHAnsi" w:eastAsiaTheme="minorEastAsia" w:cstheme="minorBidi"/>
      <w:kern w:val="2"/>
      <w:sz w:val="21"/>
      <w:szCs w:val="22"/>
    </w:rPr>
  </w:style>
  <w:style w:type="character" w:customStyle="1" w:styleId="30">
    <w:name w:val="批注主题 字符"/>
    <w:basedOn w:val="29"/>
    <w:link w:val="12"/>
    <w:semiHidden/>
    <w:qFormat/>
    <w:uiPriority w:val="99"/>
    <w:rPr>
      <w:rFonts w:asciiTheme="minorHAnsi" w:hAnsiTheme="minorHAnsi" w:eastAsiaTheme="minorEastAsia" w:cstheme="minorBidi"/>
      <w:b/>
      <w:bCs/>
      <w:kern w:val="2"/>
      <w:sz w:val="21"/>
      <w:szCs w:val="22"/>
    </w:rPr>
  </w:style>
  <w:style w:type="paragraph" w:customStyle="1" w:styleId="31">
    <w:name w:val="BodyText"/>
    <w:basedOn w:val="1"/>
    <w:qFormat/>
    <w:uiPriority w:val="0"/>
    <w:pPr>
      <w:spacing w:after="120"/>
    </w:pPr>
    <w:rPr>
      <w:kern w:val="0"/>
      <w:sz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84ADE-2C0D-4740-AE45-009EE80459C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518</Words>
  <Characters>539</Characters>
  <Lines>3</Lines>
  <Paragraphs>1</Paragraphs>
  <TotalTime>1</TotalTime>
  <ScaleCrop>false</ScaleCrop>
  <LinksUpToDate>false</LinksUpToDate>
  <CharactersWithSpaces>542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2022-10-06T06:43:00Z</dcterms:created>
  <dc:creator>Power3D</dc:creator>
  <cp:lastModifiedBy>张帅磊</cp:lastModifiedBy>
  <dcterms:modified xsi:type="dcterms:W3CDTF">2026-07-11T08:07:33Z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3ADD8FB6A79345F7B7C52FC5F639B882_13</vt:lpwstr>
  </property>
  <property fmtid="{D5CDD505-2E9C-101B-9397-08002B2CF9AE}" pid="4" name="KSOTemplateDocerSaveRecord">
    <vt:lpwstr>eyJoZGlkIjoiNGZlOTE3NmU2NzYzNTkyZTM0ZGY1NTZkYTk3ZTdkYmIiLCJ1c2VySWQiOiIxNzg0MDE3NjYyIn0=</vt:lpwstr>
  </property>
</Properties>
</file>