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28236">
      <w:pPr>
        <w:spacing w:line="360" w:lineRule="auto"/>
        <w:ind w:firstLine="562" w:firstLineChars="200"/>
        <w:jc w:val="left"/>
        <w:rPr>
          <w:rFonts w:ascii="黑体" w:hAnsi="黑体" w:eastAsia="黑体" w:cs="仿宋"/>
          <w:b/>
          <w:bCs/>
          <w:iCs/>
          <w:sz w:val="28"/>
          <w:szCs w:val="28"/>
        </w:rPr>
      </w:pP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附件</w:t>
      </w:r>
      <w:r>
        <w:rPr>
          <w:rFonts w:ascii="黑体" w:hAnsi="黑体" w:eastAsia="黑体" w:cs="仿宋"/>
          <w:b/>
          <w:bCs/>
          <w:iCs/>
          <w:sz w:val="28"/>
          <w:szCs w:val="28"/>
        </w:rPr>
        <w:t>3</w:t>
      </w: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：</w:t>
      </w:r>
    </w:p>
    <w:p w14:paraId="66A3FC15">
      <w:pPr>
        <w:spacing w:before="312" w:beforeLines="100" w:after="312" w:afterLines="100" w:line="360" w:lineRule="auto"/>
        <w:jc w:val="center"/>
        <w:rPr>
          <w:rFonts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中南大学采购需求表单(货物类)</w:t>
      </w:r>
    </w:p>
    <w:p w14:paraId="732226B0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  <w:r>
        <w:rPr>
          <w:rFonts w:ascii="黑体" w:hAnsi="黑体" w:eastAsia="黑体" w:cs="方正粗黑宋简体"/>
          <w:sz w:val="36"/>
          <w:szCs w:val="36"/>
        </w:rPr>
        <w:t>采购清单部分</w:t>
      </w:r>
    </w:p>
    <w:tbl>
      <w:tblPr>
        <w:tblStyle w:val="13"/>
        <w:tblW w:w="9924" w:type="dxa"/>
        <w:tblInd w:w="-8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321"/>
        <w:gridCol w:w="606"/>
        <w:gridCol w:w="2160"/>
        <w:gridCol w:w="636"/>
        <w:gridCol w:w="764"/>
        <w:gridCol w:w="638"/>
        <w:gridCol w:w="816"/>
        <w:gridCol w:w="1148"/>
        <w:gridCol w:w="1019"/>
        <w:gridCol w:w="1052"/>
      </w:tblGrid>
      <w:tr w14:paraId="1AB2A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764" w:type="dxa"/>
            <w:vMerge w:val="restart"/>
            <w:vAlign w:val="center"/>
          </w:tcPr>
          <w:p w14:paraId="17FD8A8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项目名称</w:t>
            </w:r>
          </w:p>
        </w:tc>
        <w:tc>
          <w:tcPr>
            <w:tcW w:w="321" w:type="dxa"/>
            <w:vMerge w:val="restart"/>
            <w:vAlign w:val="center"/>
          </w:tcPr>
          <w:p w14:paraId="2E86D06A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包号</w:t>
            </w:r>
          </w:p>
        </w:tc>
        <w:tc>
          <w:tcPr>
            <w:tcW w:w="606" w:type="dxa"/>
            <w:vMerge w:val="restart"/>
            <w:vAlign w:val="center"/>
          </w:tcPr>
          <w:p w14:paraId="00AEA996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包名称</w:t>
            </w:r>
          </w:p>
        </w:tc>
        <w:tc>
          <w:tcPr>
            <w:tcW w:w="2160" w:type="dxa"/>
            <w:vMerge w:val="restart"/>
            <w:vAlign w:val="center"/>
          </w:tcPr>
          <w:p w14:paraId="1E8E06FB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分项项目名称</w:t>
            </w:r>
          </w:p>
          <w:p w14:paraId="482CBB1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（标的名称）</w:t>
            </w:r>
          </w:p>
        </w:tc>
        <w:tc>
          <w:tcPr>
            <w:tcW w:w="636" w:type="dxa"/>
            <w:vMerge w:val="restart"/>
            <w:vAlign w:val="center"/>
          </w:tcPr>
          <w:p w14:paraId="35CC4B1D">
            <w:pPr>
              <w:widowControl/>
              <w:spacing w:line="30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是否核心产品</w:t>
            </w:r>
          </w:p>
        </w:tc>
        <w:tc>
          <w:tcPr>
            <w:tcW w:w="764" w:type="dxa"/>
            <w:vMerge w:val="restart"/>
            <w:vAlign w:val="center"/>
          </w:tcPr>
          <w:p w14:paraId="1CFECF13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是否接受进口产品</w:t>
            </w:r>
          </w:p>
        </w:tc>
        <w:tc>
          <w:tcPr>
            <w:tcW w:w="638" w:type="dxa"/>
            <w:vMerge w:val="restart"/>
            <w:vAlign w:val="center"/>
          </w:tcPr>
          <w:p w14:paraId="7891994E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数量/单位</w:t>
            </w:r>
          </w:p>
        </w:tc>
        <w:tc>
          <w:tcPr>
            <w:tcW w:w="816" w:type="dxa"/>
            <w:vMerge w:val="restart"/>
            <w:vAlign w:val="center"/>
          </w:tcPr>
          <w:p w14:paraId="7F413FD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分项预算（万元）</w:t>
            </w:r>
          </w:p>
        </w:tc>
        <w:tc>
          <w:tcPr>
            <w:tcW w:w="1148" w:type="dxa"/>
            <w:vMerge w:val="restart"/>
            <w:vAlign w:val="center"/>
          </w:tcPr>
          <w:p w14:paraId="7BE1DA0C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预算（万元）</w:t>
            </w:r>
          </w:p>
        </w:tc>
        <w:tc>
          <w:tcPr>
            <w:tcW w:w="2071" w:type="dxa"/>
            <w:gridSpan w:val="2"/>
            <w:vAlign w:val="center"/>
          </w:tcPr>
          <w:p w14:paraId="39A68A69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交货要求</w:t>
            </w:r>
          </w:p>
        </w:tc>
      </w:tr>
      <w:tr w14:paraId="6ECF5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</w:trPr>
        <w:tc>
          <w:tcPr>
            <w:tcW w:w="764" w:type="dxa"/>
            <w:vMerge w:val="continue"/>
          </w:tcPr>
          <w:p w14:paraId="34010F02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33992801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1F0D9EDD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60" w:type="dxa"/>
            <w:vMerge w:val="continue"/>
            <w:vAlign w:val="center"/>
          </w:tcPr>
          <w:p w14:paraId="47D4C300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636" w:type="dxa"/>
            <w:vMerge w:val="continue"/>
            <w:vAlign w:val="center"/>
          </w:tcPr>
          <w:p w14:paraId="0F95F165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764" w:type="dxa"/>
            <w:vMerge w:val="continue"/>
            <w:vAlign w:val="center"/>
          </w:tcPr>
          <w:p w14:paraId="169C8052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638" w:type="dxa"/>
            <w:vMerge w:val="continue"/>
            <w:vAlign w:val="center"/>
          </w:tcPr>
          <w:p w14:paraId="7F4D605A">
            <w:pPr>
              <w:widowControl/>
              <w:spacing w:line="42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816" w:type="dxa"/>
            <w:vMerge w:val="continue"/>
          </w:tcPr>
          <w:p w14:paraId="723004CF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148" w:type="dxa"/>
            <w:vMerge w:val="continue"/>
          </w:tcPr>
          <w:p w14:paraId="1D831EC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19" w:type="dxa"/>
            <w:vAlign w:val="center"/>
          </w:tcPr>
          <w:p w14:paraId="10D39C75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时间</w:t>
            </w:r>
          </w:p>
        </w:tc>
        <w:tc>
          <w:tcPr>
            <w:tcW w:w="1052" w:type="dxa"/>
            <w:vAlign w:val="center"/>
          </w:tcPr>
          <w:p w14:paraId="2444B47D">
            <w:pPr>
              <w:widowControl/>
              <w:spacing w:line="340" w:lineRule="exact"/>
              <w:ind w:left="-107" w:leftChars="-51" w:right="-107" w:rightChars="-5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地点</w:t>
            </w:r>
          </w:p>
        </w:tc>
      </w:tr>
      <w:tr w14:paraId="772BD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4" w:type="dxa"/>
            <w:vMerge w:val="restart"/>
            <w:vAlign w:val="center"/>
          </w:tcPr>
          <w:p w14:paraId="2CE6EB90">
            <w:pPr>
              <w:spacing w:line="340" w:lineRule="exact"/>
              <w:jc w:val="center"/>
            </w:pPr>
            <w:r>
              <w:rPr>
                <w:rFonts w:hint="eastAsia"/>
              </w:rPr>
              <w:t>服务器采购项目</w:t>
            </w:r>
          </w:p>
        </w:tc>
        <w:tc>
          <w:tcPr>
            <w:tcW w:w="321" w:type="dxa"/>
            <w:vMerge w:val="restart"/>
            <w:vAlign w:val="center"/>
          </w:tcPr>
          <w:p w14:paraId="40567B90">
            <w:pPr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606" w:type="dxa"/>
            <w:vMerge w:val="restart"/>
            <w:vAlign w:val="center"/>
          </w:tcPr>
          <w:p w14:paraId="71058796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60" w:type="dxa"/>
            <w:vAlign w:val="center"/>
          </w:tcPr>
          <w:p w14:paraId="4ACFA439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G</w:t>
            </w:r>
            <w:r>
              <w:rPr>
                <w:rFonts w:ascii="仿宋" w:hAnsi="仿宋" w:eastAsia="仿宋" w:cs="仿宋"/>
                <w:kern w:val="0"/>
                <w:sz w:val="20"/>
                <w:szCs w:val="21"/>
              </w:rPr>
              <w:t>PU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服务器</w:t>
            </w:r>
          </w:p>
        </w:tc>
        <w:tc>
          <w:tcPr>
            <w:tcW w:w="636" w:type="dxa"/>
            <w:vAlign w:val="center"/>
          </w:tcPr>
          <w:p w14:paraId="1B9ED8EA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是</w:t>
            </w:r>
          </w:p>
        </w:tc>
        <w:tc>
          <w:tcPr>
            <w:tcW w:w="764" w:type="dxa"/>
            <w:vAlign w:val="center"/>
          </w:tcPr>
          <w:p w14:paraId="4E1B9551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</w:t>
            </w:r>
          </w:p>
        </w:tc>
        <w:tc>
          <w:tcPr>
            <w:tcW w:w="638" w:type="dxa"/>
            <w:vAlign w:val="center"/>
          </w:tcPr>
          <w:p w14:paraId="6533CE86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1</w:t>
            </w:r>
            <w:r>
              <w:rPr>
                <w:rFonts w:ascii="仿宋" w:hAnsi="仿宋" w:eastAsia="仿宋" w:cs="仿宋"/>
                <w:kern w:val="0"/>
                <w:sz w:val="20"/>
                <w:szCs w:val="21"/>
              </w:rPr>
              <w:t>/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套</w:t>
            </w:r>
          </w:p>
        </w:tc>
        <w:tc>
          <w:tcPr>
            <w:tcW w:w="816" w:type="dxa"/>
            <w:vAlign w:val="center"/>
          </w:tcPr>
          <w:p w14:paraId="53592F9B">
            <w:pPr>
              <w:snapToGrid w:val="0"/>
              <w:spacing w:line="4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2</w:t>
            </w:r>
            <w:r>
              <w:rPr>
                <w:rFonts w:ascii="仿宋" w:hAnsi="仿宋" w:eastAsia="仿宋" w:cs="仿宋"/>
                <w:kern w:val="0"/>
                <w:sz w:val="20"/>
                <w:szCs w:val="21"/>
              </w:rPr>
              <w:t>8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.</w:t>
            </w:r>
            <w:r>
              <w:rPr>
                <w:rFonts w:ascii="仿宋" w:hAnsi="仿宋" w:eastAsia="仿宋" w:cs="仿宋"/>
                <w:kern w:val="0"/>
                <w:sz w:val="20"/>
                <w:szCs w:val="21"/>
              </w:rPr>
              <w:t>9</w:t>
            </w:r>
          </w:p>
        </w:tc>
        <w:tc>
          <w:tcPr>
            <w:tcW w:w="1148" w:type="dxa"/>
            <w:vMerge w:val="restart"/>
            <w:vAlign w:val="center"/>
          </w:tcPr>
          <w:p w14:paraId="0E55354C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3</w:t>
            </w:r>
            <w:r>
              <w:rPr>
                <w:rFonts w:ascii="仿宋" w:hAnsi="仿宋" w:eastAsia="仿宋" w:cs="仿宋"/>
                <w:kern w:val="0"/>
                <w:sz w:val="20"/>
                <w:szCs w:val="21"/>
              </w:rPr>
              <w:t>5</w:t>
            </w:r>
          </w:p>
        </w:tc>
        <w:tc>
          <w:tcPr>
            <w:tcW w:w="1019" w:type="dxa"/>
            <w:vMerge w:val="restart"/>
            <w:vAlign w:val="center"/>
          </w:tcPr>
          <w:p w14:paraId="68E64736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合同签订后</w:t>
            </w:r>
            <w:r>
              <w:rPr>
                <w:rFonts w:ascii="仿宋" w:hAnsi="仿宋" w:eastAsia="仿宋" w:cs="仿宋"/>
                <w:kern w:val="0"/>
                <w:szCs w:val="21"/>
              </w:rPr>
              <w:t>15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个工作日内</w:t>
            </w:r>
          </w:p>
        </w:tc>
        <w:tc>
          <w:tcPr>
            <w:tcW w:w="1052" w:type="dxa"/>
            <w:vMerge w:val="restart"/>
            <w:vAlign w:val="center"/>
          </w:tcPr>
          <w:p w14:paraId="44C00E48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中南大学</w:t>
            </w:r>
          </w:p>
        </w:tc>
      </w:tr>
      <w:tr w14:paraId="3C89A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4" w:type="dxa"/>
            <w:vMerge w:val="continue"/>
          </w:tcPr>
          <w:p w14:paraId="14E20E14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6CAA0925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3AE3AA83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60" w:type="dxa"/>
            <w:vAlign w:val="center"/>
          </w:tcPr>
          <w:p w14:paraId="24FF573C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存储服务器</w:t>
            </w:r>
          </w:p>
        </w:tc>
        <w:tc>
          <w:tcPr>
            <w:tcW w:w="636" w:type="dxa"/>
            <w:vAlign w:val="center"/>
          </w:tcPr>
          <w:p w14:paraId="64C3402A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764" w:type="dxa"/>
            <w:vAlign w:val="center"/>
          </w:tcPr>
          <w:p w14:paraId="01C6369B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</w:t>
            </w:r>
          </w:p>
        </w:tc>
        <w:tc>
          <w:tcPr>
            <w:tcW w:w="638" w:type="dxa"/>
            <w:vAlign w:val="center"/>
          </w:tcPr>
          <w:p w14:paraId="17111366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ascii="仿宋" w:hAnsi="仿宋" w:eastAsia="仿宋" w:cs="仿宋"/>
                <w:kern w:val="0"/>
                <w:szCs w:val="21"/>
              </w:rPr>
              <w:t>/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816" w:type="dxa"/>
            <w:vAlign w:val="center"/>
          </w:tcPr>
          <w:p w14:paraId="1FB17D99">
            <w:pPr>
              <w:snapToGrid w:val="0"/>
              <w:spacing w:line="4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2</w:t>
            </w:r>
            <w:r>
              <w:rPr>
                <w:rFonts w:ascii="仿宋" w:hAnsi="仿宋" w:eastAsia="仿宋" w:cs="仿宋"/>
                <w:kern w:val="0"/>
                <w:sz w:val="20"/>
                <w:szCs w:val="21"/>
              </w:rPr>
              <w:t>.9</w:t>
            </w:r>
          </w:p>
        </w:tc>
        <w:tc>
          <w:tcPr>
            <w:tcW w:w="1148" w:type="dxa"/>
            <w:vMerge w:val="continue"/>
            <w:vAlign w:val="center"/>
          </w:tcPr>
          <w:p w14:paraId="494421B0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19" w:type="dxa"/>
            <w:vMerge w:val="continue"/>
            <w:vAlign w:val="center"/>
          </w:tcPr>
          <w:p w14:paraId="739627CC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 w14:paraId="3267BC6F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  <w:tr w14:paraId="1BB27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764" w:type="dxa"/>
            <w:vMerge w:val="continue"/>
          </w:tcPr>
          <w:p w14:paraId="7D5C4EA0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321" w:type="dxa"/>
            <w:vMerge w:val="continue"/>
            <w:vAlign w:val="center"/>
          </w:tcPr>
          <w:p w14:paraId="24AFFDB7">
            <w:pPr>
              <w:widowControl/>
              <w:spacing w:line="34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3F0D3792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2160" w:type="dxa"/>
            <w:vAlign w:val="center"/>
          </w:tcPr>
          <w:p w14:paraId="4A499865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ascii="仿宋" w:hAnsi="仿宋" w:eastAsia="仿宋" w:cs="仿宋"/>
                <w:kern w:val="0"/>
                <w:sz w:val="20"/>
                <w:szCs w:val="21"/>
              </w:rPr>
              <w:t>UPS电源</w:t>
            </w:r>
          </w:p>
        </w:tc>
        <w:tc>
          <w:tcPr>
            <w:tcW w:w="636" w:type="dxa"/>
            <w:vAlign w:val="center"/>
          </w:tcPr>
          <w:p w14:paraId="6F39887F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否</w:t>
            </w:r>
          </w:p>
        </w:tc>
        <w:tc>
          <w:tcPr>
            <w:tcW w:w="764" w:type="dxa"/>
            <w:vAlign w:val="center"/>
          </w:tcPr>
          <w:p w14:paraId="5922AD8A">
            <w:pPr>
              <w:ind w:left="-107" w:leftChars="-51" w:right="-107" w:rightChars="-51" w:firstLine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是</w:t>
            </w:r>
          </w:p>
        </w:tc>
        <w:tc>
          <w:tcPr>
            <w:tcW w:w="638" w:type="dxa"/>
            <w:vAlign w:val="center"/>
          </w:tcPr>
          <w:p w14:paraId="0860501F">
            <w:pPr>
              <w:snapToGrid w:val="0"/>
              <w:spacing w:line="440" w:lineRule="exact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ascii="仿宋" w:hAnsi="仿宋" w:eastAsia="仿宋" w:cs="仿宋"/>
                <w:kern w:val="0"/>
                <w:szCs w:val="21"/>
              </w:rPr>
              <w:t>/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个</w:t>
            </w:r>
          </w:p>
        </w:tc>
        <w:tc>
          <w:tcPr>
            <w:tcW w:w="816" w:type="dxa"/>
            <w:vAlign w:val="center"/>
          </w:tcPr>
          <w:p w14:paraId="5F46E069">
            <w:pPr>
              <w:snapToGrid w:val="0"/>
              <w:spacing w:line="440" w:lineRule="exact"/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3</w:t>
            </w:r>
            <w:r>
              <w:rPr>
                <w:rFonts w:ascii="仿宋" w:hAnsi="仿宋" w:eastAsia="仿宋" w:cs="仿宋"/>
                <w:kern w:val="0"/>
                <w:sz w:val="20"/>
                <w:szCs w:val="21"/>
              </w:rPr>
              <w:t>.</w:t>
            </w:r>
            <w:r>
              <w:rPr>
                <w:rFonts w:hint="eastAsia" w:ascii="仿宋" w:hAnsi="仿宋" w:eastAsia="仿宋" w:cs="仿宋"/>
                <w:kern w:val="0"/>
                <w:sz w:val="20"/>
                <w:szCs w:val="21"/>
              </w:rPr>
              <w:t>2</w:t>
            </w:r>
          </w:p>
        </w:tc>
        <w:tc>
          <w:tcPr>
            <w:tcW w:w="1148" w:type="dxa"/>
            <w:vMerge w:val="continue"/>
            <w:vAlign w:val="center"/>
          </w:tcPr>
          <w:p w14:paraId="052DC6DE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19" w:type="dxa"/>
            <w:vMerge w:val="continue"/>
            <w:vAlign w:val="center"/>
          </w:tcPr>
          <w:p w14:paraId="02043DDE">
            <w:pPr>
              <w:jc w:val="left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  <w:tc>
          <w:tcPr>
            <w:tcW w:w="1052" w:type="dxa"/>
            <w:vMerge w:val="continue"/>
            <w:vAlign w:val="center"/>
          </w:tcPr>
          <w:p w14:paraId="457700F4">
            <w:pPr>
              <w:jc w:val="center"/>
              <w:rPr>
                <w:rFonts w:ascii="仿宋" w:hAnsi="仿宋" w:eastAsia="仿宋" w:cs="仿宋"/>
                <w:kern w:val="0"/>
                <w:sz w:val="20"/>
                <w:szCs w:val="21"/>
              </w:rPr>
            </w:pPr>
          </w:p>
        </w:tc>
      </w:tr>
    </w:tbl>
    <w:p w14:paraId="420549CB">
      <w:pPr>
        <w:widowControl/>
        <w:shd w:val="clear" w:color="auto" w:fill="FFFFFF"/>
        <w:spacing w:line="420" w:lineRule="exact"/>
        <w:ind w:firstLine="480" w:firstLineChars="200"/>
        <w:jc w:val="left"/>
        <w:rPr>
          <w:rFonts w:ascii="楷体" w:hAnsi="楷体" w:eastAsia="楷体" w:cs="Times New Roman"/>
          <w:sz w:val="24"/>
        </w:rPr>
      </w:pPr>
      <w:r>
        <w:rPr>
          <w:rFonts w:ascii="楷体" w:hAnsi="楷体" w:eastAsia="楷体" w:cs="Times New Roman"/>
          <w:sz w:val="24"/>
        </w:rPr>
        <w:t>备注</w:t>
      </w:r>
      <w:r>
        <w:rPr>
          <w:rFonts w:hint="eastAsia" w:ascii="楷体" w:hAnsi="楷体" w:eastAsia="楷体" w:cs="Times New Roman"/>
          <w:sz w:val="24"/>
        </w:rPr>
        <w:t>：</w:t>
      </w:r>
      <w:r>
        <w:rPr>
          <w:rFonts w:ascii="楷体" w:hAnsi="楷体" w:eastAsia="楷体" w:cs="Times New Roman"/>
          <w:sz w:val="24"/>
        </w:rPr>
        <w:t>以上表格可以根据实际情况适当修改</w:t>
      </w:r>
      <w:r>
        <w:rPr>
          <w:rFonts w:hint="eastAsia" w:ascii="楷体" w:hAnsi="楷体" w:eastAsia="楷体" w:cs="Times New Roman"/>
          <w:sz w:val="24"/>
        </w:rPr>
        <w:t>，</w:t>
      </w:r>
      <w:r>
        <w:rPr>
          <w:rFonts w:ascii="楷体" w:hAnsi="楷体" w:eastAsia="楷体" w:cs="Times New Roman"/>
          <w:sz w:val="24"/>
        </w:rPr>
        <w:t>但基本要素不变</w:t>
      </w:r>
      <w:r>
        <w:rPr>
          <w:rFonts w:hint="eastAsia" w:ascii="楷体" w:hAnsi="楷体" w:eastAsia="楷体" w:cs="Times New Roman"/>
          <w:sz w:val="24"/>
        </w:rPr>
        <w:t>。</w:t>
      </w:r>
    </w:p>
    <w:p w14:paraId="5402D668">
      <w:pPr>
        <w:spacing w:line="360" w:lineRule="auto"/>
        <w:jc w:val="center"/>
        <w:rPr>
          <w:rFonts w:ascii="黑体" w:hAnsi="黑体" w:eastAsia="黑体" w:cs="方正粗黑宋简体"/>
          <w:sz w:val="36"/>
          <w:szCs w:val="36"/>
        </w:rPr>
      </w:pPr>
    </w:p>
    <w:p w14:paraId="311B410A"/>
    <w:p w14:paraId="4966FC2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RmYmNlZjBlZjUwNmZhMDIzZTYxNjE4MTFkZDZiNDYifQ=="/>
  </w:docVars>
  <w:rsids>
    <w:rsidRoot w:val="009533CD"/>
    <w:rsid w:val="000A7BC8"/>
    <w:rsid w:val="001E316B"/>
    <w:rsid w:val="002A7E33"/>
    <w:rsid w:val="003132BE"/>
    <w:rsid w:val="00425B59"/>
    <w:rsid w:val="004554B9"/>
    <w:rsid w:val="004924AC"/>
    <w:rsid w:val="005D3CA4"/>
    <w:rsid w:val="00913562"/>
    <w:rsid w:val="009533CD"/>
    <w:rsid w:val="00953D4A"/>
    <w:rsid w:val="009E75CA"/>
    <w:rsid w:val="00A17F6E"/>
    <w:rsid w:val="00A23876"/>
    <w:rsid w:val="00A62C19"/>
    <w:rsid w:val="00C33A10"/>
    <w:rsid w:val="00C93323"/>
    <w:rsid w:val="00CD2006"/>
    <w:rsid w:val="00CD3F0D"/>
    <w:rsid w:val="00D37834"/>
    <w:rsid w:val="00D93DA9"/>
    <w:rsid w:val="00E47594"/>
    <w:rsid w:val="00F64A06"/>
    <w:rsid w:val="077154AB"/>
    <w:rsid w:val="0CC06645"/>
    <w:rsid w:val="0EE87C5C"/>
    <w:rsid w:val="13250FB0"/>
    <w:rsid w:val="15226999"/>
    <w:rsid w:val="1D196CC4"/>
    <w:rsid w:val="1EA259CE"/>
    <w:rsid w:val="282841D1"/>
    <w:rsid w:val="2C871948"/>
    <w:rsid w:val="2E9E7878"/>
    <w:rsid w:val="30787F9B"/>
    <w:rsid w:val="3A1514CF"/>
    <w:rsid w:val="3FDF80FC"/>
    <w:rsid w:val="4A7F1496"/>
    <w:rsid w:val="4FAD7E7C"/>
    <w:rsid w:val="55F6AE45"/>
    <w:rsid w:val="6A18144A"/>
    <w:rsid w:val="76852F5D"/>
    <w:rsid w:val="798474FC"/>
    <w:rsid w:val="7F060A5C"/>
    <w:rsid w:val="7FFFD5B8"/>
    <w:rsid w:val="CFDDC1E4"/>
    <w:rsid w:val="DD9E8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semiHidden/>
    <w:unhideWhenUsed/>
    <w:qFormat/>
    <w:uiPriority w:val="99"/>
    <w:pPr>
      <w:jc w:val="left"/>
    </w:pPr>
  </w:style>
  <w:style w:type="paragraph" w:styleId="3">
    <w:name w:val="Body Text"/>
    <w:basedOn w:val="1"/>
    <w:link w:val="14"/>
    <w:semiHidden/>
    <w:unhideWhenUsed/>
    <w:qFormat/>
    <w:uiPriority w:val="99"/>
    <w:pPr>
      <w:spacing w:after="120"/>
    </w:pPr>
  </w:style>
  <w:style w:type="paragraph" w:styleId="4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5"/>
    <w:qFormat/>
    <w:uiPriority w:val="99"/>
    <w:rPr>
      <w:sz w:val="18"/>
      <w:szCs w:val="18"/>
    </w:rPr>
  </w:style>
  <w:style w:type="table" w:customStyle="1" w:styleId="13">
    <w:name w:val="网格型811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正文文本 字符"/>
    <w:basedOn w:val="9"/>
    <w:link w:val="3"/>
    <w:semiHidden/>
    <w:qFormat/>
    <w:uiPriority w:val="99"/>
    <w:rPr>
      <w:szCs w:val="24"/>
    </w:rPr>
  </w:style>
  <w:style w:type="character" w:customStyle="1" w:styleId="15">
    <w:name w:val="批注文字 字符"/>
    <w:basedOn w:val="9"/>
    <w:link w:val="2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主题 字符"/>
    <w:basedOn w:val="15"/>
    <w:link w:val="7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4"/>
    </w:rPr>
  </w:style>
  <w:style w:type="character" w:customStyle="1" w:styleId="17">
    <w:name w:val="批注框文本 字符"/>
    <w:basedOn w:val="9"/>
    <w:link w:val="4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184</Words>
  <Characters>202</Characters>
  <Lines>1</Lines>
  <Paragraphs>1</Paragraphs>
  <TotalTime>4</TotalTime>
  <ScaleCrop>false</ScaleCrop>
  <LinksUpToDate>false</LinksUpToDate>
  <CharactersWithSpaces>202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2025-12-18T12:28:00Z</dcterms:created>
  <dc:creator>杨 金桐</dc:creator>
  <cp:lastModifiedBy>张帅磊</cp:lastModifiedBy>
  <dcterms:modified xsi:type="dcterms:W3CDTF">2026-04-22T07:11:37Z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97E851527BF1418AB80D87734BCFB00F_13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