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724C3F">
      <w:pPr>
        <w:jc w:val="center"/>
        <w:rPr>
          <w:rFonts w:hint="eastAsia"/>
          <w:sz w:val="36"/>
          <w:szCs w:val="36"/>
        </w:rPr>
      </w:pPr>
      <w:r>
        <w:rPr>
          <w:rFonts w:hint="eastAsia"/>
          <w:sz w:val="36"/>
          <w:szCs w:val="36"/>
        </w:rPr>
        <w:t>商务要求</w:t>
      </w:r>
    </w:p>
    <w:p w14:paraId="1FAD9D72">
      <w:pPr>
        <w:rPr>
          <w:rFonts w:hint="eastAsia"/>
        </w:rPr>
      </w:pPr>
      <w:r>
        <w:rPr>
          <w:rFonts w:hint="eastAsia"/>
        </w:rPr>
        <w:t>1. 供货周期</w:t>
      </w:r>
    </w:p>
    <w:p w14:paraId="3F067EDB">
      <w:pPr>
        <w:rPr>
          <w:rFonts w:hint="eastAsia"/>
        </w:rPr>
      </w:pPr>
      <w:r>
        <w:rPr>
          <w:rFonts w:hint="eastAsia"/>
        </w:rPr>
        <w:t>交货时间：合同生效及免税证明办理后90天内。</w:t>
      </w:r>
    </w:p>
    <w:p w14:paraId="2D6A8CF1">
      <w:pPr>
        <w:rPr>
          <w:rFonts w:hint="eastAsia"/>
        </w:rPr>
      </w:pPr>
      <w:r>
        <w:rPr>
          <w:rFonts w:hint="eastAsia"/>
        </w:rPr>
        <w:t>2.供货地点</w:t>
      </w:r>
    </w:p>
    <w:p w14:paraId="7A0C50E9">
      <w:pPr>
        <w:rPr>
          <w:rFonts w:hint="eastAsia"/>
        </w:rPr>
      </w:pPr>
      <w:r>
        <w:rPr>
          <w:rFonts w:hint="eastAsia"/>
        </w:rPr>
        <w:t>交货地点：中南大学</w:t>
      </w:r>
    </w:p>
    <w:p w14:paraId="566F8F62">
      <w:pPr>
        <w:rPr>
          <w:rFonts w:hint="eastAsia"/>
        </w:rPr>
      </w:pPr>
      <w:bookmarkStart w:id="0" w:name="_GoBack"/>
      <w:bookmarkEnd w:id="0"/>
      <w:r>
        <w:rPr>
          <w:rFonts w:hint="eastAsia"/>
        </w:rPr>
        <w:t>3.设备运输、储存及调试</w:t>
      </w:r>
    </w:p>
    <w:p w14:paraId="1C938F38">
      <w:pPr>
        <w:rPr>
          <w:rFonts w:hint="eastAsia"/>
        </w:rPr>
      </w:pPr>
      <w:r>
        <w:rPr>
          <w:rFonts w:hint="eastAsia"/>
        </w:rPr>
        <w:t>中标人负责所有设备从出厂到安装现场的所有运输、卸货并对设备进行保险。</w:t>
      </w:r>
    </w:p>
    <w:p w14:paraId="68A9534C">
      <w:pPr>
        <w:rPr>
          <w:rFonts w:hint="eastAsia"/>
        </w:rPr>
      </w:pPr>
      <w:r>
        <w:rPr>
          <w:rFonts w:hint="eastAsia"/>
        </w:rPr>
        <w:t>4.质量要求：中标人须进行抽样检测，并保留检测记录或检测报告。</w:t>
      </w:r>
    </w:p>
    <w:p w14:paraId="2C60B157">
      <w:pPr>
        <w:rPr>
          <w:rFonts w:hint="eastAsia"/>
        </w:rPr>
      </w:pPr>
      <w:r>
        <w:rPr>
          <w:rFonts w:hint="eastAsia"/>
        </w:rPr>
        <w:t>5.验收：设备的最终用户验收由采购人负责，中标人需配合采购人提供所</w:t>
      </w:r>
    </w:p>
    <w:p w14:paraId="1480317F">
      <w:pPr>
        <w:rPr>
          <w:rFonts w:hint="eastAsia"/>
        </w:rPr>
      </w:pPr>
      <w:r>
        <w:rPr>
          <w:rFonts w:hint="eastAsia"/>
        </w:rPr>
        <w:t>需资料，协助完成最终用户验收。</w:t>
      </w:r>
    </w:p>
    <w:p w14:paraId="0F2BD885">
      <w:pPr>
        <w:rPr>
          <w:rFonts w:hint="eastAsia"/>
        </w:rPr>
      </w:pPr>
      <w:r>
        <w:rPr>
          <w:rFonts w:hint="eastAsia"/>
        </w:rPr>
        <w:t>6.质保期：项目最终用户验收合格之日起不少于24个月。</w:t>
      </w:r>
    </w:p>
    <w:p w14:paraId="34F4EF2D">
      <w:pPr>
        <w:rPr>
          <w:rFonts w:hint="eastAsia"/>
        </w:rPr>
      </w:pPr>
      <w:r>
        <w:rPr>
          <w:rFonts w:hint="eastAsia"/>
        </w:rPr>
        <w:t>7.售后服务内容及要求：</w:t>
      </w:r>
    </w:p>
    <w:p w14:paraId="33886472">
      <w:pPr>
        <w:rPr>
          <w:rFonts w:hint="eastAsia"/>
        </w:rPr>
      </w:pPr>
      <w:r>
        <w:rPr>
          <w:rFonts w:hint="eastAsia"/>
        </w:rPr>
        <w:t>7.1提供不低于24个月的整机保修，保修期从采购人组织验收且验收合格之日起计算。保修范围包括仪器所有硬件、维护包包含的全套附件等；保修期内，负责提供所需耗材和用品，同时如果任何零配件损坏，中标人负责更换和安装一个设备原厂的相关配件；对于同一部位出现 2 次以上故障，中标人应当负责更换该部件。保修期间维修及零件更换费用、人工及差旅费等费用全部由中标人负担（人为损坏除外）。</w:t>
      </w:r>
    </w:p>
    <w:p w14:paraId="719107A5">
      <w:pPr>
        <w:rPr>
          <w:rFonts w:hint="eastAsia"/>
        </w:rPr>
      </w:pPr>
      <w:r>
        <w:rPr>
          <w:rFonts w:hint="eastAsia"/>
        </w:rPr>
        <w:t>7.2在保修期内，如货品非因采购人的人为原因而出现的问题由中标人负责保修，并承担修理的实际费用。在保修期内，如设备或零部件因非人为因素出现故障而造成短期停用的，经双方确认后，保修期相应顺延，顺延期限由双方协商确定。</w:t>
      </w:r>
    </w:p>
    <w:p w14:paraId="2947893A">
      <w:pPr>
        <w:rPr>
          <w:rFonts w:hint="eastAsia"/>
        </w:rPr>
      </w:pPr>
      <w:r>
        <w:rPr>
          <w:rFonts w:hint="eastAsia"/>
        </w:rPr>
        <w:t>7.3 设备安装、调试的费用由中标人承担。</w:t>
      </w:r>
    </w:p>
    <w:p w14:paraId="578FBA3C">
      <w:pPr>
        <w:rPr>
          <w:rFonts w:hint="eastAsia"/>
        </w:rPr>
      </w:pPr>
      <w:r>
        <w:rPr>
          <w:rFonts w:hint="eastAsia"/>
        </w:rPr>
        <w:t>7.4 设备安装调试完成后，中标人应对采购人用户技术人员免费进行调试、操作、仪器维护、故障排除等方面的现场培训。</w:t>
      </w:r>
    </w:p>
    <w:p w14:paraId="70482909">
      <w:pPr>
        <w:rPr>
          <w:rFonts w:hint="eastAsia"/>
        </w:rPr>
      </w:pPr>
      <w:r>
        <w:rPr>
          <w:rFonts w:hint="eastAsia"/>
        </w:rPr>
        <w:t>7.5 过保修期后配件、耗材按不高于市场价的9折提供。</w:t>
      </w:r>
    </w:p>
    <w:p w14:paraId="27D1AD1E">
      <w:pPr>
        <w:rPr>
          <w:rFonts w:hint="eastAsia"/>
        </w:rPr>
      </w:pPr>
      <w:r>
        <w:rPr>
          <w:rFonts w:hint="eastAsia"/>
        </w:rPr>
        <w:t>7.6 售后响应时间：中标人应在24小时内对采购人的服务要求做出响应，2天内到达仪器现场（节假日除外），维修服务包括远程指导和现场维修。如仪器发生重大问题或其他无法立刻解决的问题应在一周内解决或提出明确解决方案，如因中标人原因不能及时修复，保修期将相应顺延。</w:t>
      </w:r>
    </w:p>
    <w:p w14:paraId="13821F87">
      <w:pPr>
        <w:rPr>
          <w:rFonts w:hint="eastAsia"/>
        </w:rPr>
      </w:pPr>
      <w:r>
        <w:rPr>
          <w:rFonts w:hint="eastAsia"/>
        </w:rPr>
        <w:t>8. 付款方式：</w:t>
      </w:r>
    </w:p>
    <w:p w14:paraId="5734866F">
      <w:pPr>
        <w:rPr>
          <w:rFonts w:hint="eastAsia"/>
        </w:rPr>
      </w:pPr>
      <w:r>
        <w:rPr>
          <w:rFonts w:hint="eastAsia"/>
        </w:rPr>
        <w:t>8.1进口设备：100%信用证，见报关单后支付合同全款的80%，验收合格后15个工作日内凭交接验收文件支付剩余款项。</w:t>
      </w:r>
    </w:p>
    <w:p w14:paraId="0DB385FD">
      <w:pPr>
        <w:rPr>
          <w:rFonts w:hint="eastAsia"/>
        </w:rPr>
      </w:pPr>
      <w:r>
        <w:rPr>
          <w:rFonts w:hint="eastAsia"/>
        </w:rPr>
        <w:t>8.2国产设备：合同签订后7个工作日内，采购人支付合同金额的30%作预付款；货到采购人指定地点并经检查无误，同时中标人向采购人账户缴纳合同金额的5%作履约保证金后7工作日内支付合同金额的30%；安装、调试、培训完成并经验收合格后7个工作日内，向中标人支付合同金额的40%。履约保证金在验收合格之日起1年后退回，履约保证金不计利息。</w:t>
      </w:r>
    </w:p>
    <w:sectPr>
      <w:pgSz w:w="11906" w:h="16838"/>
      <w:pgMar w:top="1440" w:right="1800" w:bottom="1440" w:left="1800" w:header="851" w:footer="992" w:gutter="0"/>
      <w:cols w:space="425"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1"/>
  <w:bordersDoNotSurroundFooter w:val="1"/>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BE9"/>
    <w:rsid w:val="00146EBA"/>
    <w:rsid w:val="00217CA3"/>
    <w:rsid w:val="00263CAF"/>
    <w:rsid w:val="003839D4"/>
    <w:rsid w:val="003C0BE9"/>
    <w:rsid w:val="00404BDD"/>
    <w:rsid w:val="00516099"/>
    <w:rsid w:val="00673B35"/>
    <w:rsid w:val="00746403"/>
    <w:rsid w:val="007D273E"/>
    <w:rsid w:val="009A433B"/>
    <w:rsid w:val="009E2875"/>
    <w:rsid w:val="00AA0CAC"/>
    <w:rsid w:val="00BE49DE"/>
    <w:rsid w:val="00CC3454"/>
    <w:rsid w:val="00D12C2B"/>
    <w:rsid w:val="00DF4EB9"/>
    <w:rsid w:val="00F73EBE"/>
    <w:rsid w:val="1AC86B8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59" w:lineRule="auto"/>
      <w:jc w:val="both"/>
    </w:pPr>
    <w:rPr>
      <w:rFonts w:asciiTheme="minorHAnsi" w:hAnsiTheme="minorHAnsi" w:eastAsiaTheme="minorEastAsia" w:cstheme="minorBidi"/>
      <w:kern w:val="2"/>
      <w:sz w:val="22"/>
      <w:szCs w:val="22"/>
      <w:lang w:val="en-GB" w:eastAsia="zh-CN" w:bidi="ar-SA"/>
      <w14:ligatures w14:val="standardContextual"/>
    </w:rPr>
  </w:style>
  <w:style w:type="paragraph" w:styleId="2">
    <w:name w:val="heading 1"/>
    <w:basedOn w:val="1"/>
    <w:next w:val="1"/>
    <w:link w:val="17"/>
    <w:qFormat/>
    <w:uiPriority w:val="9"/>
    <w:pPr>
      <w:keepNext/>
      <w:keepLines/>
      <w:spacing w:before="360" w:after="80"/>
      <w:outlineLvl w:val="0"/>
    </w:pPr>
    <w:rPr>
      <w:rFonts w:asciiTheme="majorHAnsi" w:hAnsiTheme="majorHAnsi" w:eastAsiaTheme="majorEastAsia" w:cstheme="majorBidi"/>
      <w:color w:val="2F5597" w:themeColor="accent1" w:themeShade="BF"/>
      <w:sz w:val="40"/>
      <w:szCs w:val="40"/>
    </w:rPr>
  </w:style>
  <w:style w:type="paragraph" w:styleId="3">
    <w:name w:val="heading 2"/>
    <w:basedOn w:val="1"/>
    <w:next w:val="1"/>
    <w:link w:val="18"/>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32"/>
      <w:szCs w:val="32"/>
    </w:rPr>
  </w:style>
  <w:style w:type="paragraph" w:styleId="4">
    <w:name w:val="heading 3"/>
    <w:basedOn w:val="1"/>
    <w:next w:val="1"/>
    <w:link w:val="19"/>
    <w:semiHidden/>
    <w:unhideWhenUsed/>
    <w:qFormat/>
    <w:uiPriority w:val="9"/>
    <w:pPr>
      <w:keepNext/>
      <w:keepLines/>
      <w:spacing w:before="160" w:after="80"/>
      <w:outlineLvl w:val="2"/>
    </w:pPr>
    <w:rPr>
      <w:rFonts w:eastAsiaTheme="majorEastAsia" w:cstheme="majorBidi"/>
      <w:color w:val="2F5597" w:themeColor="accent1" w:themeShade="BF"/>
      <w:sz w:val="28"/>
      <w:szCs w:val="28"/>
    </w:rPr>
  </w:style>
  <w:style w:type="paragraph" w:styleId="5">
    <w:name w:val="heading 4"/>
    <w:basedOn w:val="1"/>
    <w:next w:val="1"/>
    <w:link w:val="20"/>
    <w:semiHidden/>
    <w:unhideWhenUsed/>
    <w:qFormat/>
    <w:uiPriority w:val="9"/>
    <w:pPr>
      <w:keepNext/>
      <w:keepLines/>
      <w:spacing w:before="80" w:after="40"/>
      <w:outlineLvl w:val="3"/>
    </w:pPr>
    <w:rPr>
      <w:rFonts w:eastAsiaTheme="majorEastAsia" w:cstheme="majorBidi"/>
      <w:i/>
      <w:iCs/>
      <w:color w:val="2F5597" w:themeColor="accent1" w:themeShade="BF"/>
    </w:rPr>
  </w:style>
  <w:style w:type="paragraph" w:styleId="6">
    <w:name w:val="heading 5"/>
    <w:basedOn w:val="1"/>
    <w:next w:val="1"/>
    <w:link w:val="21"/>
    <w:semiHidden/>
    <w:unhideWhenUsed/>
    <w:qFormat/>
    <w:uiPriority w:val="9"/>
    <w:pPr>
      <w:keepNext/>
      <w:keepLines/>
      <w:spacing w:before="80" w:after="40"/>
      <w:outlineLvl w:val="4"/>
    </w:pPr>
    <w:rPr>
      <w:rFonts w:eastAsiaTheme="majorEastAsia" w:cstheme="majorBidi"/>
      <w:color w:val="2F5597" w:themeColor="accent1" w:themeShade="BF"/>
    </w:rPr>
  </w:style>
  <w:style w:type="paragraph" w:styleId="7">
    <w:name w:val="heading 6"/>
    <w:basedOn w:val="1"/>
    <w:next w:val="1"/>
    <w:link w:val="22"/>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3"/>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4"/>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5"/>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6">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11">
    <w:name w:val="footer"/>
    <w:basedOn w:val="1"/>
    <w:link w:val="36"/>
    <w:unhideWhenUsed/>
    <w:qFormat/>
    <w:uiPriority w:val="99"/>
    <w:pPr>
      <w:tabs>
        <w:tab w:val="center" w:pos="4153"/>
        <w:tab w:val="right" w:pos="8306"/>
      </w:tabs>
      <w:snapToGrid w:val="0"/>
      <w:spacing w:line="240" w:lineRule="auto"/>
      <w:jc w:val="left"/>
    </w:pPr>
    <w:rPr>
      <w:sz w:val="18"/>
      <w:szCs w:val="18"/>
    </w:rPr>
  </w:style>
  <w:style w:type="paragraph" w:styleId="12">
    <w:name w:val="header"/>
    <w:basedOn w:val="1"/>
    <w:link w:val="35"/>
    <w:unhideWhenUsed/>
    <w:qFormat/>
    <w:uiPriority w:val="99"/>
    <w:pPr>
      <w:tabs>
        <w:tab w:val="center" w:pos="4153"/>
        <w:tab w:val="right" w:pos="8306"/>
      </w:tabs>
      <w:snapToGrid w:val="0"/>
      <w:spacing w:line="240" w:lineRule="auto"/>
      <w:jc w:val="center"/>
    </w:pPr>
    <w:rPr>
      <w:sz w:val="18"/>
      <w:szCs w:val="18"/>
    </w:rPr>
  </w:style>
  <w:style w:type="paragraph" w:styleId="13">
    <w:name w:val="Subtitle"/>
    <w:basedOn w:val="1"/>
    <w:next w:val="1"/>
    <w:link w:val="27"/>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4">
    <w:name w:val="Title"/>
    <w:basedOn w:val="1"/>
    <w:next w:val="1"/>
    <w:link w:val="26"/>
    <w:qFormat/>
    <w:uiPriority w:val="10"/>
    <w:pPr>
      <w:spacing w:after="80" w:line="240" w:lineRule="auto"/>
      <w:contextualSpacing/>
    </w:pPr>
    <w:rPr>
      <w:rFonts w:asciiTheme="majorHAnsi" w:hAnsiTheme="majorHAnsi" w:eastAsiaTheme="majorEastAsia" w:cstheme="majorBidi"/>
      <w:spacing w:val="-10"/>
      <w:kern w:val="28"/>
      <w:sz w:val="56"/>
      <w:szCs w:val="56"/>
    </w:rPr>
  </w:style>
  <w:style w:type="character" w:customStyle="1" w:styleId="17">
    <w:name w:val="标题 1 字符"/>
    <w:basedOn w:val="16"/>
    <w:link w:val="2"/>
    <w:qFormat/>
    <w:uiPriority w:val="9"/>
    <w:rPr>
      <w:rFonts w:asciiTheme="majorHAnsi" w:hAnsiTheme="majorHAnsi" w:eastAsiaTheme="majorEastAsia" w:cstheme="majorBidi"/>
      <w:color w:val="2F5597" w:themeColor="accent1" w:themeShade="BF"/>
      <w:sz w:val="40"/>
      <w:szCs w:val="40"/>
    </w:rPr>
  </w:style>
  <w:style w:type="character" w:customStyle="1" w:styleId="18">
    <w:name w:val="标题 2 字符"/>
    <w:basedOn w:val="16"/>
    <w:link w:val="3"/>
    <w:semiHidden/>
    <w:qFormat/>
    <w:uiPriority w:val="9"/>
    <w:rPr>
      <w:rFonts w:asciiTheme="majorHAnsi" w:hAnsiTheme="majorHAnsi" w:eastAsiaTheme="majorEastAsia" w:cstheme="majorBidi"/>
      <w:color w:val="2F5597" w:themeColor="accent1" w:themeShade="BF"/>
      <w:sz w:val="32"/>
      <w:szCs w:val="32"/>
    </w:rPr>
  </w:style>
  <w:style w:type="character" w:customStyle="1" w:styleId="19">
    <w:name w:val="标题 3 字符"/>
    <w:basedOn w:val="16"/>
    <w:link w:val="4"/>
    <w:semiHidden/>
    <w:qFormat/>
    <w:uiPriority w:val="9"/>
    <w:rPr>
      <w:rFonts w:eastAsiaTheme="majorEastAsia" w:cstheme="majorBidi"/>
      <w:color w:val="2F5597" w:themeColor="accent1" w:themeShade="BF"/>
      <w:sz w:val="28"/>
      <w:szCs w:val="28"/>
    </w:rPr>
  </w:style>
  <w:style w:type="character" w:customStyle="1" w:styleId="20">
    <w:name w:val="标题 4 字符"/>
    <w:basedOn w:val="16"/>
    <w:link w:val="5"/>
    <w:semiHidden/>
    <w:qFormat/>
    <w:uiPriority w:val="9"/>
    <w:rPr>
      <w:rFonts w:eastAsiaTheme="majorEastAsia" w:cstheme="majorBidi"/>
      <w:i/>
      <w:iCs/>
      <w:color w:val="2F5597" w:themeColor="accent1" w:themeShade="BF"/>
    </w:rPr>
  </w:style>
  <w:style w:type="character" w:customStyle="1" w:styleId="21">
    <w:name w:val="标题 5 字符"/>
    <w:basedOn w:val="16"/>
    <w:link w:val="6"/>
    <w:semiHidden/>
    <w:qFormat/>
    <w:uiPriority w:val="9"/>
    <w:rPr>
      <w:rFonts w:eastAsiaTheme="majorEastAsia" w:cstheme="majorBidi"/>
      <w:color w:val="2F5597" w:themeColor="accent1" w:themeShade="BF"/>
    </w:rPr>
  </w:style>
  <w:style w:type="character" w:customStyle="1" w:styleId="22">
    <w:name w:val="标题 6 字符"/>
    <w:basedOn w:val="16"/>
    <w:link w:val="7"/>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3">
    <w:name w:val="标题 7 字符"/>
    <w:basedOn w:val="16"/>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4">
    <w:name w:val="标题 8 字符"/>
    <w:basedOn w:val="16"/>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5">
    <w:name w:val="标题 9 字符"/>
    <w:basedOn w:val="16"/>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26">
    <w:name w:val="标题 字符"/>
    <w:basedOn w:val="16"/>
    <w:link w:val="14"/>
    <w:qFormat/>
    <w:uiPriority w:val="10"/>
    <w:rPr>
      <w:rFonts w:asciiTheme="majorHAnsi" w:hAnsiTheme="majorHAnsi" w:eastAsiaTheme="majorEastAsia" w:cstheme="majorBidi"/>
      <w:spacing w:val="-10"/>
      <w:kern w:val="28"/>
      <w:sz w:val="56"/>
      <w:szCs w:val="56"/>
    </w:rPr>
  </w:style>
  <w:style w:type="character" w:customStyle="1" w:styleId="27">
    <w:name w:val="副标题 字符"/>
    <w:basedOn w:val="16"/>
    <w:link w:val="13"/>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8">
    <w:name w:val="Quote"/>
    <w:basedOn w:val="1"/>
    <w:next w:val="1"/>
    <w:link w:val="29"/>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29">
    <w:name w:val="引用 字符"/>
    <w:basedOn w:val="16"/>
    <w:link w:val="28"/>
    <w:qFormat/>
    <w:uiPriority w:val="29"/>
    <w:rPr>
      <w:i/>
      <w:iCs/>
      <w:color w:val="404040" w:themeColor="text1" w:themeTint="BF"/>
      <w14:textFill>
        <w14:solidFill>
          <w14:schemeClr w14:val="tx1">
            <w14:lumMod w14:val="75000"/>
            <w14:lumOff w14:val="25000"/>
          </w14:schemeClr>
        </w14:solidFill>
      </w14:textFill>
    </w:rPr>
  </w:style>
  <w:style w:type="paragraph" w:styleId="30">
    <w:name w:val="List Paragraph"/>
    <w:basedOn w:val="1"/>
    <w:qFormat/>
    <w:uiPriority w:val="34"/>
    <w:pPr>
      <w:ind w:left="720"/>
      <w:contextualSpacing/>
    </w:pPr>
  </w:style>
  <w:style w:type="character" w:customStyle="1" w:styleId="31">
    <w:name w:val="Intense Emphasis"/>
    <w:basedOn w:val="16"/>
    <w:qFormat/>
    <w:uiPriority w:val="21"/>
    <w:rPr>
      <w:i/>
      <w:iCs/>
      <w:color w:val="2F5597" w:themeColor="accent1" w:themeShade="BF"/>
    </w:rPr>
  </w:style>
  <w:style w:type="paragraph" w:styleId="32">
    <w:name w:val="Intense Quote"/>
    <w:basedOn w:val="1"/>
    <w:next w:val="1"/>
    <w:link w:val="33"/>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3">
    <w:name w:val="明显引用 字符"/>
    <w:basedOn w:val="16"/>
    <w:link w:val="32"/>
    <w:qFormat/>
    <w:uiPriority w:val="30"/>
    <w:rPr>
      <w:i/>
      <w:iCs/>
      <w:color w:val="2F5597" w:themeColor="accent1" w:themeShade="BF"/>
    </w:rPr>
  </w:style>
  <w:style w:type="character" w:customStyle="1" w:styleId="34">
    <w:name w:val="Intense Reference"/>
    <w:basedOn w:val="16"/>
    <w:qFormat/>
    <w:uiPriority w:val="32"/>
    <w:rPr>
      <w:b/>
      <w:bCs/>
      <w:smallCaps/>
      <w:color w:val="2F5597" w:themeColor="accent1" w:themeShade="BF"/>
      <w:spacing w:val="5"/>
    </w:rPr>
  </w:style>
  <w:style w:type="character" w:customStyle="1" w:styleId="35">
    <w:name w:val="页眉 字符"/>
    <w:basedOn w:val="16"/>
    <w:link w:val="12"/>
    <w:qFormat/>
    <w:uiPriority w:val="99"/>
    <w:rPr>
      <w:sz w:val="18"/>
      <w:szCs w:val="18"/>
    </w:rPr>
  </w:style>
  <w:style w:type="character" w:customStyle="1" w:styleId="36">
    <w:name w:val="页脚 字符"/>
    <w:basedOn w:val="16"/>
    <w:link w:val="11"/>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930</Words>
  <Characters>973</Characters>
  <Lines>7</Lines>
  <Paragraphs>1</Paragraphs>
  <TotalTime>10</TotalTime>
  <ScaleCrop>false</ScaleCrop>
  <LinksUpToDate>false</LinksUpToDate>
  <CharactersWithSpaces>981</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2026-01-26T09:50:00Z</dcterms:created>
  <dc:creator>Ryan He</dc:creator>
  <cp:lastModifiedBy>张帅磊</cp:lastModifiedBy>
  <dcterms:modified xsi:type="dcterms:W3CDTF">2026-04-23T01:14:31Z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eyJoZGlkIjoiNGZlOTE3NmU2NzYzNTkyZTM0ZGY1NTZkYTk3ZTdkYmIiLCJ1c2VySWQiOiIxNzg0MDE3NjYyIn0=</vt:lpwstr>
  </property>
  <property fmtid="{D5CDD505-2E9C-101B-9397-08002B2CF9AE}" pid="3" name="KSOProductBuildVer">
    <vt:lpwstr>2052-12.1.0.23542</vt:lpwstr>
  </property>
  <property fmtid="{D5CDD505-2E9C-101B-9397-08002B2CF9AE}" pid="4" name="ICV">
    <vt:lpwstr>2103EFC0BC934BB0AB385EE639803D96_12</vt:lpwstr>
  </property>
</Properties>
</file>