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06345B">
      <w:pPr>
        <w:spacing w:line="360" w:lineRule="auto"/>
        <w:jc w:val="center"/>
        <w:rPr>
          <w:rFonts w:hint="eastAsia" w:ascii="方正小标宋简体" w:hAnsi="黑体" w:eastAsia="方正小标宋简体" w:cs="黑体"/>
          <w:sz w:val="36"/>
          <w:szCs w:val="36"/>
          <w:lang w:eastAsia="zh-CN"/>
        </w:rPr>
      </w:pPr>
      <w:r>
        <w:rPr>
          <w:rFonts w:hint="eastAsia" w:ascii="方正小标宋简体" w:hAnsi="黑体" w:eastAsia="方正小标宋简体" w:cs="黑体"/>
          <w:sz w:val="36"/>
          <w:szCs w:val="36"/>
        </w:rPr>
        <w:t>柔性电子封装测试设备采购项目</w:t>
      </w:r>
      <w:r>
        <w:rPr>
          <w:rFonts w:hint="eastAsia" w:ascii="方正小标宋简体" w:hAnsi="黑体" w:eastAsia="方正小标宋简体" w:cs="黑体"/>
          <w:sz w:val="36"/>
          <w:szCs w:val="36"/>
          <w:lang w:val="en-US" w:eastAsia="zh-CN"/>
        </w:rPr>
        <w:t>技术参数</w:t>
      </w:r>
    </w:p>
    <w:p w14:paraId="5B24EDCD">
      <w:pPr>
        <w:keepNext w:val="0"/>
        <w:keepLines w:val="0"/>
        <w:pageBreakBefore w:val="0"/>
        <w:widowControl w:val="0"/>
        <w:kinsoku/>
        <w:wordWrap/>
        <w:overflowPunct/>
        <w:topLinePunct w:val="0"/>
        <w:autoSpaceDE/>
        <w:bidi w:val="0"/>
        <w:adjustRightInd w:val="0"/>
        <w:spacing w:line="360" w:lineRule="auto"/>
        <w:textAlignment w:val="auto"/>
        <w:rPr>
          <w:rFonts w:hint="eastAsia"/>
          <w:lang w:val="en-US" w:eastAsia="zh-CN"/>
        </w:rPr>
      </w:pPr>
    </w:p>
    <w:p w14:paraId="48E62DCB">
      <w:pPr>
        <w:keepNext w:val="0"/>
        <w:keepLines w:val="0"/>
        <w:pageBreakBefore w:val="0"/>
        <w:widowControl w:val="0"/>
        <w:kinsoku/>
        <w:wordWrap/>
        <w:overflowPunct/>
        <w:topLinePunct w:val="0"/>
        <w:autoSpaceDE/>
        <w:bidi w:val="0"/>
        <w:adjustRightInd w:val="0"/>
        <w:spacing w:line="360" w:lineRule="auto"/>
        <w:textAlignment w:val="auto"/>
        <w:rPr>
          <w:rFonts w:hint="default" w:ascii="宋体" w:hAnsi="宋体" w:eastAsia="宋体" w:cs="宋体"/>
          <w:b/>
          <w:bCs/>
          <w:sz w:val="28"/>
          <w:szCs w:val="36"/>
          <w:lang w:val="en-US"/>
        </w:rPr>
      </w:pPr>
      <w:r>
        <w:rPr>
          <w:rFonts w:hint="eastAsia"/>
          <w:b/>
          <w:bCs/>
          <w:sz w:val="28"/>
          <w:szCs w:val="32"/>
          <w:lang w:val="en-US" w:eastAsia="zh-CN"/>
        </w:rPr>
        <w:t>主要技术参数：</w:t>
      </w:r>
    </w:p>
    <w:p w14:paraId="2FDA0B50">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sz w:val="24"/>
          <w:szCs w:val="28"/>
        </w:rPr>
        <w:t>1.真空热压封装区域：≥</w:t>
      </w:r>
      <w:r>
        <w:rPr>
          <w:rFonts w:hint="eastAsia" w:ascii="宋体" w:hAnsi="宋体" w:eastAsia="宋体" w:cs="宋体"/>
          <w:sz w:val="24"/>
          <w:szCs w:val="28"/>
          <w:highlight w:val="none"/>
        </w:rPr>
        <w:t>14</w:t>
      </w:r>
      <w:r>
        <w:rPr>
          <w:rFonts w:hint="eastAsia" w:ascii="宋体" w:hAnsi="宋体" w:eastAsia="宋体" w:cs="宋体"/>
          <w:sz w:val="24"/>
          <w:szCs w:val="28"/>
          <w:highlight w:val="none"/>
          <w:lang w:val="en-US" w:eastAsia="zh-CN"/>
        </w:rPr>
        <w:t>0</w:t>
      </w:r>
      <w:r>
        <w:rPr>
          <w:rFonts w:hint="eastAsia" w:ascii="宋体" w:hAnsi="宋体" w:eastAsia="宋体" w:cs="宋体"/>
          <w:sz w:val="24"/>
          <w:szCs w:val="28"/>
          <w:highlight w:val="none"/>
        </w:rPr>
        <w:t xml:space="preserve"> mm × 2</w:t>
      </w:r>
      <w:r>
        <w:rPr>
          <w:rFonts w:hint="eastAsia" w:ascii="宋体" w:hAnsi="宋体" w:eastAsia="宋体" w:cs="宋体"/>
          <w:sz w:val="24"/>
          <w:szCs w:val="28"/>
          <w:highlight w:val="none"/>
          <w:lang w:val="en-US" w:eastAsia="zh-CN"/>
        </w:rPr>
        <w:t>0</w:t>
      </w:r>
      <w:r>
        <w:rPr>
          <w:rFonts w:hint="eastAsia" w:ascii="宋体" w:hAnsi="宋体" w:eastAsia="宋体" w:cs="宋体"/>
          <w:sz w:val="24"/>
          <w:szCs w:val="28"/>
          <w:highlight w:val="none"/>
        </w:rPr>
        <w:t>0 mm</w:t>
      </w:r>
      <w:r>
        <w:rPr>
          <w:rFonts w:hint="eastAsia" w:ascii="宋体" w:hAnsi="宋体" w:eastAsia="宋体" w:cs="宋体"/>
          <w:sz w:val="24"/>
          <w:szCs w:val="28"/>
        </w:rPr>
        <w:t>，器件厚度 ≤ 7 mm</w:t>
      </w:r>
    </w:p>
    <w:p w14:paraId="5D95CBA0">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color w:val="C00000"/>
          <w:sz w:val="24"/>
          <w:szCs w:val="28"/>
        </w:rPr>
        <w:t>2.</w:t>
      </w:r>
      <w:r>
        <w:rPr>
          <w:rFonts w:hint="eastAsia" w:ascii="宋体" w:hAnsi="宋体" w:eastAsia="宋体" w:cs="宋体"/>
          <w:sz w:val="24"/>
          <w:szCs w:val="28"/>
        </w:rPr>
        <w:t>重复定位精度： ±5 μm</w:t>
      </w:r>
    </w:p>
    <w:p w14:paraId="4152D012">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sz w:val="24"/>
          <w:szCs w:val="28"/>
        </w:rPr>
        <w:t>3.压力范围：0–100 kg</w:t>
      </w:r>
    </w:p>
    <w:p w14:paraId="33D29D45">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sz w:val="24"/>
          <w:szCs w:val="28"/>
        </w:rPr>
        <w:t>4.腔体真空度：-10 ~ -70 kPa</w:t>
      </w:r>
    </w:p>
    <w:p w14:paraId="7FE9459E">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sz w:val="24"/>
          <w:szCs w:val="28"/>
        </w:rPr>
        <w:t>5.基板温度：0–150 ℃</w:t>
      </w:r>
    </w:p>
    <w:p w14:paraId="543E9648">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color w:val="C00000"/>
          <w:sz w:val="24"/>
          <w:szCs w:val="28"/>
        </w:rPr>
        <w:t>6.</w:t>
      </w:r>
      <w:r>
        <w:rPr>
          <w:rFonts w:hint="eastAsia" w:ascii="宋体" w:hAnsi="宋体" w:eastAsia="宋体" w:cs="宋体"/>
          <w:sz w:val="24"/>
          <w:szCs w:val="28"/>
        </w:rPr>
        <w:t>支持惰性气体（氮气/氩气）氛围封装（要求提供公开宣传资料或者说明书或者第三方检测报告作为证明文件）</w:t>
      </w:r>
    </w:p>
    <w:p w14:paraId="2908B20C">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sz w:val="24"/>
          <w:szCs w:val="28"/>
        </w:rPr>
        <w:t>7.散热方式：S 型液冷系统</w:t>
      </w:r>
    </w:p>
    <w:p w14:paraId="1B4044A0">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color w:val="C00000"/>
          <w:sz w:val="24"/>
          <w:szCs w:val="28"/>
        </w:rPr>
        <w:t>8.</w:t>
      </w:r>
      <w:r>
        <w:rPr>
          <w:rFonts w:hint="eastAsia" w:ascii="宋体" w:hAnsi="宋体" w:eastAsia="宋体" w:cs="宋体"/>
          <w:sz w:val="24"/>
          <w:szCs w:val="28"/>
        </w:rPr>
        <w:t>点胶涂布模块封装区域 ：≤</w:t>
      </w:r>
      <w:r>
        <w:rPr>
          <w:rFonts w:hint="eastAsia" w:ascii="宋体" w:hAnsi="宋体" w:eastAsia="宋体" w:cs="宋体"/>
          <w:sz w:val="24"/>
          <w:szCs w:val="28"/>
          <w:highlight w:val="none"/>
        </w:rPr>
        <w:t>14</w:t>
      </w:r>
      <w:r>
        <w:rPr>
          <w:rFonts w:hint="eastAsia" w:ascii="宋体" w:hAnsi="宋体" w:eastAsia="宋体" w:cs="宋体"/>
          <w:sz w:val="24"/>
          <w:szCs w:val="28"/>
          <w:highlight w:val="none"/>
          <w:lang w:val="en-US" w:eastAsia="zh-CN"/>
        </w:rPr>
        <w:t>0</w:t>
      </w:r>
      <w:r>
        <w:rPr>
          <w:rFonts w:hint="eastAsia" w:ascii="宋体" w:hAnsi="宋体" w:eastAsia="宋体" w:cs="宋体"/>
          <w:sz w:val="24"/>
          <w:szCs w:val="28"/>
          <w:highlight w:val="none"/>
        </w:rPr>
        <w:t xml:space="preserve"> mm × 2</w:t>
      </w:r>
      <w:r>
        <w:rPr>
          <w:rFonts w:hint="eastAsia" w:ascii="宋体" w:hAnsi="宋体" w:eastAsia="宋体" w:cs="宋体"/>
          <w:sz w:val="24"/>
          <w:szCs w:val="28"/>
          <w:highlight w:val="none"/>
          <w:lang w:val="en-US" w:eastAsia="zh-CN"/>
        </w:rPr>
        <w:t>0</w:t>
      </w:r>
      <w:r>
        <w:rPr>
          <w:rFonts w:hint="eastAsia" w:ascii="宋体" w:hAnsi="宋体" w:eastAsia="宋体" w:cs="宋体"/>
          <w:sz w:val="24"/>
          <w:szCs w:val="28"/>
          <w:highlight w:val="none"/>
        </w:rPr>
        <w:t>0 mm</w:t>
      </w:r>
      <w:r>
        <w:rPr>
          <w:rFonts w:hint="eastAsia" w:ascii="宋体" w:hAnsi="宋体" w:eastAsia="宋体" w:cs="宋体"/>
          <w:sz w:val="24"/>
          <w:szCs w:val="28"/>
        </w:rPr>
        <w:t>，器件厚度 ≤ 5 mm（要求提供公开宣传资料或者说明书或者第三方检测报告作为证明文件）</w:t>
      </w:r>
    </w:p>
    <w:p w14:paraId="0BE5562E">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sz w:val="24"/>
          <w:szCs w:val="28"/>
        </w:rPr>
        <w:t>9.点胶针头：支持14–34 G 标准孔径</w:t>
      </w:r>
    </w:p>
    <w:p w14:paraId="3B115582">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sz w:val="24"/>
          <w:szCs w:val="28"/>
        </w:rPr>
        <w:t>10.气压输出：0–400 kPa（0–58 psi）</w:t>
      </w:r>
    </w:p>
    <w:p w14:paraId="1F26789B">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sz w:val="24"/>
          <w:szCs w:val="28"/>
        </w:rPr>
        <w:t>11.刮涂刀片宽度：40 mm</w:t>
      </w:r>
    </w:p>
    <w:p w14:paraId="5C6F3C93">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sz w:val="24"/>
          <w:szCs w:val="28"/>
        </w:rPr>
        <w:t>12.基板加热：最高 90 ℃（带真空吸附）</w:t>
      </w:r>
    </w:p>
    <w:p w14:paraId="17180F8C">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color w:val="C00000"/>
          <w:sz w:val="24"/>
          <w:szCs w:val="28"/>
        </w:rPr>
        <w:t>13.</w:t>
      </w:r>
      <w:r>
        <w:rPr>
          <w:rFonts w:hint="eastAsia" w:ascii="宋体" w:hAnsi="宋体" w:eastAsia="宋体" w:cs="宋体"/>
          <w:sz w:val="24"/>
          <w:szCs w:val="28"/>
        </w:rPr>
        <w:t>同一设备集成真空热压、点胶、涂布三种封装模式，支持模式切换。（要求提供公开宣传资料或者说明书或者第三方检测报告作为证明文件）</w:t>
      </w:r>
    </w:p>
    <w:p w14:paraId="17C534CB">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sz w:val="24"/>
          <w:szCs w:val="28"/>
        </w:rPr>
        <w:t>14.支持自定义封装工序流程</w:t>
      </w:r>
    </w:p>
    <w:p w14:paraId="0C4508D9">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color w:val="C00000"/>
          <w:sz w:val="24"/>
          <w:szCs w:val="28"/>
        </w:rPr>
        <w:t>15.</w:t>
      </w:r>
      <w:r>
        <w:rPr>
          <w:rFonts w:hint="eastAsia" w:ascii="宋体" w:hAnsi="宋体" w:eastAsia="宋体" w:cs="宋体"/>
          <w:sz w:val="24"/>
          <w:szCs w:val="28"/>
        </w:rPr>
        <w:t>支持设计封装工序、调节温度、压力、真空度及持续时间等参数（要求提供公开宣传资料或者说明书或者第三方检测报告作为证明文件）</w:t>
      </w:r>
    </w:p>
    <w:p w14:paraId="5590A593">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sz w:val="24"/>
          <w:szCs w:val="28"/>
        </w:rPr>
        <w:t>16.集成高分辨率工业相机，支持选点定位与实时观测</w:t>
      </w:r>
    </w:p>
    <w:p w14:paraId="668CEE29">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sz w:val="24"/>
          <w:szCs w:val="28"/>
        </w:rPr>
        <w:t>17.支持简单图形绘制及文件导入（如 DXF/SVG）</w:t>
      </w:r>
    </w:p>
    <w:p w14:paraId="7FF10537">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sz w:val="24"/>
          <w:szCs w:val="28"/>
        </w:rPr>
        <w:t>18.封装胶类型：PDMS 密封胶、硅胶、环氧树脂、有机硅树脂、酚醛树脂、聚丙烯酸树脂</w:t>
      </w:r>
    </w:p>
    <w:p w14:paraId="618A316A">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sz w:val="24"/>
          <w:szCs w:val="28"/>
        </w:rPr>
        <w:t>19.适用基材：PET、PI、PEN、Glass、Silicon Wafer 等软/硬质材料</w:t>
      </w:r>
    </w:p>
    <w:p w14:paraId="33A3BBB5">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288" w:lineRule="auto"/>
        <w:ind w:leftChars="0"/>
        <w:jc w:val="left"/>
        <w:textAlignment w:val="auto"/>
        <w:rPr>
          <w:rFonts w:hint="eastAsia" w:ascii="宋体" w:hAnsi="宋体" w:eastAsia="宋体" w:cs="宋体"/>
          <w:sz w:val="24"/>
          <w:szCs w:val="28"/>
        </w:rPr>
      </w:pPr>
      <w:r>
        <w:rPr>
          <w:rFonts w:hint="eastAsia" w:ascii="宋体" w:hAnsi="宋体" w:eastAsia="宋体" w:cs="宋体"/>
          <w:sz w:val="24"/>
          <w:szCs w:val="28"/>
        </w:rPr>
        <w:t>20.适用器件范围：太阳能电池（钙钛矿/有机）、电致发光/变色器件；柔性电路、光电传感器、超级电容器、Hybrid 电路；微流控器件、电感线圈、可拉伸导电排线</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4A387B"/>
    <w:rsid w:val="09643CFB"/>
    <w:rsid w:val="113D0264"/>
    <w:rsid w:val="185D38B1"/>
    <w:rsid w:val="1EE267D0"/>
    <w:rsid w:val="2C5568DF"/>
    <w:rsid w:val="2E877054"/>
    <w:rsid w:val="465B64BB"/>
    <w:rsid w:val="5092419A"/>
    <w:rsid w:val="5B71718D"/>
    <w:rsid w:val="5C4C0928"/>
    <w:rsid w:val="6C0E1756"/>
    <w:rsid w:val="758F1B5A"/>
    <w:rsid w:val="79BE27DC"/>
    <w:rsid w:val="7B7D30DF"/>
    <w:rsid w:val="7EC51D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596</Words>
  <Characters>698</Characters>
  <Lines>0</Lines>
  <Paragraphs>0</Paragraphs>
  <TotalTime>2</TotalTime>
  <ScaleCrop>false</ScaleCrop>
  <LinksUpToDate>false</LinksUpToDate>
  <CharactersWithSpaces>733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2025-11-21T02:30:00Z</dcterms:created>
  <dc:creator>Administrator</dc:creator>
  <cp:lastModifiedBy>段池</cp:lastModifiedBy>
  <dcterms:modified xsi:type="dcterms:W3CDTF">2026-03-17T08:20:32Z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F5C642C82C564FFA8E87B8DD2E71EA20_13</vt:lpwstr>
  </property>
</Properties>
</file>