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E05B8B">
      <w:pPr>
        <w:numPr>
          <w:ilvl w:val="0"/>
          <w:numId w:val="1"/>
        </w:numPr>
        <w:spacing w:line="360" w:lineRule="auto"/>
        <w:ind w:firstLine="480"/>
        <w:jc w:val="left"/>
        <w:rPr>
          <w:rFonts w:ascii="Times New Roman" w:hAnsi="Times New Roman" w:eastAsia="黑体" w:cs="Times New Roman"/>
          <w:sz w:val="24"/>
        </w:rPr>
      </w:pPr>
      <w:r>
        <w:rPr>
          <w:rFonts w:ascii="Times New Roman" w:hAnsi="Times New Roman" w:eastAsia="黑体" w:cs="Times New Roman"/>
          <w:sz w:val="24"/>
        </w:rPr>
        <w:t>采购清单</w:t>
      </w:r>
    </w:p>
    <w:tbl>
      <w:tblPr>
        <w:tblStyle w:val="7"/>
        <w:tblW w:w="945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998"/>
        <w:gridCol w:w="807"/>
        <w:gridCol w:w="2313"/>
        <w:gridCol w:w="750"/>
        <w:gridCol w:w="697"/>
        <w:gridCol w:w="814"/>
        <w:gridCol w:w="1047"/>
        <w:gridCol w:w="810"/>
        <w:gridCol w:w="586"/>
      </w:tblGrid>
      <w:tr w14:paraId="64049B0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629" w:type="dxa"/>
            <w:vMerge w:val="restart"/>
            <w:vAlign w:val="center"/>
          </w:tcPr>
          <w:p w14:paraId="2A30BA44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包号</w:t>
            </w:r>
          </w:p>
        </w:tc>
        <w:tc>
          <w:tcPr>
            <w:tcW w:w="998" w:type="dxa"/>
            <w:vMerge w:val="restart"/>
            <w:vAlign w:val="center"/>
          </w:tcPr>
          <w:p w14:paraId="01506BDD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包名称</w:t>
            </w:r>
          </w:p>
        </w:tc>
        <w:tc>
          <w:tcPr>
            <w:tcW w:w="807" w:type="dxa"/>
            <w:vMerge w:val="restart"/>
            <w:tcBorders>
              <w:right w:val="single" w:color="auto" w:sz="4" w:space="0"/>
            </w:tcBorders>
            <w:vAlign w:val="center"/>
          </w:tcPr>
          <w:p w14:paraId="09F60B47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标的编号</w:t>
            </w:r>
          </w:p>
        </w:tc>
        <w:tc>
          <w:tcPr>
            <w:tcW w:w="2313" w:type="dxa"/>
            <w:vMerge w:val="restart"/>
            <w:tcBorders>
              <w:right w:val="single" w:color="auto" w:sz="4" w:space="0"/>
            </w:tcBorders>
            <w:vAlign w:val="center"/>
          </w:tcPr>
          <w:p w14:paraId="60EA6C0D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757FA5A7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2312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5785B848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411F0214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15482B8A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  <w:t>预算</w:t>
            </w:r>
          </w:p>
          <w:p w14:paraId="67AA1B3B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4F4A295A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交货要求</w:t>
            </w:r>
          </w:p>
        </w:tc>
      </w:tr>
      <w:tr w14:paraId="75652B1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629" w:type="dxa"/>
            <w:vMerge w:val="continue"/>
            <w:vAlign w:val="center"/>
          </w:tcPr>
          <w:p w14:paraId="7F72F00B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998" w:type="dxa"/>
            <w:vMerge w:val="continue"/>
            <w:vAlign w:val="center"/>
          </w:tcPr>
          <w:p w14:paraId="47F8758F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807" w:type="dxa"/>
            <w:vMerge w:val="continue"/>
            <w:tcBorders>
              <w:right w:val="single" w:color="auto" w:sz="4" w:space="0"/>
            </w:tcBorders>
            <w:vAlign w:val="center"/>
          </w:tcPr>
          <w:p w14:paraId="67F4CD81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2313" w:type="dxa"/>
            <w:vMerge w:val="continue"/>
            <w:tcBorders>
              <w:right w:val="single" w:color="auto" w:sz="4" w:space="0"/>
            </w:tcBorders>
            <w:vAlign w:val="center"/>
          </w:tcPr>
          <w:p w14:paraId="63C1A640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30E99B00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454512DD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78484774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162CAB1A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5D84CCDF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时间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0135C74F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地点</w:t>
            </w:r>
          </w:p>
        </w:tc>
      </w:tr>
      <w:tr w14:paraId="1B602B8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2" w:hRule="atLeast"/>
          <w:jc w:val="center"/>
        </w:trPr>
        <w:tc>
          <w:tcPr>
            <w:tcW w:w="629" w:type="dxa"/>
            <w:vAlign w:val="center"/>
          </w:tcPr>
          <w:p w14:paraId="668A35C8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8" w:type="dxa"/>
            <w:vAlign w:val="center"/>
          </w:tcPr>
          <w:p w14:paraId="10F0E61B">
            <w:pPr>
              <w:pStyle w:val="3"/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中南大学台式精准气氛\压力控制高温退火系统采购项目</w:t>
            </w:r>
          </w:p>
        </w:tc>
        <w:tc>
          <w:tcPr>
            <w:tcW w:w="807" w:type="dxa"/>
            <w:tcBorders>
              <w:right w:val="single" w:color="auto" w:sz="4" w:space="0"/>
            </w:tcBorders>
            <w:vAlign w:val="center"/>
          </w:tcPr>
          <w:p w14:paraId="1BCFD273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0DF64649">
            <w:pPr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sz w:val="22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2"/>
                <w:szCs w:val="20"/>
                <w:lang w:val="en-US" w:eastAsia="zh-CN"/>
              </w:rPr>
              <w:t>台式精准气氛\压力控制高温退火系统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38BFA005">
            <w:pPr>
              <w:pStyle w:val="3"/>
              <w:adjustRightInd w:val="0"/>
              <w:snapToGrid w:val="0"/>
              <w:jc w:val="center"/>
              <w:rPr>
                <w:rFonts w:hint="eastAsia" w:ascii="Times New Roman" w:hAnsi="Times New Roman" w:eastAsia="方正仿宋_GB2312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53C5E972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方正仿宋_GB2312" w:cs="Times New Roman"/>
                <w:sz w:val="18"/>
                <w:szCs w:val="18"/>
                <w:lang w:val="en-US" w:eastAsia="zh-CN"/>
              </w:rPr>
              <w:t>1</w:t>
            </w: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台</w:t>
            </w:r>
          </w:p>
        </w:tc>
        <w:tc>
          <w:tcPr>
            <w:tcW w:w="814" w:type="dxa"/>
            <w:vAlign w:val="center"/>
          </w:tcPr>
          <w:p w14:paraId="69B3B9E4">
            <w:pPr>
              <w:pStyle w:val="3"/>
              <w:adjustRightInd w:val="0"/>
              <w:snapToGrid w:val="0"/>
              <w:jc w:val="center"/>
              <w:rPr>
                <w:rFonts w:hint="eastAsia" w:ascii="Times New Roman" w:hAnsi="Times New Roman" w:eastAsia="方正仿宋_GB2312" w:cs="Times New Roman"/>
                <w:sz w:val="18"/>
                <w:szCs w:val="18"/>
                <w:lang w:eastAsia="zh-CN"/>
              </w:rPr>
            </w:pPr>
            <w:r>
              <w:rPr>
                <w:rFonts w:hint="eastAsia" w:ascii="Times New Roman" w:hAnsi="Times New Roman" w:eastAsia="方正仿宋_GB2312" w:cs="Times New Roman"/>
                <w:sz w:val="18"/>
                <w:szCs w:val="18"/>
                <w:lang w:val="en-US" w:eastAsia="zh-CN"/>
              </w:rPr>
              <w:t>否</w:t>
            </w:r>
          </w:p>
        </w:tc>
        <w:tc>
          <w:tcPr>
            <w:tcW w:w="1047" w:type="dxa"/>
            <w:vAlign w:val="center"/>
          </w:tcPr>
          <w:p w14:paraId="75D9ADD3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94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万元</w:t>
            </w:r>
          </w:p>
        </w:tc>
        <w:tc>
          <w:tcPr>
            <w:tcW w:w="810" w:type="dxa"/>
            <w:tcBorders>
              <w:right w:val="single" w:color="auto" w:sz="4" w:space="0"/>
            </w:tcBorders>
            <w:vAlign w:val="center"/>
          </w:tcPr>
          <w:p w14:paraId="408AD771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合同生效后</w:t>
            </w:r>
            <w:r>
              <w:rPr>
                <w:rFonts w:hint="eastAsia" w:ascii="Times New Roman" w:hAnsi="Times New Roman" w:eastAsia="方正仿宋_GB2312" w:cs="Times New Roman"/>
                <w:sz w:val="18"/>
                <w:szCs w:val="18"/>
                <w:lang w:val="en-US" w:eastAsia="zh-CN"/>
              </w:rPr>
              <w:t>3</w:t>
            </w: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个月内</w:t>
            </w:r>
          </w:p>
        </w:tc>
        <w:tc>
          <w:tcPr>
            <w:tcW w:w="586" w:type="dxa"/>
            <w:tcBorders>
              <w:left w:val="single" w:color="auto" w:sz="4" w:space="0"/>
            </w:tcBorders>
            <w:vAlign w:val="center"/>
          </w:tcPr>
          <w:p w14:paraId="1ACA0224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/>
              </w:rPr>
              <w:t>指定地点</w:t>
            </w:r>
          </w:p>
        </w:tc>
      </w:tr>
    </w:tbl>
    <w:p w14:paraId="7F7A9ED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B38C43"/>
    <w:multiLevelType w:val="singleLevel"/>
    <w:tmpl w:val="BFB38C43"/>
    <w:lvl w:ilvl="0" w:tentative="0">
      <w:start w:val="1"/>
      <w:numFmt w:val="chineseCounting"/>
      <w:suff w:val="nothing"/>
      <w:lvlText w:val="%1、"/>
      <w:lvlJc w:val="left"/>
      <w:pPr>
        <w:ind w:left="-6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5363FB"/>
    <w:rsid w:val="005E569E"/>
    <w:rsid w:val="007F62D9"/>
    <w:rsid w:val="00CB1526"/>
    <w:rsid w:val="0BA34E43"/>
    <w:rsid w:val="0F9B79D9"/>
    <w:rsid w:val="1226642C"/>
    <w:rsid w:val="139E0BEA"/>
    <w:rsid w:val="20FB5EE9"/>
    <w:rsid w:val="23042DCA"/>
    <w:rsid w:val="2397620B"/>
    <w:rsid w:val="3B4D44DE"/>
    <w:rsid w:val="4DA119FB"/>
    <w:rsid w:val="4E0B6558"/>
    <w:rsid w:val="4E375A60"/>
    <w:rsid w:val="62825A35"/>
    <w:rsid w:val="63B101D2"/>
    <w:rsid w:val="71C77838"/>
    <w:rsid w:val="73782C66"/>
    <w:rsid w:val="79152DCE"/>
    <w:rsid w:val="7E4F798D"/>
    <w:rsid w:val="7F53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qFormat/>
    <w:uiPriority w:val="0"/>
    <w:pPr>
      <w:jc w:val="left"/>
    </w:pPr>
  </w:style>
  <w:style w:type="paragraph" w:styleId="3">
    <w:name w:val="Plain Text"/>
    <w:basedOn w:val="1"/>
    <w:qFormat/>
    <w:uiPriority w:val="0"/>
    <w:rPr>
      <w:rFonts w:ascii="宋体" w:cs="Courier New"/>
      <w:szCs w:val="21"/>
    </w:rPr>
  </w:style>
  <w:style w:type="paragraph" w:styleId="4">
    <w:name w:val="Balloon Text"/>
    <w:basedOn w:val="1"/>
    <w:link w:val="13"/>
    <w:qFormat/>
    <w:uiPriority w:val="0"/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6">
    <w:name w:val="annotation subject"/>
    <w:basedOn w:val="2"/>
    <w:next w:val="2"/>
    <w:link w:val="12"/>
    <w:qFormat/>
    <w:uiPriority w:val="0"/>
    <w:rPr>
      <w:b/>
      <w:bCs/>
    </w:rPr>
  </w:style>
  <w:style w:type="character" w:styleId="9">
    <w:name w:val="Hyperlink"/>
    <w:basedOn w:val="8"/>
    <w:unhideWhenUsed/>
    <w:qFormat/>
    <w:uiPriority w:val="99"/>
    <w:rPr>
      <w:color w:val="0000FF"/>
      <w:u w:val="single"/>
    </w:rPr>
  </w:style>
  <w:style w:type="character" w:styleId="10">
    <w:name w:val="annotation reference"/>
    <w:basedOn w:val="8"/>
    <w:qFormat/>
    <w:uiPriority w:val="0"/>
    <w:rPr>
      <w:sz w:val="21"/>
      <w:szCs w:val="21"/>
    </w:rPr>
  </w:style>
  <w:style w:type="character" w:customStyle="1" w:styleId="11">
    <w:name w:val="批注文字 字符"/>
    <w:basedOn w:val="8"/>
    <w:link w:val="2"/>
    <w:qFormat/>
    <w:uiPriority w:val="0"/>
    <w:rPr>
      <w:kern w:val="2"/>
      <w:sz w:val="21"/>
      <w:szCs w:val="24"/>
    </w:rPr>
  </w:style>
  <w:style w:type="character" w:customStyle="1" w:styleId="12">
    <w:name w:val="批注主题 字符"/>
    <w:basedOn w:val="11"/>
    <w:link w:val="6"/>
    <w:qFormat/>
    <w:uiPriority w:val="0"/>
    <w:rPr>
      <w:b/>
      <w:bCs/>
      <w:kern w:val="2"/>
      <w:sz w:val="21"/>
      <w:szCs w:val="24"/>
    </w:rPr>
  </w:style>
  <w:style w:type="character" w:customStyle="1" w:styleId="13">
    <w:name w:val="批注框文本 字符"/>
    <w:basedOn w:val="8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290</Words>
  <Characters>291</Characters>
  <Lines>2</Lines>
  <Paragraphs>1</Paragraphs>
  <TotalTime>0</TotalTime>
  <ScaleCrop>false</ScaleCrop>
  <LinksUpToDate>false</LinksUpToDate>
  <CharactersWithSpaces>292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2025-02-06T08:05:00Z</dcterms:created>
  <dc:creator>Leaves Voice</dc:creator>
  <cp:lastModifiedBy>张帅磊</cp:lastModifiedBy>
  <dcterms:modified xsi:type="dcterms:W3CDTF">2026-07-30T05:51:39Z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476344E744134FD8B5A6BA1C5FFED55E_13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