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FF19E7">
      <w:pPr>
        <w:jc w:val="center"/>
        <w:rPr>
          <w:b/>
          <w:bCs/>
          <w:sz w:val="30"/>
          <w:szCs w:val="30"/>
        </w:rPr>
      </w:pPr>
      <w:r>
        <w:rPr>
          <w:rFonts w:hint="eastAsia" w:ascii="黑体" w:hAnsi="黑体" w:eastAsia="黑体"/>
          <w:spacing w:val="30"/>
          <w:sz w:val="36"/>
          <w:szCs w:val="32"/>
        </w:rPr>
        <w:t>商务要求</w:t>
      </w:r>
    </w:p>
    <w:p w14:paraId="7CC85A8C">
      <w:pPr>
        <w:rPr>
          <w:sz w:val="24"/>
        </w:rPr>
      </w:pPr>
    </w:p>
    <w:p w14:paraId="240390F7">
      <w:pPr>
        <w:spacing w:line="360" w:lineRule="auto"/>
        <w:ind w:firstLine="566" w:firstLineChars="235"/>
        <w:jc w:val="left"/>
        <w:rPr>
          <w:rFonts w:ascii="仿宋" w:hAnsi="仿宋" w:eastAsia="仿宋" w:cs="仿宋"/>
          <w:b/>
          <w:bCs/>
          <w:sz w:val="24"/>
        </w:rPr>
      </w:pPr>
      <w:r>
        <w:rPr>
          <w:rFonts w:hint="eastAsia" w:ascii="仿宋" w:hAnsi="仿宋" w:eastAsia="仿宋" w:cs="仿宋"/>
          <w:b/>
          <w:bCs/>
          <w:sz w:val="24"/>
        </w:rPr>
        <w:t>包1：</w:t>
      </w:r>
    </w:p>
    <w:p w14:paraId="001CE445">
      <w:pPr>
        <w:spacing w:line="400" w:lineRule="exact"/>
        <w:rPr>
          <w:rFonts w:ascii="仿宋" w:hAnsi="仿宋" w:eastAsia="仿宋" w:cs="仿宋"/>
          <w:sz w:val="24"/>
        </w:rPr>
      </w:pPr>
      <w:r>
        <w:rPr>
          <w:rFonts w:hint="eastAsia" w:ascii="仿宋" w:hAnsi="仿宋" w:eastAsia="仿宋" w:cs="仿宋"/>
          <w:sz w:val="24"/>
        </w:rPr>
        <w:t>1、供货周期：合同签订后60日内完成所有设备的安装、调试及培训。</w:t>
      </w:r>
    </w:p>
    <w:p w14:paraId="731F3CBB">
      <w:pPr>
        <w:spacing w:line="400" w:lineRule="exact"/>
        <w:rPr>
          <w:rFonts w:ascii="仿宋" w:hAnsi="仿宋" w:eastAsia="仿宋" w:cs="仿宋"/>
          <w:sz w:val="24"/>
        </w:rPr>
      </w:pPr>
      <w:r>
        <w:rPr>
          <w:rFonts w:hint="eastAsia" w:ascii="仿宋" w:hAnsi="仿宋" w:eastAsia="仿宋" w:cs="仿宋"/>
          <w:sz w:val="24"/>
        </w:rPr>
        <w:t>2、供货地点：中南大学</w:t>
      </w:r>
      <w:bookmarkStart w:id="0" w:name="_GoBack"/>
      <w:bookmarkEnd w:id="0"/>
      <w:r>
        <w:rPr>
          <w:rFonts w:hint="eastAsia" w:ascii="仿宋" w:hAnsi="仿宋" w:eastAsia="仿宋" w:cs="仿宋"/>
          <w:sz w:val="24"/>
        </w:rPr>
        <w:t>。</w:t>
      </w:r>
    </w:p>
    <w:p w14:paraId="73B0A182">
      <w:pPr>
        <w:spacing w:line="400" w:lineRule="exact"/>
        <w:rPr>
          <w:rFonts w:ascii="仿宋" w:hAnsi="仿宋" w:eastAsia="仿宋" w:cs="仿宋"/>
          <w:sz w:val="24"/>
        </w:rPr>
      </w:pPr>
      <w:r>
        <w:rPr>
          <w:rFonts w:hint="eastAsia" w:ascii="仿宋" w:hAnsi="仿宋" w:eastAsia="仿宋" w:cs="仿宋"/>
          <w:sz w:val="24"/>
        </w:rPr>
        <w:t>3、质保期：</w:t>
      </w:r>
    </w:p>
    <w:p w14:paraId="2BC34FFA">
      <w:pPr>
        <w:spacing w:line="400" w:lineRule="exact"/>
        <w:ind w:firstLine="566" w:firstLineChars="236"/>
        <w:rPr>
          <w:rFonts w:ascii="仿宋" w:hAnsi="仿宋" w:eastAsia="仿宋" w:cs="仿宋"/>
          <w:sz w:val="24"/>
        </w:rPr>
      </w:pPr>
      <w:r>
        <w:rPr>
          <w:rFonts w:hint="eastAsia" w:ascii="仿宋" w:hAnsi="仿宋" w:eastAsia="仿宋" w:cs="仿宋"/>
          <w:sz w:val="24"/>
        </w:rPr>
        <w:t>产品全部验收合格后（以技术验收合格签字为标准），中标供应商向采购人免费提供3年上门保修服务。并承诺在5年内不高于上述清单的价格，此报价不计入响应总价。</w:t>
      </w:r>
    </w:p>
    <w:p w14:paraId="0B5E93E9">
      <w:pPr>
        <w:spacing w:line="400" w:lineRule="exact"/>
        <w:rPr>
          <w:rFonts w:ascii="仿宋" w:hAnsi="仿宋" w:eastAsia="仿宋" w:cs="仿宋"/>
          <w:sz w:val="24"/>
        </w:rPr>
      </w:pPr>
      <w:r>
        <w:rPr>
          <w:rFonts w:hint="eastAsia" w:ascii="仿宋" w:hAnsi="仿宋" w:eastAsia="仿宋" w:cs="仿宋"/>
          <w:sz w:val="24"/>
        </w:rPr>
        <w:t>4、付款周期及比例：</w:t>
      </w:r>
    </w:p>
    <w:p w14:paraId="72821F2E">
      <w:pPr>
        <w:spacing w:line="400" w:lineRule="exact"/>
        <w:rPr>
          <w:rFonts w:ascii="仿宋" w:hAnsi="仿宋" w:eastAsia="仿宋" w:cs="仿宋"/>
          <w:sz w:val="24"/>
        </w:rPr>
      </w:pPr>
      <w:r>
        <w:rPr>
          <w:rFonts w:hint="eastAsia" w:ascii="仿宋" w:hAnsi="仿宋" w:eastAsia="仿宋" w:cs="仿宋"/>
          <w:sz w:val="24"/>
        </w:rPr>
        <w:t>4.1设备到货安装调试完成，经双方最终验收合格，支付100%货款。</w:t>
      </w:r>
    </w:p>
    <w:p w14:paraId="587AD8AD">
      <w:pPr>
        <w:rPr>
          <w:rFonts w:ascii="仿宋" w:hAnsi="仿宋" w:eastAsia="仿宋"/>
        </w:rPr>
      </w:pPr>
      <w:r>
        <w:rPr>
          <w:rFonts w:hint="eastAsia" w:ascii="仿宋" w:hAnsi="仿宋" w:eastAsia="仿宋"/>
        </w:rPr>
        <w:t>5、培训内容及要求：</w:t>
      </w:r>
    </w:p>
    <w:p w14:paraId="080986FC">
      <w:pPr>
        <w:spacing w:line="400" w:lineRule="exact"/>
        <w:ind w:firstLine="566" w:firstLineChars="236"/>
        <w:rPr>
          <w:rFonts w:ascii="仿宋" w:hAnsi="仿宋" w:eastAsia="仿宋" w:cs="仿宋"/>
          <w:sz w:val="24"/>
        </w:rPr>
      </w:pPr>
      <w:r>
        <w:rPr>
          <w:rFonts w:hint="eastAsia" w:ascii="仿宋" w:hAnsi="仿宋" w:eastAsia="仿宋" w:cs="仿宋"/>
          <w:sz w:val="24"/>
        </w:rPr>
        <w:t>中标供应商提供详细技术资料并免费按采购人要求进行技术培训。培训的内容及方案应由双方协商制定，包括但不限于硬件设备的安装、配置培训；软件的安装、使用培训。中标供应商前来进行技术培训人员的费用包括在合同总价中。</w:t>
      </w:r>
    </w:p>
    <w:p w14:paraId="17A7A714">
      <w:pPr>
        <w:spacing w:line="400" w:lineRule="exact"/>
        <w:rPr>
          <w:rFonts w:ascii="仿宋" w:hAnsi="仿宋" w:eastAsia="仿宋" w:cs="仿宋"/>
          <w:sz w:val="24"/>
        </w:rPr>
      </w:pPr>
      <w:r>
        <w:rPr>
          <w:rFonts w:hint="eastAsia" w:ascii="仿宋" w:hAnsi="仿宋" w:eastAsia="仿宋" w:cs="仿宋"/>
          <w:sz w:val="24"/>
        </w:rPr>
        <w:t>6、售后服务内容及要求：</w:t>
      </w:r>
    </w:p>
    <w:p w14:paraId="354C9EEE">
      <w:pPr>
        <w:spacing w:line="400" w:lineRule="exact"/>
        <w:rPr>
          <w:rFonts w:ascii="仿宋" w:hAnsi="仿宋" w:eastAsia="仿宋" w:cs="仿宋"/>
          <w:sz w:val="24"/>
        </w:rPr>
      </w:pPr>
      <w:r>
        <w:rPr>
          <w:rFonts w:hint="eastAsia" w:ascii="仿宋" w:hAnsi="仿宋" w:eastAsia="仿宋" w:cs="仿宋"/>
          <w:sz w:val="24"/>
        </w:rPr>
        <w:t>6.1自项目验收之日起，中标供应商需提供设备质保3年。在此期间，所有硬件设备的维修及配件更换均为免费。部分设备如有其他质保期限要求的，按其相关要求执行。</w:t>
      </w:r>
    </w:p>
    <w:p w14:paraId="55CB2159">
      <w:pPr>
        <w:spacing w:line="400" w:lineRule="exact"/>
        <w:rPr>
          <w:rFonts w:ascii="仿宋" w:hAnsi="仿宋" w:eastAsia="仿宋" w:cs="仿宋"/>
          <w:sz w:val="24"/>
        </w:rPr>
      </w:pPr>
      <w:r>
        <w:rPr>
          <w:rFonts w:hint="eastAsia" w:ascii="仿宋" w:hAnsi="仿宋" w:eastAsia="仿宋" w:cs="仿宋"/>
          <w:sz w:val="24"/>
        </w:rPr>
        <w:t>6.2自项目验收之日起，中标供应商需提供软件1年免费升级服务。在此期间，中标供应商将定期提供软件更新，确保系统功能的优化和安全。</w:t>
      </w:r>
    </w:p>
    <w:p w14:paraId="5CBB8C46">
      <w:pPr>
        <w:spacing w:line="400" w:lineRule="exact"/>
        <w:rPr>
          <w:rFonts w:ascii="仿宋" w:hAnsi="仿宋" w:eastAsia="仿宋" w:cs="仿宋"/>
          <w:sz w:val="24"/>
        </w:rPr>
      </w:pPr>
      <w:r>
        <w:rPr>
          <w:rFonts w:hint="eastAsia" w:ascii="仿宋" w:hAnsi="仿宋" w:eastAsia="仿宋" w:cs="仿宋"/>
          <w:sz w:val="24"/>
        </w:rPr>
        <w:t>6.3按原厂出厂规定，中标供应商需提供必要的培训服务，确保用户能够熟练操作和维护设备。培训内容包括设备操作、维护保养、故障排查等。</w:t>
      </w:r>
    </w:p>
    <w:p w14:paraId="083E83C0">
      <w:pPr>
        <w:spacing w:line="400" w:lineRule="exact"/>
        <w:rPr>
          <w:rFonts w:ascii="仿宋" w:hAnsi="仿宋" w:eastAsia="仿宋" w:cs="仿宋"/>
          <w:sz w:val="24"/>
        </w:rPr>
      </w:pPr>
      <w:r>
        <w:rPr>
          <w:rFonts w:hint="eastAsia" w:ascii="仿宋" w:hAnsi="仿宋" w:eastAsia="仿宋" w:cs="仿宋"/>
          <w:sz w:val="24"/>
        </w:rPr>
        <w:t>6.4周一至周五8：30～18:00期间，设备故障报修的响应时间为2小时。售后服务人员需在2小时内与用户取得联系，了解故障情况并提供初步解决方案。若电话中无法解决，售后服务人员需在24小时内到达现场进行维护。</w:t>
      </w:r>
    </w:p>
    <w:p w14:paraId="41C6A365">
      <w:pPr>
        <w:spacing w:line="400" w:lineRule="exact"/>
        <w:ind w:firstLine="567"/>
        <w:rPr>
          <w:rFonts w:ascii="仿宋" w:hAnsi="仿宋" w:eastAsia="仿宋" w:cs="仿宋"/>
          <w:sz w:val="24"/>
        </w:rPr>
      </w:pPr>
      <w:r>
        <w:rPr>
          <w:rFonts w:hint="eastAsia" w:ascii="仿宋" w:hAnsi="仿宋" w:eastAsia="仿宋" w:cs="仿宋"/>
          <w:sz w:val="24"/>
        </w:rPr>
        <w:t>周一至周五18：00至次日8：30，以及周末和法定节假日，设备故障报修的响应时间为12小时。售后服务人员将在12小时内与用户取得联系，了解故障情况并提供初步解决方案。若电话中无法解决，售后服务人员将在24小时内到达现场进行维护。</w:t>
      </w:r>
    </w:p>
    <w:p w14:paraId="7B4858A9">
      <w:pPr>
        <w:spacing w:line="400" w:lineRule="exact"/>
        <w:rPr>
          <w:rFonts w:ascii="仿宋" w:hAnsi="仿宋" w:eastAsia="仿宋" w:cs="仿宋"/>
          <w:sz w:val="24"/>
        </w:rPr>
      </w:pPr>
      <w:r>
        <w:rPr>
          <w:rFonts w:hint="eastAsia" w:ascii="仿宋" w:hAnsi="仿宋" w:eastAsia="仿宋" w:cs="仿宋"/>
          <w:sz w:val="24"/>
        </w:rPr>
        <w:t>6.5保修期内，所有设备维修服务均为上门服务，由此产生的所有费用，包括交通费、差旅费等，均由中标供应商承担。</w:t>
      </w:r>
    </w:p>
    <w:p w14:paraId="5FD9544F">
      <w:pPr>
        <w:spacing w:line="400" w:lineRule="exact"/>
        <w:rPr>
          <w:rFonts w:ascii="仿宋" w:hAnsi="仿宋" w:eastAsia="仿宋" w:cs="仿宋"/>
          <w:sz w:val="24"/>
        </w:rPr>
      </w:pPr>
      <w:r>
        <w:rPr>
          <w:rFonts w:hint="eastAsia" w:ascii="仿宋" w:hAnsi="仿宋" w:eastAsia="仿宋" w:cs="仿宋"/>
          <w:sz w:val="24"/>
        </w:rPr>
        <w:t>6.6中标供应商应提供系统扩充、升级方面的技术支持服务。用户在需要对系统进行扩充或升级时，中标供应商将提供详细的方案和技术指导，确保系统升级的顺利进行。</w:t>
      </w:r>
    </w:p>
    <w:p w14:paraId="0339B037">
      <w:pPr>
        <w:spacing w:line="400" w:lineRule="exact"/>
        <w:rPr>
          <w:rFonts w:ascii="仿宋" w:hAnsi="仿宋" w:eastAsia="仿宋" w:cs="仿宋"/>
          <w:sz w:val="24"/>
        </w:rPr>
      </w:pPr>
      <w:r>
        <w:rPr>
          <w:rFonts w:hint="eastAsia" w:ascii="仿宋" w:hAnsi="仿宋" w:eastAsia="仿宋" w:cs="仿宋"/>
          <w:sz w:val="24"/>
        </w:rPr>
        <w:t>6.7如同一设备在验收后一年内的同一故障在修复三次后仍不能排除，中标供应商应更换全新的设备。更换设备的流程应包括设备的拆卸、新设备的安装调试、用户培训等，确保用户能够正常使用新设备。更换设备的费用由中标供应商承担，用户无需支付任何费用。</w:t>
      </w:r>
    </w:p>
    <w:p w14:paraId="18262601">
      <w:pPr>
        <w:spacing w:line="400" w:lineRule="exact"/>
        <w:rPr>
          <w:rFonts w:ascii="仿宋" w:hAnsi="仿宋" w:eastAsia="仿宋" w:cs="仿宋"/>
          <w:sz w:val="24"/>
        </w:rPr>
      </w:pPr>
      <w:r>
        <w:rPr>
          <w:rFonts w:hint="eastAsia" w:ascii="仿宋" w:hAnsi="仿宋" w:eastAsia="仿宋" w:cs="仿宋"/>
          <w:sz w:val="24"/>
        </w:rPr>
        <w:t xml:space="preserve">6.8中标供应商应确保备件的及时供应。对于保修期内的备件更换，将免费提供。对于保修期外的备件更换，将按成本价收费。 </w:t>
      </w:r>
    </w:p>
    <w:p w14:paraId="36B9A3DD">
      <w:pPr>
        <w:spacing w:line="400" w:lineRule="exact"/>
        <w:rPr>
          <w:rFonts w:ascii="仿宋" w:hAnsi="仿宋" w:eastAsia="仿宋" w:cs="仿宋"/>
          <w:sz w:val="24"/>
        </w:rPr>
      </w:pPr>
      <w:r>
        <w:rPr>
          <w:rFonts w:hint="eastAsia" w:ascii="仿宋" w:hAnsi="仿宋" w:eastAsia="仿宋" w:cs="仿宋"/>
          <w:sz w:val="24"/>
        </w:rPr>
        <w:t>7、联合体响应：不接受联合体响应</w:t>
      </w:r>
    </w:p>
    <w:p w14:paraId="16F26917">
      <w:pPr>
        <w:spacing w:line="400" w:lineRule="exact"/>
        <w:rPr>
          <w:rFonts w:ascii="仿宋" w:hAnsi="仿宋" w:eastAsia="仿宋" w:cs="仿宋"/>
          <w:sz w:val="24"/>
        </w:rPr>
      </w:pPr>
      <w:r>
        <w:rPr>
          <w:rFonts w:hint="eastAsia" w:ascii="仿宋" w:hAnsi="仿宋" w:eastAsia="仿宋" w:cs="仿宋"/>
          <w:sz w:val="24"/>
        </w:rPr>
        <w:t>8、包装运输要求：保证货物的包装符合产品运输的要求，足以保护货物在运输过程中不受锈蚀、损坏或灭失。凡由于包装不良造成的损失和由此产生的费用均由中标供应商承担。</w:t>
      </w:r>
    </w:p>
    <w:p w14:paraId="3295298D">
      <w:pPr>
        <w:spacing w:line="400" w:lineRule="exact"/>
        <w:rPr>
          <w:rFonts w:ascii="仿宋" w:hAnsi="仿宋" w:eastAsia="仿宋" w:cs="仿宋"/>
          <w:sz w:val="24"/>
        </w:rPr>
      </w:pPr>
      <w:r>
        <w:rPr>
          <w:rFonts w:hint="eastAsia" w:ascii="仿宋" w:hAnsi="仿宋" w:eastAsia="仿宋" w:cs="仿宋"/>
          <w:sz w:val="24"/>
        </w:rPr>
        <w:t>9、验收标准：</w:t>
      </w:r>
    </w:p>
    <w:p w14:paraId="0E238CFE">
      <w:pPr>
        <w:spacing w:line="400" w:lineRule="exact"/>
        <w:rPr>
          <w:rFonts w:ascii="仿宋" w:hAnsi="仿宋" w:eastAsia="仿宋" w:cs="仿宋"/>
          <w:sz w:val="24"/>
        </w:rPr>
      </w:pPr>
      <w:r>
        <w:rPr>
          <w:rFonts w:hint="eastAsia" w:ascii="仿宋" w:hAnsi="仿宋" w:eastAsia="仿宋" w:cs="仿宋"/>
          <w:sz w:val="24"/>
        </w:rPr>
        <w:t>9.1、验收内容包括但不限于：</w:t>
      </w:r>
    </w:p>
    <w:p w14:paraId="3324238A">
      <w:pPr>
        <w:spacing w:line="400" w:lineRule="exact"/>
        <w:rPr>
          <w:rFonts w:ascii="仿宋" w:hAnsi="仿宋" w:eastAsia="仿宋" w:cs="仿宋"/>
          <w:sz w:val="24"/>
        </w:rPr>
      </w:pPr>
      <w:r>
        <w:rPr>
          <w:rFonts w:hint="eastAsia" w:ascii="仿宋" w:hAnsi="仿宋" w:eastAsia="仿宋" w:cs="仿宋"/>
          <w:sz w:val="24"/>
        </w:rPr>
        <w:t>9.1.1. 型号、数量及外观；</w:t>
      </w:r>
    </w:p>
    <w:p w14:paraId="089CCC24">
      <w:pPr>
        <w:spacing w:line="400" w:lineRule="exact"/>
        <w:rPr>
          <w:rFonts w:ascii="仿宋" w:hAnsi="仿宋" w:eastAsia="仿宋" w:cs="仿宋"/>
          <w:sz w:val="24"/>
        </w:rPr>
      </w:pPr>
      <w:r>
        <w:rPr>
          <w:rFonts w:hint="eastAsia" w:ascii="仿宋" w:hAnsi="仿宋" w:eastAsia="仿宋" w:cs="仿宋"/>
          <w:sz w:val="24"/>
        </w:rPr>
        <w:t>9.1.2.货物所附技术资料；</w:t>
      </w:r>
    </w:p>
    <w:p w14:paraId="64238E34">
      <w:pPr>
        <w:spacing w:line="400" w:lineRule="exact"/>
        <w:rPr>
          <w:rFonts w:ascii="仿宋" w:hAnsi="仿宋" w:eastAsia="仿宋" w:cs="仿宋"/>
          <w:sz w:val="24"/>
        </w:rPr>
      </w:pPr>
      <w:r>
        <w:rPr>
          <w:rFonts w:hint="eastAsia" w:ascii="仿宋" w:hAnsi="仿宋" w:eastAsia="仿宋" w:cs="仿宋"/>
          <w:sz w:val="24"/>
        </w:rPr>
        <w:t>9.1.3.货物组件及配置；</w:t>
      </w:r>
    </w:p>
    <w:p w14:paraId="5185D356">
      <w:pPr>
        <w:spacing w:line="400" w:lineRule="exact"/>
        <w:rPr>
          <w:rFonts w:ascii="仿宋" w:hAnsi="仿宋" w:eastAsia="仿宋" w:cs="仿宋"/>
          <w:sz w:val="24"/>
        </w:rPr>
      </w:pPr>
      <w:r>
        <w:rPr>
          <w:rFonts w:hint="eastAsia" w:ascii="仿宋" w:hAnsi="仿宋" w:eastAsia="仿宋" w:cs="仿宋"/>
          <w:sz w:val="24"/>
        </w:rPr>
        <w:t>9.1.4.货物功能、性能及各项技术参数指标。</w:t>
      </w:r>
    </w:p>
    <w:p w14:paraId="129B588C">
      <w:pPr>
        <w:spacing w:line="400" w:lineRule="exact"/>
        <w:rPr>
          <w:rFonts w:ascii="仿宋" w:hAnsi="仿宋" w:eastAsia="仿宋" w:cs="仿宋"/>
          <w:sz w:val="24"/>
        </w:rPr>
      </w:pPr>
      <w:r>
        <w:rPr>
          <w:rFonts w:hint="eastAsia" w:ascii="仿宋" w:hAnsi="仿宋" w:eastAsia="仿宋" w:cs="仿宋"/>
          <w:sz w:val="24"/>
        </w:rPr>
        <w:t>9.2、投标人货物经过双方检验认可后，签署验收报告，产品保修期自验收合格之日起算，由投标人提供产品保修文件。依据相关法律法规要求，邀请国家商检部门进行商检的，商检、检疫费用由供方承担。</w:t>
      </w:r>
    </w:p>
    <w:p w14:paraId="4FE91657">
      <w:pPr>
        <w:spacing w:line="400" w:lineRule="exact"/>
        <w:rPr>
          <w:rFonts w:ascii="仿宋" w:hAnsi="仿宋" w:eastAsia="仿宋" w:cs="仿宋"/>
          <w:sz w:val="24"/>
        </w:rPr>
      </w:pPr>
      <w:r>
        <w:rPr>
          <w:rFonts w:hint="eastAsia" w:ascii="仿宋" w:hAnsi="仿宋" w:eastAsia="仿宋" w:cs="仿宋"/>
          <w:sz w:val="24"/>
        </w:rPr>
        <w:t>9.3、当满足以下条件时，采购人才向中标供应商签发货物验收报告：</w:t>
      </w:r>
    </w:p>
    <w:p w14:paraId="204BE153">
      <w:pPr>
        <w:spacing w:line="400" w:lineRule="exact"/>
        <w:rPr>
          <w:rFonts w:ascii="仿宋" w:hAnsi="仿宋" w:eastAsia="仿宋" w:cs="仿宋"/>
          <w:sz w:val="24"/>
        </w:rPr>
      </w:pPr>
      <w:r>
        <w:rPr>
          <w:rFonts w:hint="eastAsia" w:ascii="仿宋" w:hAnsi="仿宋" w:eastAsia="仿宋" w:cs="仿宋"/>
          <w:sz w:val="24"/>
        </w:rPr>
        <w:t>9.3.1、中标供应商已按照合同规定提供了全部产品及完整的技术资料。</w:t>
      </w:r>
    </w:p>
    <w:p w14:paraId="4CAAE50A">
      <w:pPr>
        <w:spacing w:line="400" w:lineRule="exact"/>
        <w:rPr>
          <w:rFonts w:ascii="仿宋" w:hAnsi="仿宋" w:eastAsia="仿宋" w:cs="仿宋"/>
          <w:sz w:val="24"/>
        </w:rPr>
      </w:pPr>
      <w:r>
        <w:rPr>
          <w:rFonts w:hint="eastAsia" w:ascii="仿宋" w:hAnsi="仿宋" w:eastAsia="仿宋" w:cs="仿宋"/>
          <w:sz w:val="24"/>
        </w:rPr>
        <w:t>9.3.2、货物符合招标文件技术规格书的要求，性能满足要求。</w:t>
      </w:r>
    </w:p>
    <w:p w14:paraId="42A5C326">
      <w:pPr>
        <w:spacing w:line="400" w:lineRule="exact"/>
        <w:rPr>
          <w:rFonts w:ascii="仿宋" w:hAnsi="仿宋" w:eastAsia="仿宋" w:cs="仿宋"/>
          <w:sz w:val="24"/>
        </w:rPr>
      </w:pPr>
      <w:r>
        <w:rPr>
          <w:rFonts w:hint="eastAsia" w:ascii="仿宋" w:hAnsi="仿宋" w:eastAsia="仿宋" w:cs="仿宋"/>
          <w:sz w:val="24"/>
        </w:rPr>
        <w:t>9.3.3、货物具备产品合格证</w:t>
      </w:r>
    </w:p>
    <w:p w14:paraId="4C6AA8B1">
      <w:pPr>
        <w:spacing w:line="400" w:lineRule="exact"/>
        <w:rPr>
          <w:rFonts w:ascii="仿宋" w:hAnsi="仿宋" w:eastAsia="仿宋" w:cs="仿宋"/>
          <w:sz w:val="24"/>
        </w:rPr>
      </w:pPr>
      <w:r>
        <w:rPr>
          <w:rFonts w:hint="eastAsia" w:ascii="仿宋" w:hAnsi="仿宋" w:eastAsia="仿宋" w:cs="仿宋"/>
          <w:sz w:val="24"/>
        </w:rPr>
        <w:t>9.4、产品全部验收合格后（以技术验收合格签字为标准），中标供应商向采购人免费提供3年上门保修服务。保修承担方为：中标供应商，技术支持方为：生产商。免费保修期内，所有货物保修服务方式均为中标供应商派员到用户货物使用现场进行保修，保修期内产生的一切费用均由中标供应商承担（含需要返原厂修理的所有费用）。中标供应商如不能修理或不能调换，按产品原价赔偿处理,质保期满后，厂家提供终身上门技术支持。</w:t>
      </w:r>
    </w:p>
    <w:sectPr>
      <w:pgSz w:w="11906" w:h="16838"/>
      <w:pgMar w:top="1134" w:right="1134" w:bottom="1134" w:left="113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76D42"/>
    <w:rsid w:val="002654CF"/>
    <w:rsid w:val="00276D42"/>
    <w:rsid w:val="00355BFA"/>
    <w:rsid w:val="00401782"/>
    <w:rsid w:val="004A68B2"/>
    <w:rsid w:val="004F1410"/>
    <w:rsid w:val="00627503"/>
    <w:rsid w:val="00632E17"/>
    <w:rsid w:val="006945FC"/>
    <w:rsid w:val="006E3CDF"/>
    <w:rsid w:val="0094787A"/>
    <w:rsid w:val="009B357C"/>
    <w:rsid w:val="00B92C09"/>
    <w:rsid w:val="00CC69B4"/>
    <w:rsid w:val="00D60331"/>
    <w:rsid w:val="00DF107E"/>
    <w:rsid w:val="00E229A1"/>
    <w:rsid w:val="00EC5770"/>
    <w:rsid w:val="00F249D1"/>
    <w:rsid w:val="00F7626E"/>
    <w:rsid w:val="4D8C04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uto"/>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semiHidden/>
    <w:unhideWhenUsed/>
    <w:uiPriority w:val="99"/>
    <w:pPr>
      <w:jc w:val="left"/>
    </w:pPr>
  </w:style>
  <w:style w:type="paragraph" w:styleId="3">
    <w:name w:val="Balloon Text"/>
    <w:basedOn w:val="1"/>
    <w:link w:val="14"/>
    <w:semiHidden/>
    <w:unhideWhenUsed/>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3"/>
    <w:semiHidden/>
    <w:unhideWhenUsed/>
    <w:qFormat/>
    <w:uiPriority w:val="99"/>
    <w:rPr>
      <w:b/>
      <w:bCs/>
    </w:rPr>
  </w:style>
  <w:style w:type="character" w:styleId="9">
    <w:name w:val="annotation reference"/>
    <w:basedOn w:val="8"/>
    <w:semiHidden/>
    <w:unhideWhenUsed/>
    <w:uiPriority w:val="99"/>
    <w:rPr>
      <w:sz w:val="21"/>
      <w:szCs w:val="21"/>
    </w:rPr>
  </w:style>
  <w:style w:type="character" w:customStyle="1" w:styleId="10">
    <w:name w:val="页眉 Char"/>
    <w:basedOn w:val="8"/>
    <w:link w:val="5"/>
    <w:uiPriority w:val="99"/>
    <w:rPr>
      <w:sz w:val="18"/>
      <w:szCs w:val="18"/>
    </w:rPr>
  </w:style>
  <w:style w:type="character" w:customStyle="1" w:styleId="11">
    <w:name w:val="页脚 Char"/>
    <w:basedOn w:val="8"/>
    <w:link w:val="4"/>
    <w:qFormat/>
    <w:uiPriority w:val="99"/>
    <w:rPr>
      <w:sz w:val="18"/>
      <w:szCs w:val="18"/>
    </w:rPr>
  </w:style>
  <w:style w:type="character" w:customStyle="1" w:styleId="12">
    <w:name w:val="批注文字 Char"/>
    <w:basedOn w:val="8"/>
    <w:link w:val="2"/>
    <w:semiHidden/>
    <w:uiPriority w:val="99"/>
    <w:rPr>
      <w:szCs w:val="24"/>
    </w:rPr>
  </w:style>
  <w:style w:type="character" w:customStyle="1" w:styleId="13">
    <w:name w:val="批注主题 Char"/>
    <w:basedOn w:val="12"/>
    <w:link w:val="6"/>
    <w:semiHidden/>
    <w:uiPriority w:val="99"/>
    <w:rPr>
      <w:b/>
      <w:bCs/>
      <w:szCs w:val="24"/>
    </w:rPr>
  </w:style>
  <w:style w:type="character" w:customStyle="1" w:styleId="14">
    <w:name w:val="批注框文本 Char"/>
    <w:basedOn w:val="8"/>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Pages>
  <Words>1545</Words>
  <Characters>1621</Characters>
  <Lines>11</Lines>
  <Paragraphs>3</Paragraphs>
  <TotalTime>0</TotalTime>
  <ScaleCrop>false</ScaleCrop>
  <LinksUpToDate>false</LinksUpToDate>
  <CharactersWithSpaces>1623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2026-06-01T10:18:00Z</dcterms:created>
  <dc:creator>李红民</dc:creator>
  <cp:lastModifiedBy>张帅磊</cp:lastModifiedBy>
  <dcterms:modified xsi:type="dcterms:W3CDTF">2026-06-02T07:40:56Z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107F73A2412544FFBE3FBC64285365A4_12</vt:lpwstr>
  </property>
</Properties>
</file>