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805E5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多模式微孔板检测系统采购项目商务要求</w:t>
      </w:r>
    </w:p>
    <w:p w14:paraId="7D2E68F4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合同签订后60日内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</w:t>
      </w:r>
      <w:r>
        <w:rPr>
          <w:rFonts w:ascii="仿宋" w:hAnsi="仿宋" w:eastAsia="仿宋" w:cs="仿宋"/>
          <w:sz w:val="24"/>
        </w:rPr>
        <w:t>1</w:t>
      </w:r>
      <w:r>
        <w:rPr>
          <w:rFonts w:hint="eastAsia" w:ascii="仿宋" w:hAnsi="仿宋" w:eastAsia="仿宋" w:cs="仿宋"/>
          <w:sz w:val="24"/>
        </w:rPr>
        <w:t>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3CE7938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4、履约保证金：5%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34AC9A57">
      <w:pPr>
        <w:pStyle w:val="39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highlight w:val="yellow"/>
          <w:lang w:eastAsia="zh-CN"/>
        </w:rPr>
        <w:t>5.2 付款方式：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进口部分：100%信用证（80%凭报关单支付，20%甲方组织验收合格后支付）。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国产部分：合同签订后7个工作日内，甲方支付合同金额30%作预付款；货到甲方指定地点并经验收合格后5个工作日内，乙方应向甲方账户缴纳合同金额5%作履约保证金后，甲方凭借乙方开具的增值税专用发票，向乙方支付70%货款。履约保证金在验收合格之日起1年后退回，履约保证金不计利息。</w:t>
      </w:r>
    </w:p>
    <w:p w14:paraId="36905BED">
      <w:pPr>
        <w:pStyle w:val="39"/>
        <w:spacing w:line="400" w:lineRule="exact"/>
        <w:ind w:firstLine="468" w:firstLineChars="200"/>
        <w:rPr>
          <w:lang w:val="en-US" w:eastAsia="zh-CN"/>
        </w:rPr>
      </w:pPr>
    </w:p>
    <w:p w14:paraId="5B235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napToGrid w:val="0"/>
        <w:spacing w:line="44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中标人应按采购人要求，负责对指定对象进行培训，让操作管理及维护人员达到熟练掌握产品性能，能及时排除一般故障的程度。培训产生的费用全部由中标人承担。培训实施具体细节由中标人和采购人共同商定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27063DE1">
      <w:pPr>
        <w:snapToGrid w:val="0"/>
        <w:spacing w:line="440" w:lineRule="exact"/>
        <w:ind w:firstLine="480" w:firstLineChars="200"/>
        <w:jc w:val="left"/>
        <w:rPr>
          <w:rFonts w:hint="eastAsia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1.提供7×24小时的技术咨询服务。2.提供7×24小时的故障服务受理；对重大故障提供7×24小时的现场支援，一般故障提供5×8小时的现场支援。3.质保期内中标人每年提供现场技术支持。4.质保期内出现任何质量问题（人为破坏或自然灾害等不可抗力除外），由中标人负责全免费（免全部工时费、材料费、管理费、财务费等等）更换或维修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D3F84"/>
    <w:rsid w:val="00147A32"/>
    <w:rsid w:val="00382D77"/>
    <w:rsid w:val="003B5F7B"/>
    <w:rsid w:val="003E2D10"/>
    <w:rsid w:val="0043228B"/>
    <w:rsid w:val="0048627D"/>
    <w:rsid w:val="004C5EB1"/>
    <w:rsid w:val="0053761C"/>
    <w:rsid w:val="0059203E"/>
    <w:rsid w:val="005F3D24"/>
    <w:rsid w:val="0064631E"/>
    <w:rsid w:val="006E4F77"/>
    <w:rsid w:val="00802143"/>
    <w:rsid w:val="008C538E"/>
    <w:rsid w:val="009E2739"/>
    <w:rsid w:val="00A0747F"/>
    <w:rsid w:val="00A07700"/>
    <w:rsid w:val="00A45DB3"/>
    <w:rsid w:val="00B775F0"/>
    <w:rsid w:val="00BA0D0E"/>
    <w:rsid w:val="00E033EA"/>
    <w:rsid w:val="00E33AEB"/>
    <w:rsid w:val="00EA09C4"/>
    <w:rsid w:val="00F60881"/>
    <w:rsid w:val="00FE5FCE"/>
    <w:rsid w:val="00FF528F"/>
    <w:rsid w:val="42AE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3"/>
    <w:semiHidden/>
    <w:unhideWhenUsed/>
    <w:qFormat/>
    <w:uiPriority w:val="99"/>
    <w:pPr>
      <w:jc w:val="left"/>
    </w:pPr>
  </w:style>
  <w:style w:type="paragraph" w:styleId="12">
    <w:name w:val="Balloon Text"/>
    <w:basedOn w:val="1"/>
    <w:link w:val="45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4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4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9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40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  <w14:ligatures w14:val="standardContextual"/>
    </w:rPr>
  </w:style>
  <w:style w:type="character" w:customStyle="1" w:styleId="41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2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3">
    <w:name w:val="批注文字 字符"/>
    <w:basedOn w:val="19"/>
    <w:link w:val="11"/>
    <w:semiHidden/>
    <w:qFormat/>
    <w:uiPriority w:val="99"/>
  </w:style>
  <w:style w:type="character" w:customStyle="1" w:styleId="44">
    <w:name w:val="批注主题 字符"/>
    <w:basedOn w:val="43"/>
    <w:link w:val="17"/>
    <w:semiHidden/>
    <w:qFormat/>
    <w:uiPriority w:val="99"/>
    <w:rPr>
      <w:b/>
      <w:bCs/>
    </w:rPr>
  </w:style>
  <w:style w:type="character" w:customStyle="1" w:styleId="45">
    <w:name w:val="批注框文本 字符"/>
    <w:basedOn w:val="19"/>
    <w:link w:val="1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2458</Words>
  <Characters>2547</Characters>
  <Lines>18</Lines>
  <Paragraphs>5</Paragraphs>
  <TotalTime>47</TotalTime>
  <ScaleCrop>false</ScaleCrop>
  <LinksUpToDate>false</LinksUpToDate>
  <CharactersWithSpaces>2553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段池</cp:lastModifiedBy>
  <dcterms:modified xsi:type="dcterms:W3CDTF">2026-03-27T02:27:11Z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59319689D44F44C4B6CD94A06A94D55E_12</vt:lpwstr>
  </property>
</Properties>
</file>