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en-US" w:eastAsia="zh-CN"/>
        </w:rPr>
        <w:t>高灵敏度宽光域吸收光谱仪</w:t>
      </w:r>
      <w:r>
        <w:rPr>
          <w:rFonts w:hint="eastAsia" w:ascii="方正小标宋简体" w:hAnsi="方正小标宋简体" w:eastAsia="方正小标宋简体" w:cs="方正小标宋简体"/>
          <w:sz w:val="44"/>
          <w:szCs w:val="44"/>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757D7AA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4.2过保修期后配件、耗材按不高于市场价的7折提供。</w:t>
      </w:r>
    </w:p>
    <w:p w14:paraId="3AD8690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DD144D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6.维修质量</w:t>
      </w:r>
    </w:p>
    <w:p w14:paraId="2DFEFFB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6.1要求中标人在中国境内设有经过生产厂家授权具有合格资质的固定维修站，并配有专业维修工程师，保证提供及时优质的售后服务。生产厂家在中国具有备件库，它将包含设备重要的备品备件，一般在备件库中储备的配件问题在7个工作日内解决，如需要由海外总厂或海外备件中心空运零配件，交货时间不得超过28天。采购人有权要求误期赔偿费，每天赔偿费按该中标仪器故障出现前6个月的平均日工作量对应价值计收，直至交货为止。</w:t>
      </w:r>
    </w:p>
    <w:p w14:paraId="0E20B5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7.软件升级</w:t>
      </w:r>
    </w:p>
    <w:p w14:paraId="62160D4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7.1在硬件支持的前提下，终身免费为采购人用户提供软件升级服务。</w:t>
      </w:r>
    </w:p>
    <w:p w14:paraId="426894D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8.提供设备装配总图、部件装配图、中文操作使用手册、中文维护手册、相关的软件备份、电气原理图、接线图等全套图纸资料随机一同交付，提供完整的产品出厂验收说明书。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9.验收</w:t>
      </w:r>
    </w:p>
    <w:p w14:paraId="755EED96">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9.4 在采购人对主机、附件、软件的性能和功能进行测试合格基础上，由采购人授权人签字验收。</w:t>
      </w:r>
    </w:p>
    <w:p w14:paraId="15D929F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10.其他要求</w:t>
      </w:r>
    </w:p>
    <w:p w14:paraId="16A871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E1ACC5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国产设备：</w:t>
      </w:r>
      <w:bookmarkEnd w:id="1"/>
      <w:r>
        <w:rPr>
          <w:rFonts w:hint="eastAsia" w:ascii="方正仿宋_GB2312" w:hAnsi="方正仿宋_GB2312" w:eastAsia="方正仿宋_GB2312" w:cs="方正仿宋_GB2312"/>
          <w:sz w:val="32"/>
          <w:szCs w:val="32"/>
        </w:rPr>
        <w:t>在验收合格之后中标人向采购人账户支付合同全款的 5% 作为</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金，货到采购人指定地点并经验收合格且收到中标人</w:t>
      </w:r>
      <w:r>
        <w:rPr>
          <w:rFonts w:hint="eastAsia" w:ascii="方正仿宋_GB2312" w:hAnsi="方正仿宋_GB2312" w:eastAsia="方正仿宋_GB2312" w:cs="方正仿宋_GB2312"/>
          <w:sz w:val="32"/>
          <w:szCs w:val="32"/>
          <w:lang w:val="en-US" w:eastAsia="zh-CN"/>
        </w:rPr>
        <w:t>履约</w:t>
      </w:r>
      <w:bookmarkStart w:id="2" w:name="_GoBack"/>
      <w:bookmarkEnd w:id="2"/>
      <w:r>
        <w:rPr>
          <w:rFonts w:hint="eastAsia" w:ascii="方正仿宋_GB2312" w:hAnsi="方正仿宋_GB2312" w:eastAsia="方正仿宋_GB2312" w:cs="方正仿宋_GB2312"/>
          <w:sz w:val="32"/>
          <w:szCs w:val="32"/>
          <w:lang w:val="en-US" w:eastAsia="zh-CN"/>
        </w:rPr>
        <w:t>保证金</w:t>
      </w:r>
      <w:r>
        <w:rPr>
          <w:rFonts w:hint="eastAsia" w:ascii="方正仿宋_GB2312" w:hAnsi="方正仿宋_GB2312" w:eastAsia="方正仿宋_GB2312" w:cs="方正仿宋_GB2312"/>
          <w:sz w:val="32"/>
          <w:szCs w:val="32"/>
        </w:rPr>
        <w:t>后次日起 15 个工作日内，采购人向中标人支付合同全款的 100 %，</w:t>
      </w:r>
      <w:r>
        <w:rPr>
          <w:rFonts w:hint="eastAsia" w:ascii="方正仿宋_GB2312" w:hAnsi="方正仿宋_GB2312" w:eastAsia="方正仿宋_GB2312" w:cs="方正仿宋_GB2312"/>
          <w:sz w:val="32"/>
          <w:szCs w:val="32"/>
          <w:lang w:eastAsia="zh-CN"/>
        </w:rPr>
        <w:t>履约保证</w:t>
      </w:r>
      <w:r>
        <w:rPr>
          <w:rFonts w:hint="eastAsia" w:ascii="方正仿宋_GB2312" w:hAnsi="方正仿宋_GB2312" w:eastAsia="方正仿宋_GB2312" w:cs="方正仿宋_GB2312"/>
          <w:sz w:val="32"/>
          <w:szCs w:val="32"/>
        </w:rPr>
        <w:t>金在验收合格后12个月内退回。</w:t>
      </w:r>
    </w:p>
    <w:p w14:paraId="15C022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3.交货时间：合同签订后 </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个月内，或延迟到采购人指定时间。</w:t>
      </w:r>
    </w:p>
    <w:p w14:paraId="5ADA065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73CCF3D7">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5.交货地点：采购人指定地点。</w:t>
      </w:r>
    </w:p>
    <w:p w14:paraId="7B6014F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BA1E84"/>
    <w:rsid w:val="19570218"/>
    <w:rsid w:val="2181398B"/>
    <w:rsid w:val="454264F7"/>
    <w:rsid w:val="47063AC6"/>
    <w:rsid w:val="57095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qFormat/>
    <w:uiPriority w:val="0"/>
    <w:pPr>
      <w:jc w:val="left"/>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2533</Words>
  <Characters>2606</Characters>
  <Lines>0</Lines>
  <Paragraphs>0</Paragraphs>
  <TotalTime>0</TotalTime>
  <ScaleCrop>false</ScaleCrop>
  <LinksUpToDate>false</LinksUpToDate>
  <CharactersWithSpaces>2621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2025-11-11T04:47:00Z</dcterms:created>
  <dc:creator>12633</dc:creator>
  <cp:lastModifiedBy>WPS_1622710941</cp:lastModifiedBy>
  <dcterms:modified xsi:type="dcterms:W3CDTF">2026-01-06T04:59:14Z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eyJoZGlkIjoiZjFmZWIzNDg2MmIzZjExOTIzMmViNTBmYTMwYTk0ZWYiLCJ1c2VySWQiOiIxMjEyMzc2MDAyIn0=</vt:lpwstr>
  </property>
  <property fmtid="{D5CDD505-2E9C-101B-9397-08002B2CF9AE}" pid="4" name="ICV">
    <vt:lpwstr>81498E779B524CD5A2250BD92418AC1E_12</vt:lpwstr>
  </property>
</Properties>
</file>