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  <w:highlight w:val="none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  <w:highlight w:val="none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  <w:highlight w:val="none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highlight w:val="none"/>
              </w:rPr>
              <w:t>重症案例情境模拟训练模拟人</w:t>
            </w:r>
            <w:r>
              <w:rPr>
                <w:rFonts w:hint="eastAsia" w:ascii="宋体" w:hAnsi="宋体" w:eastAsia="宋体" w:cs="Times New Roman"/>
                <w:sz w:val="24"/>
                <w:highlight w:val="none"/>
              </w:rPr>
              <w:t>采购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模拟人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eastAsia="zh-CN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1具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72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30个工作日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highlight w:val="none"/>
                <w:lang w:val="en-US" w:eastAsia="zh-CN"/>
              </w:rPr>
              <w:t>湖南省长沙市中南大学</w:t>
            </w:r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highlight w:val="none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数字人系统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</w:tr>
      <w:tr w14:paraId="5BA9B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49B322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0DFA6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highlight w:val="none"/>
              </w:rPr>
            </w:pPr>
          </w:p>
        </w:tc>
        <w:tc>
          <w:tcPr>
            <w:tcW w:w="1843" w:type="dxa"/>
            <w:vAlign w:val="center"/>
          </w:tcPr>
          <w:p w14:paraId="1F1206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教学应用系统</w:t>
            </w:r>
          </w:p>
        </w:tc>
        <w:tc>
          <w:tcPr>
            <w:tcW w:w="708" w:type="dxa"/>
            <w:vAlign w:val="center"/>
          </w:tcPr>
          <w:p w14:paraId="11863F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6646D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709" w:type="dxa"/>
            <w:vAlign w:val="center"/>
          </w:tcPr>
          <w:p w14:paraId="46B91E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46CAFB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41023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3F5B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</w:tr>
      <w:tr w14:paraId="511C1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5B608F8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F7EAEA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highlight w:val="none"/>
              </w:rPr>
            </w:pPr>
          </w:p>
        </w:tc>
        <w:tc>
          <w:tcPr>
            <w:tcW w:w="1843" w:type="dxa"/>
            <w:vAlign w:val="center"/>
          </w:tcPr>
          <w:p w14:paraId="78303F7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课程开发系统</w:t>
            </w:r>
          </w:p>
        </w:tc>
        <w:tc>
          <w:tcPr>
            <w:tcW w:w="708" w:type="dxa"/>
            <w:vAlign w:val="center"/>
          </w:tcPr>
          <w:p w14:paraId="4EF2ED6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628C53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709" w:type="dxa"/>
            <w:vAlign w:val="center"/>
          </w:tcPr>
          <w:p w14:paraId="79C9D27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3515662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438F823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63A920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</w:tr>
      <w:tr w14:paraId="2B18D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1037083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F2F492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highlight w:val="none"/>
              </w:rPr>
            </w:pPr>
          </w:p>
        </w:tc>
        <w:tc>
          <w:tcPr>
            <w:tcW w:w="1843" w:type="dxa"/>
            <w:vAlign w:val="center"/>
          </w:tcPr>
          <w:p w14:paraId="2FD4281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highlight w:val="none"/>
              </w:rPr>
              <w:t>实训转播系统</w:t>
            </w:r>
          </w:p>
        </w:tc>
        <w:tc>
          <w:tcPr>
            <w:tcW w:w="708" w:type="dxa"/>
            <w:vAlign w:val="center"/>
          </w:tcPr>
          <w:p w14:paraId="31BCE7E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738FEE9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709" w:type="dxa"/>
            <w:vAlign w:val="center"/>
          </w:tcPr>
          <w:p w14:paraId="3CA6D7B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7BBC75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03E8E5C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B474C8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</w:tr>
      <w:tr w14:paraId="1C964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596B673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CF162B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highlight w:val="none"/>
              </w:rPr>
            </w:pPr>
          </w:p>
        </w:tc>
        <w:tc>
          <w:tcPr>
            <w:tcW w:w="1843" w:type="dxa"/>
            <w:vAlign w:val="center"/>
          </w:tcPr>
          <w:p w14:paraId="2F28304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eastAsiaTheme="minorEastAsia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配套附件</w:t>
            </w:r>
          </w:p>
        </w:tc>
        <w:tc>
          <w:tcPr>
            <w:tcW w:w="708" w:type="dxa"/>
            <w:vAlign w:val="center"/>
          </w:tcPr>
          <w:p w14:paraId="445BA93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13F6AC5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</w:rPr>
              <w:t>否</w:t>
            </w:r>
          </w:p>
        </w:tc>
        <w:tc>
          <w:tcPr>
            <w:tcW w:w="709" w:type="dxa"/>
            <w:vAlign w:val="center"/>
          </w:tcPr>
          <w:p w14:paraId="16D9898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3台套</w:t>
            </w:r>
          </w:p>
        </w:tc>
        <w:tc>
          <w:tcPr>
            <w:tcW w:w="851" w:type="dxa"/>
            <w:vMerge w:val="continue"/>
            <w:vAlign w:val="center"/>
          </w:tcPr>
          <w:p w14:paraId="2464349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B00668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9A9D80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  <w:highlight w:val="none"/>
              </w:rPr>
            </w:pPr>
          </w:p>
        </w:tc>
      </w:tr>
      <w:bookmarkEnd w:id="1"/>
    </w:tbl>
    <w:p w14:paraId="2958FD3E">
      <w:pPr>
        <w:adjustRightInd w:val="0"/>
        <w:snapToGrid w:val="0"/>
        <w:spacing w:line="420" w:lineRule="exact"/>
        <w:ind w:firstLine="640" w:firstLineChars="200"/>
        <w:rPr>
          <w:rFonts w:ascii="宋体" w:hAnsi="宋体" w:eastAsia="宋体" w:cs="Times New Roman"/>
          <w:sz w:val="32"/>
          <w:szCs w:val="32"/>
          <w:highlight w:val="none"/>
        </w:rPr>
      </w:pPr>
    </w:p>
    <w:p w14:paraId="1E9689C6">
      <w:pPr>
        <w:pStyle w:val="104"/>
        <w:numPr>
          <w:numId w:val="0"/>
        </w:numPr>
        <w:adjustRightInd w:val="0"/>
        <w:snapToGrid w:val="0"/>
        <w:spacing w:line="420" w:lineRule="exact"/>
        <w:ind w:left="480" w:leftChars="0"/>
        <w:rPr>
          <w:rFonts w:ascii="宋体" w:hAnsi="宋体"/>
          <w:sz w:val="24"/>
          <w:highlight w:val="none"/>
        </w:rPr>
      </w:pPr>
      <w:bookmarkStart w:id="2" w:name="_GoBack"/>
      <w:bookmarkEnd w:id="2"/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7684D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60A69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7074E4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AF08B1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1B152F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6E4661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135EFA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5FD581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405655-4193-4404-8CAB-3E2AE4CDE4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301</Words>
  <Characters>305</Characters>
  <Lines>2</Lines>
  <Paragraphs>1</Paragraphs>
  <TotalTime>1</TotalTime>
  <ScaleCrop>false</ScaleCrop>
  <LinksUpToDate>false</LinksUpToDate>
  <CharactersWithSpaces>305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2025-12-09T08:03:24Z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4B49061205BE424288E2A868890E4830_13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