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9DD4D3">
      <w:pPr>
        <w:adjustRightInd w:val="0"/>
        <w:snapToGrid w:val="0"/>
        <w:spacing w:line="640" w:lineRule="exact"/>
        <w:jc w:val="center"/>
        <w:rPr>
          <w:rFonts w:hint="eastAsia" w:ascii="方正小标宋简体" w:hAnsi="方正小标宋简体" w:eastAsia="方正小标宋简体" w:cs="方正小标宋简体"/>
          <w:sz w:val="44"/>
          <w:szCs w:val="44"/>
          <w:highlight w:val="yellow"/>
        </w:rPr>
      </w:pPr>
      <w:r>
        <w:rPr>
          <w:rFonts w:hint="eastAsia" w:ascii="方正小标宋简体" w:hAnsi="方正小标宋简体" w:eastAsia="方正小标宋简体" w:cs="方正小标宋简体"/>
          <w:sz w:val="44"/>
          <w:szCs w:val="44"/>
        </w:rPr>
        <w:t>复杂工业场景光学三维成像与智能感知系统技术要求</w:t>
      </w:r>
    </w:p>
    <w:p w14:paraId="4BFA5AC6">
      <w:pPr>
        <w:tabs>
          <w:tab w:val="left" w:pos="0"/>
        </w:tabs>
        <w:adjustRightInd w:val="0"/>
        <w:snapToGrid w:val="0"/>
        <w:spacing w:line="560" w:lineRule="exact"/>
        <w:rPr>
          <w:rFonts w:hint="eastAsia" w:ascii="黑体" w:hAnsi="黑体" w:eastAsia="黑体" w:cs="黑体"/>
          <w:bCs/>
          <w:sz w:val="32"/>
          <w:szCs w:val="32"/>
        </w:rPr>
      </w:pPr>
      <w:r>
        <w:rPr>
          <w:rFonts w:hint="eastAsia" w:ascii="黑体" w:hAnsi="黑体" w:eastAsia="黑体" w:cs="黑体"/>
          <w:bCs/>
          <w:sz w:val="32"/>
          <w:szCs w:val="32"/>
        </w:rPr>
        <w:t>一、采购内容复杂工业场景光学三维成像与智能感知系统</w:t>
      </w:r>
    </w:p>
    <w:p w14:paraId="5E7939A4">
      <w:pPr>
        <w:tabs>
          <w:tab w:val="left" w:pos="0"/>
        </w:tabs>
        <w:adjustRightInd w:val="0"/>
        <w:snapToGrid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（一）用途、功能和参数要求</w:t>
      </w:r>
    </w:p>
    <w:p w14:paraId="6BA52F01">
      <w:pPr>
        <w:adjustRightInd w:val="0"/>
        <w:snapToGrid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1.用途要求</w:t>
      </w:r>
    </w:p>
    <w:p w14:paraId="3B091ED1">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复杂工业场景智能感知系统是一个面向未来智能制造与智能机器人发展的高水平综合实验平台，集教学、科研与应用验证于一体，旨在为自动化、人工智能、机器人、智能视觉处理、智能制造、工业互联网等多学科的交叉研究与人才培养提供坚实支撑。</w:t>
      </w:r>
    </w:p>
    <w:p w14:paraId="67F00FAA">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功能要求：平台整体架构遵循“实时感知—多模态数据采集—数字化建模与重建—虚实融合仿真—精确控制”的功能链条，形成覆盖从感知到执行的完整闭环体系，能够在复杂工业场景下实现从自由工件的高精度识别与空间定位，到三维精确标定与模型构建，再到人机交互感知、作业场景重建与机器人运动控制、作业实施的全过程研究与教学验证。</w:t>
      </w:r>
    </w:p>
    <w:p w14:paraId="7F95E17E">
      <w:pPr>
        <w:adjustRightInd w:val="0"/>
        <w:snapToGrid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3.详细技术要求</w:t>
      </w:r>
    </w:p>
    <w:tbl>
      <w:tblPr>
        <w:tblStyle w:val="15"/>
        <w:tblW w:w="8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0"/>
        <w:gridCol w:w="6540"/>
      </w:tblGrid>
      <w:tr w14:paraId="7E4D1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520" w:type="dxa"/>
            <w:vAlign w:val="center"/>
          </w:tcPr>
          <w:p w14:paraId="63F1EED3">
            <w:pPr>
              <w:rPr>
                <w:rFonts w:hint="eastAsia"/>
                <w:sz w:val="28"/>
                <w:szCs w:val="28"/>
              </w:rPr>
            </w:pPr>
            <w:r>
              <w:rPr>
                <w:rFonts w:hint="eastAsia"/>
              </w:rPr>
              <w:t>标的物1：大型工件建模用多功能高精度视觉跟踪式激光扫描仪系统</w:t>
            </w:r>
          </w:p>
        </w:tc>
        <w:tc>
          <w:tcPr>
            <w:tcW w:w="6540" w:type="dxa"/>
            <w:vAlign w:val="center"/>
          </w:tcPr>
          <w:p w14:paraId="5363FD40">
            <w:pPr>
              <w:rPr>
                <w:rFonts w:hint="eastAsia"/>
              </w:rPr>
            </w:pPr>
            <w:r>
              <w:t>一、核心精度指标</w:t>
            </w:r>
          </w:p>
          <w:p w14:paraId="3DF76FF8">
            <w:pPr>
              <w:rPr>
                <w:rFonts w:hint="eastAsia"/>
              </w:rPr>
            </w:pPr>
            <w:r>
              <w:t>单点精度：</w:t>
            </w:r>
            <w:r>
              <w:rPr>
                <w:rFonts w:hint="eastAsia"/>
              </w:rPr>
              <w:t>≤</w:t>
            </w:r>
            <w:r>
              <w:t>0.0</w:t>
            </w:r>
            <w:r>
              <w:rPr>
                <w:rFonts w:hint="eastAsia"/>
              </w:rPr>
              <w:t>3</w:t>
            </w:r>
            <w:r>
              <w:t>mm</w:t>
            </w:r>
            <w:r>
              <w:rPr>
                <w:rFonts w:hint="eastAsia"/>
              </w:rPr>
              <w:t>；</w:t>
            </w:r>
          </w:p>
          <w:p w14:paraId="588F5043">
            <w:pPr>
              <w:rPr>
                <w:rFonts w:hint="eastAsia"/>
              </w:rPr>
            </w:pPr>
            <w:r>
              <w:t>体积精度：工作范围4m</w:t>
            </w:r>
            <w:r>
              <w:rPr>
                <w:rFonts w:hint="eastAsia"/>
              </w:rPr>
              <w:t>内，单站跟踪误差≤</w:t>
            </w:r>
            <w:r>
              <w:t>0.0</w:t>
            </w:r>
            <w:r>
              <w:rPr>
                <w:rFonts w:hint="eastAsia"/>
              </w:rPr>
              <w:t>8</w:t>
            </w:r>
            <w:r>
              <w:t>mm</w:t>
            </w:r>
            <w:r>
              <w:rPr>
                <w:rFonts w:hint="eastAsia"/>
              </w:rPr>
              <w:t>；</w:t>
            </w:r>
          </w:p>
          <w:p w14:paraId="0D070C02">
            <w:pPr>
              <w:ind w:firstLine="482"/>
              <w:rPr>
                <w:rFonts w:hint="eastAsia"/>
              </w:rPr>
            </w:pPr>
            <w:r>
              <w:t>分辨率与点距：最高分辨率</w:t>
            </w:r>
            <w:r>
              <w:rPr>
                <w:rFonts w:hint="eastAsia"/>
              </w:rPr>
              <w:t>≤</w:t>
            </w:r>
            <w:r>
              <w:t>0.01mm，空间点距 0.01mm - 10mm（可调），支持精细还原工件细节。</w:t>
            </w:r>
          </w:p>
          <w:p w14:paraId="62647141">
            <w:pPr>
              <w:rPr>
                <w:rFonts w:hint="eastAsia"/>
              </w:rPr>
            </w:pPr>
            <w:r>
              <w:t>二、扫描效率指标</w:t>
            </w:r>
          </w:p>
          <w:p w14:paraId="4259C439">
            <w:pPr>
              <w:rPr>
                <w:rFonts w:hint="eastAsia"/>
              </w:rPr>
            </w:pPr>
            <w:r>
              <w:t>系统通过激光线数量与扫描速度提升效率，适配中大型工件快速扫描需求：</w:t>
            </w:r>
          </w:p>
          <w:p w14:paraId="08C990FB">
            <w:pPr>
              <w:ind w:firstLine="482"/>
              <w:rPr>
                <w:rFonts w:hint="eastAsia"/>
              </w:rPr>
            </w:pPr>
            <w:r>
              <w:t>激光线配置：条交叉激光线</w:t>
            </w:r>
            <w:r>
              <w:rPr>
                <w:rFonts w:hint="eastAsia"/>
              </w:rPr>
              <w:t>≥30条，</w:t>
            </w:r>
            <w:r>
              <w:t>平行激光线</w:t>
            </w:r>
            <w:r>
              <w:rPr>
                <w:rFonts w:hint="eastAsia"/>
              </w:rPr>
              <w:t>≥5条，</w:t>
            </w:r>
            <w:r>
              <w:t>单线</w:t>
            </w:r>
            <w:r>
              <w:rPr>
                <w:rFonts w:hint="eastAsia"/>
              </w:rPr>
              <w:t>≥</w:t>
            </w:r>
            <w:r>
              <w:t>1条</w:t>
            </w:r>
            <w:r>
              <w:rPr>
                <w:rFonts w:hint="eastAsia"/>
              </w:rPr>
              <w:t>；</w:t>
            </w:r>
          </w:p>
          <w:p w14:paraId="37CBB198">
            <w:pPr>
              <w:rPr>
                <w:rFonts w:hint="eastAsia"/>
              </w:rPr>
            </w:pPr>
            <w:r>
              <w:t>扫描速度：</w:t>
            </w:r>
            <w:r>
              <w:rPr>
                <w:rFonts w:hint="eastAsia"/>
              </w:rPr>
              <w:t>＞</w:t>
            </w:r>
            <w:r>
              <w:t>2</w:t>
            </w:r>
            <w:r>
              <w:rPr>
                <w:rFonts w:hint="eastAsia"/>
              </w:rPr>
              <w:t>5</w:t>
            </w:r>
            <w:r>
              <w:t>0万次/秒</w:t>
            </w:r>
            <w:r>
              <w:rPr>
                <w:rFonts w:hint="eastAsia"/>
              </w:rPr>
              <w:t>；</w:t>
            </w:r>
          </w:p>
          <w:p w14:paraId="1C68E7D7">
            <w:pPr>
              <w:ind w:firstLine="482"/>
              <w:rPr>
                <w:rFonts w:hint="eastAsia"/>
              </w:rPr>
            </w:pPr>
            <w:r>
              <w:t>扫描幅面与景深：幅面</w:t>
            </w:r>
            <w:r>
              <w:rPr>
                <w:rFonts w:hint="eastAsia"/>
              </w:rPr>
              <w:t>＞50</w:t>
            </w:r>
            <w:r>
              <w:t>0mm×5</w:t>
            </w:r>
            <w:r>
              <w:rPr>
                <w:rFonts w:hint="eastAsia"/>
              </w:rPr>
              <w:t>0</w:t>
            </w:r>
            <w:r>
              <w:t>0mm，景深</w:t>
            </w:r>
            <w:r>
              <w:rPr>
                <w:rFonts w:hint="eastAsia"/>
              </w:rPr>
              <w:t>≥</w:t>
            </w:r>
            <w:r>
              <w:t>400mm</w:t>
            </w:r>
            <w:r>
              <w:rPr>
                <w:rFonts w:hint="eastAsia"/>
              </w:rPr>
              <w:t>。</w:t>
            </w:r>
          </w:p>
          <w:p w14:paraId="7F92F1DA">
            <w:pPr>
              <w:rPr>
                <w:rFonts w:hint="eastAsia"/>
              </w:rPr>
            </w:pPr>
            <w:r>
              <w:t>三、适配与兼容性指标（覆盖多场景需求）</w:t>
            </w:r>
          </w:p>
          <w:p w14:paraId="435534BA">
            <w:pPr>
              <w:ind w:firstLine="482"/>
              <w:rPr>
                <w:rFonts w:hint="eastAsia"/>
              </w:rPr>
            </w:pPr>
            <w:r>
              <w:t>样件尺寸范围：推荐0.1m - 10m，适用于</w:t>
            </w:r>
            <w:r>
              <w:rPr>
                <w:rFonts w:hint="eastAsia"/>
              </w:rPr>
              <w:t>有色冶金、</w:t>
            </w:r>
            <w:r>
              <w:t>汽车、轨道交通等</w:t>
            </w:r>
            <w:r>
              <w:rPr>
                <w:rFonts w:hint="eastAsia"/>
              </w:rPr>
              <w:t>复杂场景</w:t>
            </w:r>
            <w:r>
              <w:t>领域的中大型工件</w:t>
            </w:r>
            <w:r>
              <w:rPr>
                <w:rFonts w:hint="eastAsia"/>
              </w:rPr>
              <w:t>；</w:t>
            </w:r>
          </w:p>
          <w:p w14:paraId="36D49937">
            <w:pPr>
              <w:ind w:firstLine="482"/>
              <w:rPr>
                <w:rFonts w:hint="eastAsia"/>
              </w:rPr>
            </w:pPr>
            <w:r>
              <w:t>工作模式：支持多跟踪仪+扫描仪联合工作、光学追踪 / 标志点拼接双模式（灵活切换场景）</w:t>
            </w:r>
            <w:r>
              <w:rPr>
                <w:rFonts w:hint="eastAsia"/>
              </w:rPr>
              <w:t>；</w:t>
            </w:r>
          </w:p>
          <w:p w14:paraId="15069E10">
            <w:pPr>
              <w:rPr>
                <w:rFonts w:hint="eastAsia"/>
              </w:rPr>
            </w:pPr>
            <w:r>
              <w:t>输出格式：支持 .stl、.asc、.3mf 等工业常用格式，便于后续建模与分析</w:t>
            </w:r>
            <w:r>
              <w:rPr>
                <w:rFonts w:hint="eastAsia"/>
              </w:rPr>
              <w:t>；</w:t>
            </w:r>
          </w:p>
          <w:p w14:paraId="39EA7F70">
            <w:pPr>
              <w:rPr>
                <w:rFonts w:hint="eastAsia"/>
              </w:rPr>
            </w:pPr>
            <w:r>
              <w:t>网络与连接：兼容 USB 3.0、IEEE 802.11n/ac（无线）、IEEE 802.3ab（有线），满足不同工作环境连接需求。</w:t>
            </w:r>
          </w:p>
          <w:p w14:paraId="7427CB4B">
            <w:pPr>
              <w:rPr>
                <w:rFonts w:hint="eastAsia"/>
              </w:rPr>
            </w:pPr>
            <w:r>
              <w:t>四、设备基础与安全指标</w:t>
            </w:r>
          </w:p>
          <w:p w14:paraId="35AEF3C2">
            <w:pPr>
              <w:rPr>
                <w:rFonts w:hint="eastAsia"/>
              </w:rPr>
            </w:pPr>
            <w:r>
              <w:t>环境适应性</w:t>
            </w:r>
          </w:p>
          <w:p w14:paraId="13CA2887">
            <w:pPr>
              <w:rPr>
                <w:rFonts w:hint="eastAsia"/>
              </w:rPr>
            </w:pPr>
            <w:r>
              <w:t>操作温度：-10°C - 40°C（适应高低温工业场景）。</w:t>
            </w:r>
          </w:p>
          <w:p w14:paraId="4D818EB8">
            <w:pPr>
              <w:rPr>
                <w:rFonts w:hint="eastAsia"/>
              </w:rPr>
            </w:pPr>
            <w:r>
              <w:t>操作湿度：10% RH - 90% RH（非冷藏，无需严格控湿）。</w:t>
            </w:r>
          </w:p>
        </w:tc>
      </w:tr>
      <w:tr w14:paraId="1F804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1520" w:type="dxa"/>
            <w:vAlign w:val="center"/>
          </w:tcPr>
          <w:p w14:paraId="1334A5B2">
            <w:pPr>
              <w:rPr>
                <w:rFonts w:hint="eastAsia"/>
                <w:sz w:val="28"/>
                <w:szCs w:val="28"/>
              </w:rPr>
            </w:pPr>
            <w:r>
              <w:rPr>
                <w:rFonts w:hint="eastAsia"/>
              </w:rPr>
              <w:t>标的物2：环境建模扫描仪系统</w:t>
            </w:r>
          </w:p>
        </w:tc>
        <w:tc>
          <w:tcPr>
            <w:tcW w:w="6540" w:type="dxa"/>
            <w:vAlign w:val="center"/>
          </w:tcPr>
          <w:p w14:paraId="65C5508A">
            <w:pPr>
              <w:rPr>
                <w:rFonts w:hint="eastAsia"/>
              </w:rPr>
            </w:pPr>
            <w:r>
              <w:rPr>
                <w:rFonts w:hint="eastAsia"/>
              </w:rPr>
              <w:t>一、核心性能参数</w:t>
            </w:r>
          </w:p>
          <w:p w14:paraId="5DAFA4C8">
            <w:pPr>
              <w:rPr>
                <w:rFonts w:hint="eastAsia"/>
              </w:rPr>
            </w:pPr>
            <w:r>
              <w:rPr>
                <w:rFonts w:hint="eastAsia"/>
              </w:rPr>
              <w:t>1、激光雷达性能：</w:t>
            </w:r>
          </w:p>
          <w:p w14:paraId="36518704">
            <w:pPr>
              <w:rPr>
                <w:rFonts w:hint="eastAsia"/>
              </w:rPr>
            </w:pPr>
            <w:r>
              <w:rPr>
                <w:rFonts w:hint="eastAsia"/>
              </w:rPr>
              <w:t>激光波长：支持 905nm 及以上安全波长；</w:t>
            </w:r>
          </w:p>
          <w:p w14:paraId="70B56FAE">
            <w:pPr>
              <w:rPr>
                <w:rFonts w:hint="eastAsia"/>
              </w:rPr>
            </w:pPr>
            <w:r>
              <w:rPr>
                <w:rFonts w:hint="eastAsia"/>
              </w:rPr>
              <w:t>有效扫描距离：0.3m~70m范围及以上，满足大场景数据采集需求；</w:t>
            </w:r>
          </w:p>
          <w:p w14:paraId="7B8A4E22">
            <w:pPr>
              <w:ind w:firstLine="482"/>
              <w:rPr>
                <w:rFonts w:hint="eastAsia"/>
              </w:rPr>
            </w:pPr>
            <w:r>
              <w:rPr>
                <w:rFonts w:hint="eastAsia"/>
              </w:rPr>
              <w:t>绝对精度≤10mm，保障空间数据测量准确性；</w:t>
            </w:r>
          </w:p>
          <w:p w14:paraId="03E46C29">
            <w:pPr>
              <w:ind w:firstLine="482"/>
              <w:rPr>
                <w:rFonts w:hint="eastAsia"/>
              </w:rPr>
            </w:pPr>
            <w:r>
              <w:rPr>
                <w:rFonts w:hint="eastAsia"/>
              </w:rPr>
              <w:t>单点扫描时长≤25s（极速模式），支持多工作模式切换以平衡效率与精度；</w:t>
            </w:r>
          </w:p>
          <w:p w14:paraId="6D161378">
            <w:pPr>
              <w:rPr>
                <w:rFonts w:hint="eastAsia"/>
              </w:rPr>
            </w:pPr>
            <w:r>
              <w:rPr>
                <w:rFonts w:hint="eastAsia"/>
              </w:rPr>
              <w:t>2、影像采集性能：</w:t>
            </w:r>
          </w:p>
          <w:p w14:paraId="02F5D3BD">
            <w:pPr>
              <w:ind w:firstLine="482"/>
              <w:rPr>
                <w:rFonts w:hint="eastAsia"/>
              </w:rPr>
            </w:pPr>
            <w:r>
              <w:rPr>
                <w:rFonts w:hint="eastAsia"/>
              </w:rPr>
              <w:t>图像分辨率：支持 16K 及以上超清全景成像，单帧有效像素≥1亿；</w:t>
            </w:r>
          </w:p>
          <w:p w14:paraId="2BC8B7ED">
            <w:pPr>
              <w:ind w:firstLine="482"/>
              <w:rPr>
                <w:rFonts w:hint="eastAsia"/>
              </w:rPr>
            </w:pPr>
            <w:r>
              <w:rPr>
                <w:rFonts w:hint="eastAsia"/>
              </w:rPr>
              <w:t>影像传感器：搭载1英寸及以上尺寸 CMOS 传感器，提升光线捕捉与画质表现；</w:t>
            </w:r>
          </w:p>
          <w:p w14:paraId="4E44D6C4">
            <w:pPr>
              <w:rPr>
                <w:rFonts w:hint="eastAsia"/>
              </w:rPr>
            </w:pPr>
            <w:r>
              <w:rPr>
                <w:rFonts w:hint="eastAsia"/>
              </w:rPr>
              <w:t>影像处理功能：具备自动白平衡、自动 HDR 功能，适应复杂光线环境下的色彩还原需求。</w:t>
            </w:r>
          </w:p>
          <w:p w14:paraId="41EFFB9D">
            <w:pPr>
              <w:rPr>
                <w:rFonts w:hint="eastAsia"/>
              </w:rPr>
            </w:pPr>
            <w:r>
              <w:rPr>
                <w:rFonts w:hint="eastAsia"/>
              </w:rPr>
              <w:t>二、功能配置参数</w:t>
            </w:r>
          </w:p>
          <w:p w14:paraId="2E948AC8">
            <w:pPr>
              <w:rPr>
                <w:rFonts w:hint="eastAsia"/>
              </w:rPr>
            </w:pPr>
            <w:r>
              <w:rPr>
                <w:rFonts w:hint="eastAsia"/>
              </w:rPr>
              <w:t>1、定位与校准</w:t>
            </w:r>
          </w:p>
          <w:p w14:paraId="139CDED8">
            <w:pPr>
              <w:ind w:firstLine="482"/>
              <w:rPr>
                <w:rFonts w:hint="eastAsia"/>
              </w:rPr>
            </w:pPr>
            <w:r>
              <w:rPr>
                <w:rFonts w:hint="eastAsia"/>
              </w:rPr>
              <w:t>定位模块：支持北斗、GPS 双模定位及以上，可精准获取地理信息；</w:t>
            </w:r>
          </w:p>
          <w:p w14:paraId="041DC330">
            <w:pPr>
              <w:rPr>
                <w:rFonts w:hint="eastAsia"/>
              </w:rPr>
            </w:pPr>
            <w:r>
              <w:rPr>
                <w:rFonts w:hint="eastAsia"/>
              </w:rPr>
              <w:t>2、辅助功能：具备角度倾斜自动矫正功能，保障扫描数据空间方位准确性；</w:t>
            </w:r>
          </w:p>
          <w:p w14:paraId="04D5BD31">
            <w:pPr>
              <w:ind w:firstLine="482"/>
              <w:rPr>
                <w:rFonts w:hint="eastAsia"/>
              </w:rPr>
            </w:pPr>
            <w:r>
              <w:rPr>
                <w:rFonts w:hint="eastAsia"/>
              </w:rPr>
              <w:t>3、模型与文件格式：支持自动构建 OBJ 三维模型，可生成 LAS、E57、XYZ、PLY 等主流高精度点云文件格式；</w:t>
            </w:r>
          </w:p>
          <w:p w14:paraId="16C7AF7C">
            <w:pPr>
              <w:ind w:firstLine="482"/>
              <w:rPr>
                <w:rFonts w:hint="eastAsia"/>
              </w:rPr>
            </w:pPr>
            <w:r>
              <w:rPr>
                <w:rFonts w:hint="eastAsia"/>
              </w:rPr>
              <w:t>4、软件兼容性：支持导入 Revit、CAD、3Dmax 等第三方专业设计与建模软件，满足多场景应用需求；</w:t>
            </w:r>
          </w:p>
          <w:p w14:paraId="05A3E1BF">
            <w:pPr>
              <w:rPr>
                <w:rFonts w:hint="eastAsia"/>
              </w:rPr>
            </w:pPr>
            <w:r>
              <w:rPr>
                <w:rFonts w:hint="eastAsia"/>
              </w:rPr>
              <w:t>5、续航与便携性</w:t>
            </w:r>
          </w:p>
          <w:p w14:paraId="7B180A9D">
            <w:pPr>
              <w:rPr>
                <w:rFonts w:hint="eastAsia"/>
              </w:rPr>
            </w:pPr>
            <w:r>
              <w:rPr>
                <w:rFonts w:hint="eastAsia"/>
              </w:rPr>
              <w:t>电池容量：配备 95Wh 及以上可拆卸式大容量电池，单次续航≥5 小时，支持连续工作；</w:t>
            </w:r>
          </w:p>
          <w:p w14:paraId="645C2C02">
            <w:pPr>
              <w:rPr>
                <w:rFonts w:hint="eastAsia"/>
              </w:rPr>
            </w:pPr>
            <w:r>
              <w:rPr>
                <w:rFonts w:hint="eastAsia"/>
              </w:rPr>
              <w:t>6、产品尺寸：≤200mm×150mm×300mm，兼顾便携性与操作稳定性；</w:t>
            </w:r>
          </w:p>
          <w:p w14:paraId="3F11360C">
            <w:pPr>
              <w:rPr>
                <w:rFonts w:hint="eastAsia"/>
              </w:rPr>
            </w:pPr>
            <w:r>
              <w:rPr>
                <w:rFonts w:hint="eastAsia"/>
              </w:rPr>
              <w:t>7、工作环境：适应 0℃~40℃工作温度范围，满足常规室内外场景使用；</w:t>
            </w:r>
          </w:p>
          <w:p w14:paraId="125344BA">
            <w:pPr>
              <w:rPr>
                <w:rFonts w:hint="eastAsia"/>
              </w:rPr>
            </w:pPr>
            <w:r>
              <w:rPr>
                <w:rFonts w:hint="eastAsia"/>
              </w:rPr>
              <w:t>8、激光雷达点云及图像数据融合成图系统进行本地化部署，不限制用户数量及使用次数。</w:t>
            </w:r>
          </w:p>
        </w:tc>
      </w:tr>
      <w:tr w14:paraId="4E6B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520" w:type="dxa"/>
            <w:vAlign w:val="center"/>
          </w:tcPr>
          <w:p w14:paraId="70349A03">
            <w:pPr>
              <w:rPr>
                <w:rFonts w:hint="eastAsia"/>
                <w:sz w:val="28"/>
                <w:szCs w:val="28"/>
              </w:rPr>
            </w:pPr>
            <w:r>
              <w:rPr>
                <w:rFonts w:hint="eastAsia"/>
              </w:rPr>
              <w:t>标的物3：高精度多自由度复合智能机器人</w:t>
            </w:r>
          </w:p>
        </w:tc>
        <w:tc>
          <w:tcPr>
            <w:tcW w:w="6540" w:type="dxa"/>
            <w:vAlign w:val="center"/>
          </w:tcPr>
          <w:p w14:paraId="2D0564EB">
            <w:pPr>
              <w:rPr>
                <w:rFonts w:hint="eastAsia"/>
              </w:rPr>
            </w:pPr>
            <w:r>
              <w:rPr>
                <w:rFonts w:hint="eastAsia"/>
              </w:rPr>
              <w:t>移动底盘：</w:t>
            </w:r>
          </w:p>
          <w:p w14:paraId="42FD60B7">
            <w:pPr>
              <w:ind w:left="420" w:leftChars="200"/>
              <w:jc w:val="left"/>
              <w:rPr>
                <w:rFonts w:hint="eastAsia"/>
              </w:rPr>
            </w:pPr>
            <w:r>
              <w:t>（1）尺寸</w:t>
            </w:r>
            <w:r>
              <w:rPr>
                <w:rFonts w:hint="eastAsia"/>
              </w:rPr>
              <w:t>≤1250</w:t>
            </w:r>
            <w:r>
              <w:t>mm*</w:t>
            </w:r>
            <w:r>
              <w:rPr>
                <w:rFonts w:hint="eastAsia"/>
              </w:rPr>
              <w:t>9</w:t>
            </w:r>
            <w:r>
              <w:t>00mm*</w:t>
            </w:r>
            <w:r>
              <w:rPr>
                <w:rFonts w:hint="eastAsia"/>
              </w:rPr>
              <w:t>550</w:t>
            </w:r>
            <w:r>
              <w:t>mm；                                                                                                                                                                              （2）最大负载</w:t>
            </w:r>
            <w:r>
              <w:rPr>
                <w:rFonts w:hint="eastAsia"/>
              </w:rPr>
              <w:t>≥</w:t>
            </w:r>
            <w:r>
              <w:t>1</w:t>
            </w:r>
            <w:r>
              <w:rPr>
                <w:rFonts w:hint="eastAsia"/>
              </w:rPr>
              <w:t>5</w:t>
            </w:r>
            <w:r>
              <w:t xml:space="preserve">0kg；                                                       </w:t>
            </w:r>
          </w:p>
          <w:p w14:paraId="0D74220D">
            <w:pPr>
              <w:jc w:val="left"/>
              <w:rPr>
                <w:rFonts w:hint="eastAsia"/>
              </w:rPr>
            </w:pPr>
            <w:r>
              <w:rPr>
                <w:rFonts w:hint="eastAsia"/>
              </w:rPr>
              <w:t>（3）</w:t>
            </w:r>
            <w:r>
              <w:t>最大速度</w:t>
            </w:r>
            <w:r>
              <w:rPr>
                <w:rFonts w:hint="eastAsia"/>
              </w:rPr>
              <w:t>≥2.5</w:t>
            </w:r>
            <w:r>
              <w:t>m/</w:t>
            </w:r>
            <w:r>
              <w:rPr>
                <w:rFonts w:hint="eastAsia"/>
              </w:rPr>
              <w:t>s</w:t>
            </w:r>
            <w:r>
              <w:t xml:space="preserve">；                                                                                                                     </w:t>
            </w:r>
          </w:p>
          <w:p w14:paraId="3B4B10D5">
            <w:pPr>
              <w:widowControl/>
              <w:jc w:val="left"/>
              <w:rPr>
                <w:rFonts w:hint="eastAsia"/>
              </w:rPr>
            </w:pPr>
            <w:r>
              <w:t>（</w:t>
            </w:r>
            <w:r>
              <w:rPr>
                <w:rFonts w:hint="eastAsia"/>
              </w:rPr>
              <w:t>4</w:t>
            </w:r>
            <w:r>
              <w:t>）</w:t>
            </w:r>
            <w:r>
              <w:rPr>
                <w:rFonts w:hint="eastAsia"/>
              </w:rPr>
              <w:t>运动模式</w:t>
            </w:r>
            <w:r>
              <w:t>：</w:t>
            </w:r>
            <w:r>
              <w:rPr>
                <w:rFonts w:hint="eastAsia"/>
              </w:rPr>
              <w:t>四驱四转；</w:t>
            </w:r>
            <w:r>
              <w:t xml:space="preserve">                                         </w:t>
            </w:r>
          </w:p>
          <w:p w14:paraId="49D1997D">
            <w:pPr>
              <w:ind w:left="420" w:leftChars="200"/>
              <w:jc w:val="left"/>
              <w:rPr>
                <w:rFonts w:hint="eastAsia"/>
              </w:rPr>
            </w:pPr>
            <w:r>
              <w:t>（</w:t>
            </w:r>
            <w:r>
              <w:rPr>
                <w:rFonts w:hint="eastAsia"/>
              </w:rPr>
              <w:t>5</w:t>
            </w:r>
            <w:r>
              <w:t>）最小转弯半径：0；                                                                       （</w:t>
            </w:r>
            <w:r>
              <w:rPr>
                <w:rFonts w:hint="eastAsia"/>
              </w:rPr>
              <w:t>6</w:t>
            </w:r>
            <w:r>
              <w:t>）离地间隙</w:t>
            </w:r>
            <w:r>
              <w:rPr>
                <w:rFonts w:hint="eastAsia"/>
              </w:rPr>
              <w:t>≥</w:t>
            </w:r>
            <w:r>
              <w:t>10</w:t>
            </w:r>
            <w:r>
              <w:rPr>
                <w:rFonts w:hint="eastAsia"/>
              </w:rPr>
              <w:t>0</w:t>
            </w:r>
            <w:r>
              <w:t>mm；</w:t>
            </w:r>
          </w:p>
          <w:p w14:paraId="08FA2FA6">
            <w:pPr>
              <w:rPr>
                <w:rFonts w:hint="eastAsia"/>
              </w:rPr>
            </w:pPr>
            <w:r>
              <w:rPr>
                <w:rFonts w:hint="eastAsia"/>
              </w:rPr>
              <w:t>（7）防护等级≥IP55；</w:t>
            </w:r>
          </w:p>
          <w:p w14:paraId="0102A19D">
            <w:pPr>
              <w:rPr>
                <w:rFonts w:hint="eastAsia"/>
              </w:rPr>
            </w:pPr>
            <w:r>
              <w:rPr>
                <w:rFonts w:hint="eastAsia"/>
              </w:rPr>
              <w:t>（8）传感器：激光雷达、深度相机；</w:t>
            </w:r>
          </w:p>
          <w:p w14:paraId="5CFEC140">
            <w:pPr>
              <w:rPr>
                <w:rFonts w:hint="eastAsia"/>
              </w:rPr>
            </w:pPr>
            <w:r>
              <w:rPr>
                <w:rFonts w:hint="eastAsia"/>
              </w:rPr>
              <w:t>机械臂：</w:t>
            </w:r>
          </w:p>
          <w:p w14:paraId="34489D74">
            <w:pPr>
              <w:numPr>
                <w:ilvl w:val="0"/>
                <w:numId w:val="1"/>
              </w:numPr>
              <w:autoSpaceDN w:val="0"/>
              <w:snapToGrid w:val="0"/>
              <w:spacing w:line="360" w:lineRule="auto"/>
              <w:ind w:firstLine="420" w:firstLineChars="200"/>
              <w:rPr>
                <w:rFonts w:hint="eastAsia"/>
              </w:rPr>
            </w:pPr>
            <w:r>
              <w:rPr>
                <w:rFonts w:hint="eastAsia"/>
              </w:rPr>
              <w:t>自由度数≥6个；</w:t>
            </w:r>
          </w:p>
          <w:p w14:paraId="60CD2AFA">
            <w:pPr>
              <w:numPr>
                <w:ilvl w:val="0"/>
                <w:numId w:val="1"/>
              </w:numPr>
              <w:autoSpaceDN w:val="0"/>
              <w:snapToGrid w:val="0"/>
              <w:spacing w:line="360" w:lineRule="auto"/>
              <w:ind w:firstLine="420" w:firstLineChars="200"/>
              <w:rPr>
                <w:rFonts w:hint="eastAsia"/>
              </w:rPr>
            </w:pPr>
            <w:r>
              <w:rPr>
                <w:rFonts w:hint="eastAsia"/>
              </w:rPr>
              <w:t>负载≥10kg；</w:t>
            </w:r>
          </w:p>
          <w:p w14:paraId="39F6AFBB">
            <w:pPr>
              <w:numPr>
                <w:ilvl w:val="0"/>
                <w:numId w:val="1"/>
              </w:numPr>
              <w:autoSpaceDN w:val="0"/>
              <w:snapToGrid w:val="0"/>
              <w:spacing w:line="360" w:lineRule="auto"/>
              <w:ind w:firstLine="420" w:firstLineChars="200"/>
              <w:rPr>
                <w:rFonts w:hint="eastAsia"/>
              </w:rPr>
            </w:pPr>
            <w:r>
              <w:rPr>
                <w:rFonts w:hint="eastAsia"/>
              </w:rPr>
              <w:t>工作半径≥1300mm;</w:t>
            </w:r>
          </w:p>
          <w:p w14:paraId="47C07CE3">
            <w:pPr>
              <w:numPr>
                <w:ilvl w:val="0"/>
                <w:numId w:val="1"/>
              </w:numPr>
              <w:autoSpaceDN w:val="0"/>
              <w:snapToGrid w:val="0"/>
              <w:spacing w:line="360" w:lineRule="auto"/>
              <w:ind w:firstLine="420" w:firstLineChars="200"/>
              <w:rPr>
                <w:rFonts w:hint="eastAsia"/>
              </w:rPr>
            </w:pPr>
            <w:r>
              <w:rPr>
                <w:rFonts w:hint="eastAsia"/>
              </w:rPr>
              <w:t>最大值线速度≥2m/s；</w:t>
            </w:r>
          </w:p>
          <w:p w14:paraId="3E83F625">
            <w:pPr>
              <w:numPr>
                <w:ilvl w:val="0"/>
                <w:numId w:val="1"/>
              </w:numPr>
              <w:autoSpaceDN w:val="0"/>
              <w:snapToGrid w:val="0"/>
              <w:spacing w:line="360" w:lineRule="auto"/>
              <w:ind w:firstLine="420" w:firstLineChars="200"/>
              <w:rPr>
                <w:rFonts w:hint="eastAsia"/>
              </w:rPr>
            </w:pPr>
            <w:r>
              <w:rPr>
                <w:rFonts w:hint="eastAsia"/>
              </w:rPr>
              <w:t>最大关节速度≥220°/s；</w:t>
            </w:r>
          </w:p>
          <w:p w14:paraId="6786AF92">
            <w:pPr>
              <w:numPr>
                <w:ilvl w:val="0"/>
                <w:numId w:val="1"/>
              </w:numPr>
              <w:autoSpaceDN w:val="0"/>
              <w:snapToGrid w:val="0"/>
              <w:spacing w:line="360" w:lineRule="auto"/>
              <w:ind w:firstLine="420" w:firstLineChars="200"/>
              <w:rPr>
                <w:rFonts w:hint="eastAsia"/>
              </w:rPr>
            </w:pPr>
            <w:r>
              <w:rPr>
                <w:rFonts w:hint="eastAsia"/>
              </w:rPr>
              <w:t>重复定位精度≤0.03mm；</w:t>
            </w:r>
          </w:p>
          <w:p w14:paraId="350A74D7">
            <w:pPr>
              <w:numPr>
                <w:ilvl w:val="0"/>
                <w:numId w:val="1"/>
              </w:numPr>
              <w:autoSpaceDN w:val="0"/>
              <w:snapToGrid w:val="0"/>
              <w:spacing w:line="360" w:lineRule="auto"/>
              <w:ind w:firstLine="420" w:firstLineChars="200"/>
              <w:rPr>
                <w:rFonts w:hint="eastAsia"/>
              </w:rPr>
            </w:pPr>
            <w:r>
              <w:rPr>
                <w:rFonts w:hint="eastAsia"/>
              </w:rPr>
              <w:t>防护等级：≥IP54；</w:t>
            </w:r>
          </w:p>
          <w:p w14:paraId="6D313F29">
            <w:pPr>
              <w:numPr>
                <w:ilvl w:val="0"/>
                <w:numId w:val="1"/>
              </w:numPr>
              <w:autoSpaceDN w:val="0"/>
              <w:snapToGrid w:val="0"/>
              <w:spacing w:line="360" w:lineRule="auto"/>
              <w:ind w:firstLine="420" w:firstLineChars="200"/>
              <w:rPr>
                <w:rFonts w:hint="eastAsia"/>
              </w:rPr>
            </w:pPr>
            <w:r>
              <w:rPr>
                <w:rFonts w:hint="eastAsia"/>
              </w:rPr>
              <w:t>安装方式：任意角度；</w:t>
            </w:r>
          </w:p>
          <w:p w14:paraId="1550E6AF">
            <w:pPr>
              <w:jc w:val="left"/>
              <w:rPr>
                <w:rFonts w:hint="eastAsia"/>
              </w:rPr>
            </w:pPr>
            <w:r>
              <w:rPr>
                <w:rFonts w:hint="eastAsia"/>
              </w:rPr>
              <w:t>集成：</w:t>
            </w:r>
          </w:p>
          <w:p w14:paraId="5BAE7282">
            <w:pPr>
              <w:rPr>
                <w:rFonts w:hint="eastAsia"/>
              </w:rPr>
            </w:pPr>
            <w:r>
              <w:rPr>
                <w:rFonts w:hint="eastAsia"/>
              </w:rPr>
              <w:t>（1）</w:t>
            </w:r>
            <w:r>
              <w:t>通过结构设计和电气线路重布实现具有完整外观的产品集成，使用单一工控机同时实现对移动底盘和机械臂的联合控制，包括移动底盘的运动及slam功能，以及通过socket实现对双臂的运动控制与轨迹规划，并开放所有底层控制以实现移动</w:t>
            </w:r>
            <w:r>
              <w:rPr>
                <w:rFonts w:hint="eastAsia"/>
              </w:rPr>
              <w:t>扫描</w:t>
            </w:r>
            <w:r>
              <w:t>功能</w:t>
            </w:r>
            <w:r>
              <w:rPr>
                <w:rFonts w:hint="eastAsia"/>
              </w:rPr>
              <w:t>。</w:t>
            </w:r>
          </w:p>
        </w:tc>
      </w:tr>
      <w:tr w14:paraId="7EC5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1520" w:type="dxa"/>
            <w:vAlign w:val="center"/>
          </w:tcPr>
          <w:p w14:paraId="007313BE">
            <w:pPr>
              <w:rPr>
                <w:rFonts w:hint="eastAsia"/>
                <w:sz w:val="28"/>
                <w:szCs w:val="28"/>
              </w:rPr>
            </w:pPr>
            <w:r>
              <w:rPr>
                <w:rFonts w:hint="eastAsia"/>
              </w:rPr>
              <w:t>标的物4：移动作业协作机器人</w:t>
            </w:r>
          </w:p>
        </w:tc>
        <w:tc>
          <w:tcPr>
            <w:tcW w:w="6540" w:type="dxa"/>
            <w:vAlign w:val="center"/>
          </w:tcPr>
          <w:p w14:paraId="59C9173F">
            <w:pPr>
              <w:rPr>
                <w:rFonts w:hint="eastAsia"/>
              </w:rPr>
            </w:pPr>
            <w:r>
              <w:rPr>
                <w:rFonts w:hint="eastAsia"/>
              </w:rPr>
              <w:t>移动底盘：</w:t>
            </w:r>
          </w:p>
          <w:p w14:paraId="128DA0B6">
            <w:pPr>
              <w:ind w:left="420" w:leftChars="200"/>
              <w:jc w:val="left"/>
              <w:rPr>
                <w:rFonts w:hint="eastAsia"/>
              </w:rPr>
            </w:pPr>
            <w:r>
              <w:t>（1）尺寸</w:t>
            </w:r>
            <w:r>
              <w:rPr>
                <w:rFonts w:hint="eastAsia"/>
              </w:rPr>
              <w:t>≤1250</w:t>
            </w:r>
            <w:r>
              <w:t>mm*</w:t>
            </w:r>
            <w:r>
              <w:rPr>
                <w:rFonts w:hint="eastAsia"/>
              </w:rPr>
              <w:t>9</w:t>
            </w:r>
            <w:r>
              <w:t>00mm*</w:t>
            </w:r>
            <w:r>
              <w:rPr>
                <w:rFonts w:hint="eastAsia"/>
              </w:rPr>
              <w:t>550</w:t>
            </w:r>
            <w:r>
              <w:t>mm；                                                                                                                                                                              （2）最大负载</w:t>
            </w:r>
            <w:r>
              <w:rPr>
                <w:rFonts w:hint="eastAsia"/>
              </w:rPr>
              <w:t>≥</w:t>
            </w:r>
            <w:r>
              <w:t>1</w:t>
            </w:r>
            <w:r>
              <w:rPr>
                <w:rFonts w:hint="eastAsia"/>
              </w:rPr>
              <w:t>5</w:t>
            </w:r>
            <w:r>
              <w:t xml:space="preserve">0kg；                                                       </w:t>
            </w:r>
          </w:p>
          <w:p w14:paraId="5E5B165F">
            <w:pPr>
              <w:jc w:val="left"/>
              <w:rPr>
                <w:rFonts w:hint="eastAsia"/>
              </w:rPr>
            </w:pPr>
            <w:r>
              <w:rPr>
                <w:rFonts w:hint="eastAsia"/>
              </w:rPr>
              <w:t>（3）</w:t>
            </w:r>
            <w:r>
              <w:t>最大速度</w:t>
            </w:r>
            <w:r>
              <w:rPr>
                <w:rFonts w:hint="eastAsia"/>
              </w:rPr>
              <w:t>≥2.5</w:t>
            </w:r>
            <w:r>
              <w:t>m/</w:t>
            </w:r>
            <w:r>
              <w:rPr>
                <w:rFonts w:hint="eastAsia"/>
              </w:rPr>
              <w:t>s</w:t>
            </w:r>
            <w:r>
              <w:t xml:space="preserve">；                                                                                                                     </w:t>
            </w:r>
          </w:p>
          <w:p w14:paraId="67761373">
            <w:pPr>
              <w:widowControl/>
              <w:jc w:val="left"/>
              <w:rPr>
                <w:rFonts w:hint="eastAsia"/>
              </w:rPr>
            </w:pPr>
            <w:r>
              <w:t>（</w:t>
            </w:r>
            <w:r>
              <w:rPr>
                <w:rFonts w:hint="eastAsia"/>
              </w:rPr>
              <w:t>4</w:t>
            </w:r>
            <w:r>
              <w:t>）</w:t>
            </w:r>
            <w:r>
              <w:rPr>
                <w:rFonts w:hint="eastAsia"/>
              </w:rPr>
              <w:t>运动模式</w:t>
            </w:r>
            <w:r>
              <w:t>：</w:t>
            </w:r>
            <w:r>
              <w:rPr>
                <w:rFonts w:hint="eastAsia"/>
              </w:rPr>
              <w:t>四驱四转；</w:t>
            </w:r>
            <w:r>
              <w:t xml:space="preserve">                                         </w:t>
            </w:r>
          </w:p>
          <w:p w14:paraId="37D513EB">
            <w:pPr>
              <w:ind w:left="420" w:leftChars="200"/>
              <w:jc w:val="left"/>
              <w:rPr>
                <w:rFonts w:hint="eastAsia"/>
              </w:rPr>
            </w:pPr>
            <w:r>
              <w:t>（</w:t>
            </w:r>
            <w:r>
              <w:rPr>
                <w:rFonts w:hint="eastAsia"/>
              </w:rPr>
              <w:t>5</w:t>
            </w:r>
            <w:r>
              <w:t>）最小转弯半径：0；                                                                       （</w:t>
            </w:r>
            <w:r>
              <w:rPr>
                <w:rFonts w:hint="eastAsia"/>
              </w:rPr>
              <w:t>6</w:t>
            </w:r>
            <w:r>
              <w:t>）离地间隙</w:t>
            </w:r>
            <w:r>
              <w:rPr>
                <w:rFonts w:hint="eastAsia"/>
              </w:rPr>
              <w:t>≥</w:t>
            </w:r>
            <w:r>
              <w:t>10</w:t>
            </w:r>
            <w:r>
              <w:rPr>
                <w:rFonts w:hint="eastAsia"/>
              </w:rPr>
              <w:t>0</w:t>
            </w:r>
            <w:r>
              <w:t>mm；</w:t>
            </w:r>
          </w:p>
          <w:p w14:paraId="046A02DB">
            <w:pPr>
              <w:rPr>
                <w:rFonts w:hint="eastAsia"/>
              </w:rPr>
            </w:pPr>
            <w:r>
              <w:rPr>
                <w:rFonts w:hint="eastAsia"/>
              </w:rPr>
              <w:t>（7）防护等级≥IP55；</w:t>
            </w:r>
          </w:p>
          <w:p w14:paraId="71FC2EEC">
            <w:pPr>
              <w:rPr>
                <w:rFonts w:hint="eastAsia"/>
              </w:rPr>
            </w:pPr>
            <w:r>
              <w:rPr>
                <w:rFonts w:hint="eastAsia"/>
              </w:rPr>
              <w:t>（8）传感器：激光雷达、深度相机；</w:t>
            </w:r>
          </w:p>
          <w:p w14:paraId="72A109BE">
            <w:pPr>
              <w:rPr>
                <w:rFonts w:hint="eastAsia"/>
              </w:rPr>
            </w:pPr>
            <w:r>
              <w:t xml:space="preserve"> </w:t>
            </w:r>
            <w:r>
              <w:rPr>
                <w:rFonts w:hint="eastAsia"/>
              </w:rPr>
              <w:t xml:space="preserve">   机械臂：</w:t>
            </w:r>
          </w:p>
          <w:p w14:paraId="26FFC186">
            <w:pPr>
              <w:rPr>
                <w:rFonts w:hint="eastAsia"/>
              </w:rPr>
            </w:pPr>
            <w:r>
              <w:rPr>
                <w:rFonts w:hint="eastAsia"/>
              </w:rPr>
              <w:t>（1）自由度数≥7个；</w:t>
            </w:r>
          </w:p>
          <w:p w14:paraId="3CB00321">
            <w:pPr>
              <w:rPr>
                <w:rFonts w:hint="eastAsia"/>
              </w:rPr>
            </w:pPr>
            <w:r>
              <w:rPr>
                <w:rFonts w:hint="eastAsia"/>
              </w:rPr>
              <w:t>（2）负载≥7kg；</w:t>
            </w:r>
          </w:p>
          <w:p w14:paraId="4774CD79">
            <w:pPr>
              <w:rPr>
                <w:rFonts w:hint="eastAsia"/>
              </w:rPr>
            </w:pPr>
            <w:r>
              <w:rPr>
                <w:rFonts w:hint="eastAsia"/>
              </w:rPr>
              <w:t>（3）工作半径≥1100mm;</w:t>
            </w:r>
          </w:p>
          <w:p w14:paraId="66FB758B">
            <w:pPr>
              <w:rPr>
                <w:rFonts w:hint="eastAsia"/>
              </w:rPr>
            </w:pPr>
            <w:r>
              <w:rPr>
                <w:rFonts w:hint="eastAsia"/>
              </w:rPr>
              <w:t>（4）最大值线速度≥2.5m/s；</w:t>
            </w:r>
          </w:p>
          <w:p w14:paraId="57D9467D">
            <w:pPr>
              <w:rPr>
                <w:rFonts w:hint="eastAsia"/>
              </w:rPr>
            </w:pPr>
            <w:r>
              <w:rPr>
                <w:rFonts w:hint="eastAsia"/>
              </w:rPr>
              <w:t>（5）最大关节速度≥120°/s；</w:t>
            </w:r>
          </w:p>
          <w:p w14:paraId="4571FFF4">
            <w:pPr>
              <w:rPr>
                <w:rFonts w:hint="eastAsia"/>
              </w:rPr>
            </w:pPr>
            <w:r>
              <w:rPr>
                <w:rFonts w:hint="eastAsia"/>
              </w:rPr>
              <w:t>（6）重复定位精度≤0.03mm；</w:t>
            </w:r>
          </w:p>
          <w:p w14:paraId="4175059D">
            <w:pPr>
              <w:rPr>
                <w:rFonts w:hint="eastAsia"/>
              </w:rPr>
            </w:pPr>
            <w:r>
              <w:rPr>
                <w:rFonts w:hint="eastAsia"/>
              </w:rPr>
              <w:t>（7）关节扭矩传感器：有；</w:t>
            </w:r>
          </w:p>
          <w:p w14:paraId="416526EF">
            <w:pPr>
              <w:rPr>
                <w:rFonts w:hint="eastAsia"/>
              </w:rPr>
            </w:pPr>
            <w:r>
              <w:rPr>
                <w:rFonts w:hint="eastAsia"/>
              </w:rPr>
              <w:t>（8）力测量分辨率（x-y-z）≤0.1N;</w:t>
            </w:r>
          </w:p>
          <w:p w14:paraId="609382ED">
            <w:pPr>
              <w:rPr>
                <w:rFonts w:hint="eastAsia"/>
              </w:rPr>
            </w:pPr>
            <w:r>
              <w:rPr>
                <w:rFonts w:hint="eastAsia"/>
              </w:rPr>
              <w:t>（9）力矩测量分辨率（x-y-z）≤0.02Nm；</w:t>
            </w:r>
          </w:p>
          <w:p w14:paraId="1612B1B7">
            <w:pPr>
              <w:rPr>
                <w:rFonts w:hint="eastAsia"/>
              </w:rPr>
            </w:pPr>
            <w:r>
              <w:rPr>
                <w:rFonts w:hint="eastAsia"/>
              </w:rPr>
              <w:t>（10）末端夹持器指数≥2；</w:t>
            </w:r>
          </w:p>
          <w:p w14:paraId="6638775F">
            <w:pPr>
              <w:rPr>
                <w:rFonts w:hint="eastAsia"/>
              </w:rPr>
            </w:pPr>
            <w:r>
              <w:rPr>
                <w:rFonts w:hint="eastAsia"/>
              </w:rPr>
              <w:t>（11）防护等级：≥IP54；</w:t>
            </w:r>
          </w:p>
          <w:p w14:paraId="1F4852B4">
            <w:pPr>
              <w:jc w:val="left"/>
              <w:rPr>
                <w:rFonts w:hint="eastAsia"/>
              </w:rPr>
            </w:pPr>
            <w:r>
              <w:rPr>
                <w:rFonts w:hint="eastAsia"/>
              </w:rPr>
              <w:t>集成：</w:t>
            </w:r>
          </w:p>
          <w:p w14:paraId="3499790A">
            <w:pPr>
              <w:rPr>
                <w:rFonts w:hint="eastAsia"/>
              </w:rPr>
            </w:pPr>
            <w:r>
              <w:rPr>
                <w:rFonts w:hint="eastAsia"/>
              </w:rPr>
              <w:t>（12）</w:t>
            </w:r>
            <w:r>
              <w:t>通过结构设计和电气线路重</w:t>
            </w:r>
            <w:r>
              <w:rPr>
                <w:rFonts w:hint="eastAsia"/>
              </w:rPr>
              <w:t>新</w:t>
            </w:r>
            <w:r>
              <w:t>实现具有完整外观的产品集成，使用单一工控机同时实现对移动底盘和机械臂的联合控制，包括移动底盘的运动及slam功能，以及通过socket实现对双臂的运动控制与轨迹规划，并开放所有底层控制以实现移动抓取功能</w:t>
            </w:r>
            <w:r>
              <w:rPr>
                <w:rFonts w:hint="eastAsia"/>
              </w:rPr>
              <w:t>。</w:t>
            </w:r>
          </w:p>
        </w:tc>
      </w:tr>
      <w:tr w14:paraId="25A7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520" w:type="dxa"/>
            <w:vAlign w:val="center"/>
          </w:tcPr>
          <w:p w14:paraId="02A913F8">
            <w:pPr>
              <w:rPr>
                <w:rFonts w:hint="eastAsia"/>
              </w:rPr>
            </w:pPr>
            <w:r>
              <w:rPr>
                <w:rFonts w:hint="eastAsia"/>
              </w:rPr>
              <w:t>标的物5：基于三维模型集成的机器人仿真系统软件</w:t>
            </w:r>
          </w:p>
        </w:tc>
        <w:tc>
          <w:tcPr>
            <w:tcW w:w="6540" w:type="dxa"/>
            <w:vAlign w:val="center"/>
          </w:tcPr>
          <w:p w14:paraId="2B6FD175">
            <w:pPr>
              <w:rPr>
                <w:rFonts w:hint="eastAsia"/>
              </w:rPr>
            </w:pPr>
            <w:r>
              <w:rPr>
                <w:rFonts w:hint="eastAsia"/>
              </w:rPr>
              <w:t>一、基础功能性能指标：</w:t>
            </w:r>
          </w:p>
          <w:p w14:paraId="7BC35077">
            <w:pPr>
              <w:rPr>
                <w:rFonts w:hint="eastAsia"/>
              </w:rPr>
            </w:pPr>
            <w:r>
              <w:rPr>
                <w:rFonts w:hint="eastAsia"/>
              </w:rPr>
              <w:t>（1）正版全中文国产自主品牌软件，无国外任何产品内核，安全自主可控，license授权服务器在中国本土；</w:t>
            </w:r>
          </w:p>
          <w:p w14:paraId="0EF2E9B5">
            <w:pPr>
              <w:rPr>
                <w:rFonts w:hint="eastAsia"/>
              </w:rPr>
            </w:pPr>
            <w:r>
              <w:rPr>
                <w:rFonts w:hint="eastAsia"/>
              </w:rPr>
              <w:t>（2）提供特征捕捉功能，可快速捕捉点、线、面、圆心、坐标系等特征，并进行角度与距离的测量，同时可测量机器人点位之间的距离；</w:t>
            </w:r>
          </w:p>
          <w:p w14:paraId="17FC7DA1">
            <w:pPr>
              <w:rPr>
                <w:rFonts w:hint="eastAsia"/>
              </w:rPr>
            </w:pPr>
            <w:r>
              <w:rPr>
                <w:rFonts w:hint="eastAsia"/>
              </w:rPr>
              <w:t>（3）用户可以自行创建并保存组件形成组件库，支持包含：stp、step、igs、stl、dxf等标准CAD文件格式的文件导入，用户可自己建立独有的模型库；</w:t>
            </w:r>
          </w:p>
          <w:p w14:paraId="4C6C37CB">
            <w:pPr>
              <w:rPr>
                <w:rFonts w:hint="eastAsia"/>
              </w:rPr>
            </w:pPr>
            <w:r>
              <w:rPr>
                <w:rFonts w:hint="eastAsia"/>
              </w:rPr>
              <w:t>（4）可对导入的模型进行拆分、合并、对齐，建立关节轴，创建辅助坐标系，根据机器人图纸、DH参数自定义创建串联、并联、混联结构机器人模型；</w:t>
            </w:r>
          </w:p>
          <w:p w14:paraId="6EA54A53">
            <w:pPr>
              <w:rPr>
                <w:rFonts w:hint="eastAsia"/>
              </w:rPr>
            </w:pPr>
            <w:r>
              <w:rPr>
                <w:rFonts w:hint="eastAsia"/>
              </w:rPr>
              <w:t>（5）支持串联、并联Delta、并联6自由度平台及直角坐标系SCARA、协作机器人、喷涂等专用机器人与5轴-6轴机床等不同结构类型的机器人及各种运动机构的仿真；</w:t>
            </w:r>
          </w:p>
          <w:p w14:paraId="56213B5A">
            <w:pPr>
              <w:rPr>
                <w:rFonts w:hint="eastAsia"/>
              </w:rPr>
            </w:pPr>
            <w:r>
              <w:rPr>
                <w:rFonts w:hint="eastAsia"/>
              </w:rPr>
              <w:t>（6）支持各种外部轴耦合，通过固定位置、范围设定、和方向延伸等方式定义外部轴数据，可支持龙门多轴多达十几个轴的联动；</w:t>
            </w:r>
          </w:p>
          <w:p w14:paraId="53EEC66F">
            <w:pPr>
              <w:rPr>
                <w:rFonts w:hint="eastAsia"/>
              </w:rPr>
            </w:pPr>
            <w:r>
              <w:rPr>
                <w:rFonts w:hint="eastAsia"/>
              </w:rPr>
              <w:t>（8）具备运动学正、逆解算法、可对工业机器人的可达性、轴超限、碰撞等进行检查对运动模型进行关节树形管理，可在三维场景内直接观察机器人关节父子级关系；</w:t>
            </w:r>
          </w:p>
          <w:p w14:paraId="0A3F68E5">
            <w:pPr>
              <w:rPr>
                <w:rFonts w:hint="eastAsia"/>
              </w:rPr>
            </w:pPr>
            <w:r>
              <w:rPr>
                <w:rFonts w:hint="eastAsia"/>
              </w:rPr>
              <w:t>（9）可实时观察点位的位置和姿态，各运动关节的关节值，包括机器人关节，外部轴关节等；</w:t>
            </w:r>
          </w:p>
          <w:p w14:paraId="3DA7C121">
            <w:pPr>
              <w:rPr>
                <w:rFonts w:hint="eastAsia"/>
              </w:rPr>
            </w:pPr>
            <w:r>
              <w:rPr>
                <w:rFonts w:hint="eastAsia"/>
              </w:rPr>
              <w:t>（10）软件自带欧拉角计算功能，能够进行各种欧拉角、四元数之间的相互转换；</w:t>
            </w:r>
          </w:p>
          <w:p w14:paraId="67A8E1B5">
            <w:pPr>
              <w:rPr>
                <w:rFonts w:hint="eastAsia"/>
              </w:rPr>
            </w:pPr>
            <w:r>
              <w:rPr>
                <w:rFonts w:hint="eastAsia"/>
              </w:rPr>
              <w:t>（11）采用基于物理着色的PBR材质，支持后处理的全局光照系统和GPU加速渲染管线，动态改变模型金属度和粗糙度，实时全局阴影即投影纹理技术；</w:t>
            </w:r>
          </w:p>
          <w:p w14:paraId="54E7CAF9">
            <w:pPr>
              <w:rPr>
                <w:rFonts w:hint="eastAsia"/>
              </w:rPr>
            </w:pPr>
            <w:r>
              <w:rPr>
                <w:rFonts w:hint="eastAsia"/>
              </w:rPr>
              <w:t>（12）支持大场景带贴近真实渲染效果的生产线仿真，多任务场景管理；</w:t>
            </w:r>
          </w:p>
          <w:p w14:paraId="5B6293B6">
            <w:pPr>
              <w:rPr>
                <w:rFonts w:hint="eastAsia"/>
              </w:rPr>
            </w:pPr>
            <w:r>
              <w:rPr>
                <w:rFonts w:hint="eastAsia"/>
              </w:rPr>
              <w:t>（13）支持二次开发：可通过C#、Python等语言进行二次开发；</w:t>
            </w:r>
          </w:p>
          <w:p w14:paraId="6FC9A47A">
            <w:pPr>
              <w:rPr>
                <w:rFonts w:hint="eastAsia"/>
              </w:rPr>
            </w:pPr>
            <w:r>
              <w:rPr>
                <w:rFonts w:hint="eastAsia"/>
              </w:rPr>
              <w:t>（14）仿真实际及机器人关节信息透明窗口显示，窗口可拖动任意位置，方便实时观察；</w:t>
            </w:r>
          </w:p>
          <w:p w14:paraId="25B7C3B9">
            <w:pPr>
              <w:rPr>
                <w:rFonts w:hint="eastAsia"/>
              </w:rPr>
            </w:pPr>
            <w:r>
              <w:rPr>
                <w:rFonts w:hint="eastAsia"/>
              </w:rPr>
              <w:t>（15）参数化虚拟相机功能，能通过虚拟相机的视角观察，拍摄到仿真场景中的特征、状态，如焊缝位置、物体遮挡情况等。</w:t>
            </w:r>
          </w:p>
          <w:p w14:paraId="15DC5D29">
            <w:pPr>
              <w:rPr>
                <w:rFonts w:hint="eastAsia"/>
              </w:rPr>
            </w:pPr>
            <w:r>
              <w:rPr>
                <w:rFonts w:hint="eastAsia"/>
              </w:rPr>
              <w:t>二．机器人离线编程功能</w:t>
            </w:r>
          </w:p>
          <w:p w14:paraId="41EEB647">
            <w:pPr>
              <w:rPr>
                <w:rFonts w:hint="eastAsia"/>
              </w:rPr>
            </w:pPr>
            <w:r>
              <w:rPr>
                <w:rFonts w:hint="eastAsia"/>
              </w:rPr>
              <w:t>（1）支持各种复杂三维模型（如三维曲线、曲面等）的加工应用，可导入为step、stl、iges、dxf等标准3D CAD格式；</w:t>
            </w:r>
          </w:p>
          <w:p w14:paraId="7DD38719">
            <w:pPr>
              <w:rPr>
                <w:rFonts w:hint="eastAsia"/>
              </w:rPr>
            </w:pPr>
            <w:r>
              <w:rPr>
                <w:rFonts w:hint="eastAsia"/>
              </w:rPr>
              <w:t>（2）可直接导入三维点云数据生成各种加工路径；</w:t>
            </w:r>
          </w:p>
          <w:p w14:paraId="36F2CAF6">
            <w:pPr>
              <w:rPr>
                <w:rFonts w:hint="eastAsia"/>
              </w:rPr>
            </w:pPr>
            <w:r>
              <w:rPr>
                <w:rFonts w:hint="eastAsia"/>
              </w:rPr>
              <w:t>（3）可通过单点定位和三点定位对工件进行校准，使软件中工件位置与实际工件位置保存一致。有几何特征的step类模型及只有网格信息的stl类模型均可选点进行定位；</w:t>
            </w:r>
          </w:p>
          <w:p w14:paraId="1B610308">
            <w:pPr>
              <w:rPr>
                <w:rFonts w:hint="eastAsia"/>
              </w:rPr>
            </w:pPr>
            <w:r>
              <w:rPr>
                <w:rFonts w:hint="eastAsia"/>
              </w:rPr>
              <w:t>（4）可输入实际设备的用户坐标、工具坐标及关节软限位等数值，快速匹配场景与实际设备；</w:t>
            </w:r>
          </w:p>
          <w:p w14:paraId="73BDFE34">
            <w:pPr>
              <w:rPr>
                <w:rFonts w:hint="eastAsia"/>
              </w:rPr>
            </w:pPr>
            <w:r>
              <w:rPr>
                <w:rFonts w:hint="eastAsia"/>
              </w:rPr>
              <w:t>（5）可提取三维模型的边缘特征直接生成机器人加工运动轨迹；</w:t>
            </w:r>
          </w:p>
          <w:p w14:paraId="5ACE08D9">
            <w:pPr>
              <w:rPr>
                <w:rFonts w:hint="eastAsia"/>
              </w:rPr>
            </w:pPr>
            <w:r>
              <w:rPr>
                <w:rFonts w:hint="eastAsia"/>
              </w:rPr>
              <w:t>（6）标准工艺模块包含：切割、焊接、熔覆离线编程工艺包（增材制造、喷丸、喷涂、清洗、喷砂、喷釉、打磨、抛光、针刺、测量、扫描等），并提供企业真实加工案例仿真场景；</w:t>
            </w:r>
          </w:p>
          <w:p w14:paraId="2D3665B1">
            <w:pPr>
              <w:rPr>
                <w:rFonts w:hint="eastAsia"/>
              </w:rPr>
            </w:pPr>
            <w:r>
              <w:rPr>
                <w:rFonts w:hint="eastAsia"/>
              </w:rPr>
              <w:t>（7）工艺：可根据自身需求，选择轨迹方向策略，快速生成法向、角平分线、坡口、平面及水平曲线等加工方向；</w:t>
            </w:r>
          </w:p>
          <w:p w14:paraId="1AE8109E">
            <w:pPr>
              <w:rPr>
                <w:rFonts w:hint="eastAsia"/>
              </w:rPr>
            </w:pPr>
            <w:r>
              <w:rPr>
                <w:rFonts w:hint="eastAsia"/>
              </w:rPr>
              <w:t>（8）可根据工件模型的曲面特征，自动生成工件夹具，可调整支架参数并生成DXF格式支架图纸和加工程序。可直接生成支架模型，使支架模型与工件一体，并通过支架进行工件的三点定位，为后续加工做好准备；</w:t>
            </w:r>
          </w:p>
          <w:p w14:paraId="53D244A8">
            <w:pPr>
              <w:rPr>
                <w:rFonts w:hint="eastAsia"/>
              </w:rPr>
            </w:pPr>
            <w:r>
              <w:rPr>
                <w:rFonts w:hint="eastAsia"/>
              </w:rPr>
              <w:t>（9）提供excel工艺模板，可设置自定义的工艺参数，输出工艺参数到实际设备；</w:t>
            </w:r>
          </w:p>
          <w:p w14:paraId="44A0B0E8">
            <w:pPr>
              <w:rPr>
                <w:rFonts w:hint="eastAsia"/>
              </w:rPr>
            </w:pPr>
            <w:r>
              <w:rPr>
                <w:rFonts w:hint="eastAsia"/>
              </w:rPr>
              <w:t>（10）快速调整点位姿态，调整路径加工顺序，提供批量调整位姿，锁定轴向、姿态渐变、自动排序等各种调试功能；</w:t>
            </w:r>
          </w:p>
          <w:p w14:paraId="63AF7FE2">
            <w:pPr>
              <w:rPr>
                <w:rFonts w:hint="eastAsia"/>
              </w:rPr>
            </w:pPr>
            <w:r>
              <w:rPr>
                <w:rFonts w:hint="eastAsia"/>
              </w:rPr>
              <w:t>（11）可实现示教编程操作，控制各轴运动，可以添加、编辑、删除轨迹点；</w:t>
            </w:r>
          </w:p>
          <w:p w14:paraId="5EC9E581">
            <w:pPr>
              <w:rPr>
                <w:rFonts w:hint="eastAsia"/>
              </w:rPr>
            </w:pPr>
            <w:r>
              <w:rPr>
                <w:rFonts w:hint="eastAsia"/>
              </w:rPr>
              <w:t>（12）可通过调整平面曲线的方式调整点位姿态，一键自动调整关节姿态（曲线调点功能），达到快速调整机人点位的效果；</w:t>
            </w:r>
          </w:p>
          <w:p w14:paraId="02766EFE">
            <w:pPr>
              <w:rPr>
                <w:rFonts w:hint="eastAsia"/>
              </w:rPr>
            </w:pPr>
            <w:r>
              <w:rPr>
                <w:rFonts w:hint="eastAsia"/>
              </w:rPr>
              <w:t>（13）可阵列复制路径，也可通过在实际工件上找三个基准点来复制加工路径；</w:t>
            </w:r>
          </w:p>
          <w:p w14:paraId="148CB3AF">
            <w:pPr>
              <w:rPr>
                <w:rFonts w:hint="eastAsia"/>
              </w:rPr>
            </w:pPr>
            <w:r>
              <w:rPr>
                <w:rFonts w:hint="eastAsia"/>
              </w:rPr>
              <w:t>（14）可对路径进行比例放大缩小，并通过辅助坐标系功能，对路径进行任意方向的平移和旋转；</w:t>
            </w:r>
          </w:p>
          <w:p w14:paraId="74D5F6E6">
            <w:pPr>
              <w:rPr>
                <w:rFonts w:hint="eastAsia"/>
              </w:rPr>
            </w:pPr>
            <w:r>
              <w:rPr>
                <w:rFonts w:hint="eastAsia"/>
              </w:rPr>
              <w:t>（15）支持手持工具和手持工件两种方式，并通过坐标变换功能，实现手持工件路径与手持工具路径的转换，不支持外部TCP的设备，也可实现手持工件的功能；</w:t>
            </w:r>
          </w:p>
          <w:p w14:paraId="4F6DBA7C">
            <w:pPr>
              <w:rPr>
                <w:rFonts w:hint="eastAsia"/>
              </w:rPr>
            </w:pPr>
            <w:r>
              <w:rPr>
                <w:rFonts w:hint="eastAsia"/>
              </w:rPr>
              <w:t>（16）通过参数调整，可增加各种引导路径，如路径法向方向，切线方向，与路径成任何角度的引导方式；</w:t>
            </w:r>
          </w:p>
          <w:p w14:paraId="3F97F44C">
            <w:pPr>
              <w:rPr>
                <w:rFonts w:hint="eastAsia"/>
              </w:rPr>
            </w:pPr>
            <w:r>
              <w:rPr>
                <w:rFonts w:hint="eastAsia"/>
              </w:rPr>
              <w:t>（17）支持3DPDF、MP4、HTML等格式的输出。</w:t>
            </w:r>
          </w:p>
          <w:p w14:paraId="4383EBDD">
            <w:pPr>
              <w:rPr>
                <w:rFonts w:hint="eastAsia"/>
              </w:rPr>
            </w:pPr>
            <w:r>
              <w:rPr>
                <w:rFonts w:hint="eastAsia"/>
              </w:rPr>
              <w:t>三．生产系统仿真功能部分：</w:t>
            </w:r>
          </w:p>
          <w:p w14:paraId="36FC5879">
            <w:pPr>
              <w:rPr>
                <w:rFonts w:hint="eastAsia"/>
              </w:rPr>
            </w:pPr>
            <w:r>
              <w:rPr>
                <w:rFonts w:hint="eastAsia"/>
              </w:rPr>
              <w:t>（1）提供三维模型网格精简功能，并观察当前模型的网格数量；</w:t>
            </w:r>
          </w:p>
          <w:p w14:paraId="09DAF5F9">
            <w:pPr>
              <w:rPr>
                <w:rFonts w:hint="eastAsia"/>
              </w:rPr>
            </w:pPr>
            <w:r>
              <w:rPr>
                <w:rFonts w:hint="eastAsia"/>
              </w:rPr>
              <w:t>（2）提供模型材质颜色修改功能，提供贴近真实的丰富的模型色彩库；</w:t>
            </w:r>
          </w:p>
          <w:p w14:paraId="301B0708">
            <w:pPr>
              <w:rPr>
                <w:rFonts w:hint="eastAsia"/>
              </w:rPr>
            </w:pPr>
            <w:r>
              <w:rPr>
                <w:rFonts w:hint="eastAsia"/>
              </w:rPr>
              <w:t>（3）点位示教编程可生成PTP点与Line点，并可相互转换，可拖动机器人末端进行已有点位修改，示教生成的路径可相互调用，任意程序可作为其它程序的子程序使用；</w:t>
            </w:r>
          </w:p>
          <w:p w14:paraId="17E992E1">
            <w:pPr>
              <w:rPr>
                <w:rFonts w:hint="eastAsia"/>
              </w:rPr>
            </w:pPr>
            <w:r>
              <w:rPr>
                <w:rFonts w:hint="eastAsia"/>
              </w:rPr>
              <w:t>（4）产线规划时可调用离线编程生成的加工路径进行仿真，让加工工位仿真时不仅限于做简单动作，而是能够仿真出更加准确的实际加工路径；</w:t>
            </w:r>
          </w:p>
          <w:p w14:paraId="76B47476">
            <w:pPr>
              <w:rPr>
                <w:rFonts w:hint="eastAsia"/>
              </w:rPr>
            </w:pPr>
            <w:r>
              <w:rPr>
                <w:rFonts w:hint="eastAsia"/>
              </w:rPr>
              <w:t>（5）自定义物料生成，参数化控制物料生成个数、时间间隔、供料速度等，可修改物料生成位置；</w:t>
            </w:r>
          </w:p>
          <w:p w14:paraId="03E4D1F3">
            <w:pPr>
              <w:rPr>
                <w:rFonts w:hint="eastAsia"/>
              </w:rPr>
            </w:pPr>
            <w:r>
              <w:rPr>
                <w:rFonts w:hint="eastAsia"/>
              </w:rPr>
              <w:t>（6）自定义传送带区域，参数化控制传送速度和传送容量，可实现直线传送和曲线传送，可在传送带上增加传感器；</w:t>
            </w:r>
          </w:p>
          <w:p w14:paraId="7C570D26">
            <w:pPr>
              <w:rPr>
                <w:rFonts w:hint="eastAsia"/>
              </w:rPr>
            </w:pPr>
            <w:r>
              <w:rPr>
                <w:rFonts w:hint="eastAsia"/>
              </w:rPr>
              <w:t>（7）支持多机器人协同工作，多机器人与机床及其他设备仿真运动，机器人与外部轴运动，如变位机、地轨等外围设备的运动仿真；</w:t>
            </w:r>
          </w:p>
          <w:p w14:paraId="32A05BA6">
            <w:pPr>
              <w:rPr>
                <w:rFonts w:hint="eastAsia"/>
              </w:rPr>
            </w:pPr>
            <w:r>
              <w:rPr>
                <w:rFonts w:hint="eastAsia"/>
              </w:rPr>
              <w:t>（8）提供开放机器人运动学接口，各种机器人与运动组件的运动学和行为逻辑可以通过系统内置模板或者Python语言撰写的脚本进行控制，支持包括多个旋转轴的串联机器人、直角坐标机器人、以及生产线上对应的非标运动设备、数控机床等设施；</w:t>
            </w:r>
          </w:p>
          <w:p w14:paraId="4CE8B80F">
            <w:pPr>
              <w:rPr>
                <w:rFonts w:hint="eastAsia"/>
              </w:rPr>
            </w:pPr>
            <w:r>
              <w:rPr>
                <w:rFonts w:hint="eastAsia"/>
              </w:rPr>
              <w:t>（9）虚拟设备间如机器人与机器人、机器人与机床间，通过交互控制与传感器信号建立逻辑关系，每个信号的仿真情况可通过信号列表实时观察；</w:t>
            </w:r>
          </w:p>
          <w:p w14:paraId="16E9FF9A">
            <w:pPr>
              <w:rPr>
                <w:rFonts w:hint="eastAsia"/>
              </w:rPr>
            </w:pPr>
            <w:r>
              <w:rPr>
                <w:rFonts w:hint="eastAsia"/>
              </w:rPr>
              <w:t>（10）内置物理引擎，能模拟物体的自由落体，碰撞后改变运动方向等，从而让仿真场景更加真实；</w:t>
            </w:r>
          </w:p>
          <w:p w14:paraId="29FF7CDB">
            <w:pPr>
              <w:rPr>
                <w:rFonts w:hint="eastAsia"/>
              </w:rPr>
            </w:pPr>
            <w:r>
              <w:rPr>
                <w:rFonts w:hint="eastAsia"/>
              </w:rPr>
              <w:t>（11）提供各种生产线应用仿真案例库：不限于分拣、码垛拆垛等实际应用案例；</w:t>
            </w:r>
          </w:p>
          <w:p w14:paraId="4965A318">
            <w:pPr>
              <w:rPr>
                <w:rFonts w:hint="eastAsia"/>
              </w:rPr>
            </w:pPr>
            <w:r>
              <w:rPr>
                <w:rFonts w:hint="eastAsia"/>
              </w:rPr>
              <w:t>（12）基于实时渲染引擎并配合VR 3D视觉技术，用户可一键无缝切换当前场景为立体幻境模式；该模式下用户可置身体验场景漫游、动态模拟及交互设计操作(需要VR/AR硬件支持)；</w:t>
            </w:r>
          </w:p>
          <w:p w14:paraId="5B2E98C6">
            <w:pPr>
              <w:rPr>
                <w:rFonts w:hint="eastAsia"/>
              </w:rPr>
            </w:pPr>
            <w:r>
              <w:rPr>
                <w:rFonts w:hint="eastAsia"/>
              </w:rPr>
              <w:t>(13) 依托三维模型集成及机器人算法仿真与离线编程软件系统，能够集成工件三维扫描仪数据及环境三维扫描仪数据，并进行机器人执行相关的算法仿真和离线编程。具有相关的案例库。</w:t>
            </w:r>
          </w:p>
        </w:tc>
      </w:tr>
      <w:tr w14:paraId="69606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520" w:type="dxa"/>
            <w:vAlign w:val="center"/>
          </w:tcPr>
          <w:p w14:paraId="24A515FA">
            <w:pPr>
              <w:rPr>
                <w:rFonts w:hint="eastAsia"/>
              </w:rPr>
            </w:pPr>
            <w:r>
              <w:rPr>
                <w:rFonts w:hint="eastAsia"/>
              </w:rPr>
              <w:t>标的物6：</w:t>
            </w:r>
          </w:p>
          <w:p w14:paraId="6C48D2C9">
            <w:pPr>
              <w:rPr>
                <w:rFonts w:hint="eastAsia"/>
              </w:rPr>
            </w:pPr>
            <w:r>
              <w:rPr>
                <w:rFonts w:hint="eastAsia"/>
              </w:rPr>
              <w:t>算法验证用桌面机器人</w:t>
            </w:r>
          </w:p>
        </w:tc>
        <w:tc>
          <w:tcPr>
            <w:tcW w:w="6540" w:type="dxa"/>
            <w:vAlign w:val="center"/>
          </w:tcPr>
          <w:p w14:paraId="40CB6759">
            <w:pPr>
              <w:numPr>
                <w:ilvl w:val="0"/>
                <w:numId w:val="2"/>
              </w:numPr>
              <w:autoSpaceDN w:val="0"/>
              <w:snapToGrid w:val="0"/>
              <w:spacing w:line="360" w:lineRule="auto"/>
              <w:ind w:firstLine="420" w:firstLineChars="200"/>
              <w:jc w:val="left"/>
              <w:rPr>
                <w:rFonts w:hint="eastAsia"/>
              </w:rPr>
            </w:pPr>
            <w:r>
              <w:rPr>
                <w:rFonts w:hint="eastAsia"/>
              </w:rPr>
              <w:t>重量≤7.2kg</w:t>
            </w:r>
          </w:p>
          <w:p w14:paraId="5648A4C3">
            <w:pPr>
              <w:numPr>
                <w:ilvl w:val="0"/>
                <w:numId w:val="2"/>
              </w:numPr>
              <w:autoSpaceDN w:val="0"/>
              <w:snapToGrid w:val="0"/>
              <w:spacing w:line="360" w:lineRule="auto"/>
              <w:ind w:firstLine="420" w:firstLineChars="200"/>
              <w:jc w:val="left"/>
              <w:rPr>
                <w:rFonts w:hint="eastAsia"/>
              </w:rPr>
            </w:pPr>
            <w:r>
              <w:rPr>
                <w:rFonts w:hint="eastAsia"/>
              </w:rPr>
              <w:t>机器人轴数≥6个；</w:t>
            </w:r>
          </w:p>
          <w:p w14:paraId="3BE5A81A">
            <w:pPr>
              <w:numPr>
                <w:ilvl w:val="0"/>
                <w:numId w:val="2"/>
              </w:numPr>
              <w:autoSpaceDN w:val="0"/>
              <w:snapToGrid w:val="0"/>
              <w:spacing w:line="360" w:lineRule="auto"/>
              <w:ind w:firstLine="420" w:firstLineChars="200"/>
              <w:jc w:val="left"/>
              <w:rPr>
                <w:rFonts w:hint="eastAsia"/>
              </w:rPr>
            </w:pPr>
            <w:r>
              <w:rPr>
                <w:rFonts w:hint="eastAsia"/>
              </w:rPr>
              <w:t>最大负载≥750g；</w:t>
            </w:r>
          </w:p>
          <w:p w14:paraId="746ED06C">
            <w:pPr>
              <w:numPr>
                <w:ilvl w:val="0"/>
                <w:numId w:val="2"/>
              </w:numPr>
              <w:autoSpaceDN w:val="0"/>
              <w:snapToGrid w:val="0"/>
              <w:spacing w:line="360" w:lineRule="auto"/>
              <w:ind w:firstLine="420" w:firstLineChars="200"/>
              <w:jc w:val="left"/>
              <w:rPr>
                <w:rFonts w:hint="eastAsia"/>
              </w:rPr>
            </w:pPr>
            <w:r>
              <w:rPr>
                <w:rFonts w:hint="eastAsia"/>
              </w:rPr>
              <w:t>最大工作半径≥450mm；；</w:t>
            </w:r>
          </w:p>
          <w:p w14:paraId="5A3EBD6A">
            <w:pPr>
              <w:numPr>
                <w:ilvl w:val="0"/>
                <w:numId w:val="2"/>
              </w:numPr>
              <w:autoSpaceDN w:val="0"/>
              <w:snapToGrid w:val="0"/>
              <w:spacing w:line="360" w:lineRule="auto"/>
              <w:ind w:firstLine="420" w:firstLineChars="200"/>
              <w:jc w:val="left"/>
              <w:rPr>
                <w:rFonts w:hint="eastAsia"/>
              </w:rPr>
            </w:pPr>
            <w:r>
              <w:rPr>
                <w:rFonts w:hint="eastAsia"/>
              </w:rPr>
              <w:t>重复定位精度≤±0.1mm；</w:t>
            </w:r>
          </w:p>
          <w:p w14:paraId="33F560DA">
            <w:pPr>
              <w:numPr>
                <w:ilvl w:val="0"/>
                <w:numId w:val="2"/>
              </w:numPr>
              <w:autoSpaceDN w:val="0"/>
              <w:snapToGrid w:val="0"/>
              <w:spacing w:line="360" w:lineRule="auto"/>
              <w:ind w:firstLine="420" w:firstLineChars="200"/>
              <w:jc w:val="left"/>
              <w:rPr>
                <w:rFonts w:hint="eastAsia"/>
              </w:rPr>
            </w:pPr>
            <w:r>
              <w:rPr>
                <w:rFonts w:hint="eastAsia"/>
              </w:rPr>
              <w:t>末端最大工作速度≥0.5m/s；</w:t>
            </w:r>
          </w:p>
          <w:p w14:paraId="679160C3">
            <w:pPr>
              <w:numPr>
                <w:ilvl w:val="0"/>
                <w:numId w:val="2"/>
              </w:numPr>
              <w:autoSpaceDN w:val="0"/>
              <w:snapToGrid w:val="0"/>
              <w:spacing w:line="360" w:lineRule="auto"/>
              <w:ind w:firstLine="420" w:firstLineChars="200"/>
              <w:jc w:val="left"/>
              <w:rPr>
                <w:rFonts w:hint="eastAsia"/>
              </w:rPr>
            </w:pPr>
            <w:r>
              <w:rPr>
                <w:rFonts w:hint="eastAsia"/>
              </w:rPr>
              <w:t>电源：100-240AVC</w:t>
            </w:r>
            <w:r>
              <w:t>；</w:t>
            </w:r>
          </w:p>
          <w:p w14:paraId="4F3A0350">
            <w:pPr>
              <w:numPr>
                <w:ilvl w:val="0"/>
                <w:numId w:val="2"/>
              </w:numPr>
              <w:autoSpaceDN w:val="0"/>
              <w:snapToGrid w:val="0"/>
              <w:spacing w:line="360" w:lineRule="auto"/>
              <w:ind w:firstLine="420" w:firstLineChars="200"/>
              <w:jc w:val="left"/>
              <w:rPr>
                <w:rFonts w:hint="eastAsia"/>
              </w:rPr>
            </w:pPr>
            <w:r>
              <w:rPr>
                <w:rFonts w:hint="eastAsia"/>
              </w:rPr>
              <w:t>通信接口：Ethernet</w:t>
            </w:r>
            <w:r>
              <w:t>；</w:t>
            </w:r>
          </w:p>
          <w:p w14:paraId="7F9DF22B">
            <w:pPr>
              <w:rPr>
                <w:rFonts w:hint="eastAsia"/>
              </w:rPr>
            </w:pPr>
            <w:bookmarkStart w:id="0" w:name="_GoBack"/>
            <w:bookmarkEnd w:id="0"/>
            <w:r>
              <w:rPr>
                <w:rFonts w:hint="eastAsia"/>
              </w:rPr>
              <w:t>具有支持D-H参数建模、正逆运动学、机器人参数辨识等机器人算法真机部署的控制器及配套库文件。</w:t>
            </w:r>
          </w:p>
        </w:tc>
      </w:tr>
    </w:tbl>
    <w:p w14:paraId="71B58E8E">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仿宋"/>
    <w:panose1 w:val="00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871D8A"/>
    <w:multiLevelType w:val="singleLevel"/>
    <w:tmpl w:val="E8871D8A"/>
    <w:lvl w:ilvl="0" w:tentative="0">
      <w:start w:val="1"/>
      <w:numFmt w:val="decimal"/>
      <w:suff w:val="nothing"/>
      <w:lvlText w:val="（%1）"/>
      <w:lvlJc w:val="left"/>
    </w:lvl>
  </w:abstractNum>
  <w:abstractNum w:abstractNumId="1">
    <w:nsid w:val="F7FFBD87"/>
    <w:multiLevelType w:val="singleLevel"/>
    <w:tmpl w:val="F7FFBD87"/>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FFD"/>
    <w:rsid w:val="000B37CF"/>
    <w:rsid w:val="00114F27"/>
    <w:rsid w:val="002A4FFD"/>
    <w:rsid w:val="00616E39"/>
    <w:rsid w:val="006E5341"/>
    <w:rsid w:val="008B3716"/>
    <w:rsid w:val="00A43A8D"/>
    <w:rsid w:val="00B70864"/>
    <w:rsid w:val="00C96449"/>
    <w:rsid w:val="00CD183E"/>
    <w:rsid w:val="00D13011"/>
    <w:rsid w:val="00E73E9E"/>
    <w:rsid w:val="00F240DF"/>
    <w:rsid w:val="572867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none"/>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qFormat/>
    <w:uiPriority w:val="9"/>
    <w:rPr>
      <w:rFonts w:cstheme="majorBidi"/>
      <w:color w:val="104862" w:themeColor="accent1" w:themeShade="BF"/>
      <w:sz w:val="24"/>
      <w:szCs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4543</Words>
  <Characters>4992</Characters>
  <Lines>177</Lines>
  <Paragraphs>179</Paragraphs>
  <TotalTime>6</TotalTime>
  <ScaleCrop>false</ScaleCrop>
  <LinksUpToDate>false</LinksUpToDate>
  <CharactersWithSpaces>5953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2025-11-24T02:55:00Z</dcterms:created>
  <dc:creator>JIE YANG</dc:creator>
  <cp:lastModifiedBy>段池</cp:lastModifiedBy>
  <dcterms:modified xsi:type="dcterms:W3CDTF">2026-01-19T07:06:18Z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F2E340CD94F34A048B9B3CDD71B37C1B_12</vt:lpwstr>
  </property>
</Properties>
</file>