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高通量蛋白组质谱系统采购项目商务要求</w:t>
      </w:r>
    </w:p>
    <w:p w14:paraId="7D2E68F4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合同签订后</w:t>
      </w:r>
      <w:r>
        <w:rPr>
          <w:rFonts w:ascii="仿宋" w:hAnsi="仿宋" w:eastAsia="仿宋" w:cs="仿宋"/>
          <w:sz w:val="24"/>
          <w:szCs w:val="24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个月内。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</w:t>
      </w:r>
      <w:r>
        <w:rPr>
          <w:rFonts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4.1 付款人：中南大学</w:t>
      </w:r>
    </w:p>
    <w:p w14:paraId="36905BED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spacing w:val="0"/>
          <w:szCs w:val="24"/>
          <w:lang w:val="en-US" w:eastAsia="zh-CN"/>
        </w:rPr>
      </w:pPr>
      <w:r>
        <w:rPr>
          <w:rFonts w:hint="eastAsia" w:ascii="仿宋" w:hAnsi="仿宋" w:eastAsia="仿宋" w:cs="仿宋"/>
          <w:highlight w:val="yellow"/>
          <w:lang w:eastAsia="zh-CN"/>
        </w:rPr>
        <w:t>4.2 付款方式：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进口部分：100%信用证（</w:t>
      </w:r>
      <w:r>
        <w:rPr>
          <w:rFonts w:hint="eastAsia" w:ascii="仿宋" w:hAnsi="仿宋" w:eastAsia="仿宋" w:cs="仿宋"/>
          <w:spacing w:val="0"/>
          <w:szCs w:val="24"/>
          <w:highlight w:val="yellow"/>
          <w:lang w:val="en-US" w:eastAsia="zh-CN"/>
        </w:rPr>
        <w:t>8</w:t>
      </w:r>
      <w:r>
        <w:rPr>
          <w:rFonts w:ascii="仿宋" w:hAnsi="仿宋" w:eastAsia="仿宋" w:cs="仿宋"/>
          <w:spacing w:val="0"/>
          <w:szCs w:val="24"/>
          <w:highlight w:val="yellow"/>
          <w:lang w:val="en-US" w:eastAsia="zh-CN"/>
        </w:rPr>
        <w:t>0%凭报关单支付，</w:t>
      </w:r>
      <w:r>
        <w:rPr>
          <w:rFonts w:hint="eastAsia" w:ascii="仿宋" w:hAnsi="仿宋" w:eastAsia="仿宋" w:cs="仿宋"/>
          <w:spacing w:val="0"/>
          <w:szCs w:val="24"/>
          <w:highlight w:val="yellow"/>
          <w:lang w:val="en-US" w:eastAsia="zh-CN"/>
        </w:rPr>
        <w:t>2</w:t>
      </w:r>
      <w:r>
        <w:rPr>
          <w:rFonts w:ascii="仿宋" w:hAnsi="仿宋" w:eastAsia="仿宋" w:cs="仿宋"/>
          <w:spacing w:val="0"/>
          <w:szCs w:val="24"/>
          <w:highlight w:val="yellow"/>
          <w:lang w:val="en-US" w:eastAsia="zh-CN"/>
        </w:rPr>
        <w:t>0%甲方组织验收合格后支付）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。国内供货部分：货到甲方指定地点并经甲方组织验收合格后次日起5个工作日内，乙方向甲方开具的增值税专用发票（含货物明细清单），由外贸代理公司代甲方向乙方支付国内供货部分货款。</w:t>
      </w:r>
    </w:p>
    <w:p w14:paraId="3E93429E">
      <w:pPr>
        <w:widowControl/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国产设备：合同签订后7个工作日内，甲方支付合同金额30%作预付款；货到甲方指定地点并经验收合格后5个工作日内，</w:t>
      </w:r>
      <w:r>
        <w:rPr>
          <w:rFonts w:hint="eastAsia" w:ascii="仿宋" w:hAnsi="仿宋" w:eastAsia="仿宋" w:cs="仿宋"/>
          <w:sz w:val="24"/>
          <w:highlight w:val="yellow"/>
        </w:rPr>
        <w:t>乙方应向甲方账户缴纳总国产设备金额5%作履约保证金后，</w:t>
      </w:r>
      <w:r>
        <w:rPr>
          <w:rFonts w:hint="eastAsia" w:ascii="仿宋" w:hAnsi="仿宋" w:eastAsia="仿宋" w:cs="仿宋"/>
          <w:sz w:val="24"/>
        </w:rPr>
        <w:t>甲方凭借乙方开具的增值税专用发票，向乙方支付70%货款。履约保证金</w:t>
      </w:r>
      <w:r>
        <w:rPr>
          <w:rFonts w:hint="eastAsia" w:ascii="仿宋" w:hAnsi="仿宋" w:eastAsia="仿宋" w:cs="仿宋"/>
          <w:szCs w:val="24"/>
        </w:rPr>
        <w:t>在验收合格之日起1年后退回，</w:t>
      </w:r>
      <w:r>
        <w:rPr>
          <w:rFonts w:hint="eastAsia" w:ascii="仿宋" w:hAnsi="仿宋" w:eastAsia="仿宋" w:cs="仿宋"/>
          <w:sz w:val="24"/>
        </w:rPr>
        <w:t>履约保证金</w:t>
      </w:r>
      <w:r>
        <w:rPr>
          <w:rFonts w:hint="eastAsia" w:ascii="仿宋" w:hAnsi="仿宋" w:eastAsia="仿宋" w:cs="仿宋"/>
          <w:szCs w:val="24"/>
        </w:rPr>
        <w:t>不计利息。</w:t>
      </w:r>
    </w:p>
    <w:p w14:paraId="36282EAC">
      <w:pPr>
        <w:pStyle w:val="39"/>
        <w:spacing w:line="400" w:lineRule="exact"/>
        <w:ind w:firstLine="480" w:firstLineChars="200"/>
        <w:rPr>
          <w:rFonts w:hint="eastAsia" w:ascii="仿宋" w:hAnsi="仿宋" w:eastAsia="仿宋" w:cs="仿宋"/>
          <w:spacing w:val="0"/>
          <w:szCs w:val="24"/>
          <w:lang w:val="en-US" w:eastAsia="zh-CN"/>
        </w:rPr>
      </w:pPr>
    </w:p>
    <w:p w14:paraId="04493EBB">
      <w:pPr>
        <w:pStyle w:val="39"/>
        <w:spacing w:line="400" w:lineRule="exact"/>
        <w:ind w:firstLine="468" w:firstLineChars="200"/>
        <w:rPr>
          <w:lang w:val="en-US" w:eastAsia="zh-CN"/>
        </w:rPr>
      </w:pP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装、调试、操作、维修、保养等对买方维修技术人员进行培训。设备安装调试完毕后，中标人对买方操作人员进行现场培训，直至买方的技术人员能独立操作，同时能完成一般常见故障的维修工作。仪器安装半年内或应用户时间要求，用户实验室现场开设 1 次培训课程，培训内容以仪器操作、应用方法建立、软件分析（PD 或者 BPF）为主。</w:t>
      </w:r>
    </w:p>
    <w:p w14:paraId="62D50836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1.提供7×24小时的技术咨询服务。2.提供7×24小时的故障服务受理；对重大故障提供7×24小时的现场支援，一般故障提供5×8小时的现场支援。3.质保期内中标人每年提供现场技术支持。4.质保期内出现任何质量问题（人为破坏或自然灾害等不可抗力除外），由中标人负责全免费（免全部工时费、材料费、管理费、财务费等等）更换或维修。</w:t>
      </w:r>
    </w:p>
    <w:p w14:paraId="27063DE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D3F84"/>
    <w:rsid w:val="001A02F7"/>
    <w:rsid w:val="00210736"/>
    <w:rsid w:val="00255AB7"/>
    <w:rsid w:val="00377813"/>
    <w:rsid w:val="0043228B"/>
    <w:rsid w:val="004357A4"/>
    <w:rsid w:val="00514091"/>
    <w:rsid w:val="005B6B29"/>
    <w:rsid w:val="005F3D24"/>
    <w:rsid w:val="006142F7"/>
    <w:rsid w:val="006E4438"/>
    <w:rsid w:val="006E78E9"/>
    <w:rsid w:val="0078324B"/>
    <w:rsid w:val="00784D3E"/>
    <w:rsid w:val="00792B7A"/>
    <w:rsid w:val="007D0DD0"/>
    <w:rsid w:val="00802143"/>
    <w:rsid w:val="00840CE8"/>
    <w:rsid w:val="00867EAE"/>
    <w:rsid w:val="008C538E"/>
    <w:rsid w:val="00973B2B"/>
    <w:rsid w:val="009B4736"/>
    <w:rsid w:val="009C3602"/>
    <w:rsid w:val="009E2739"/>
    <w:rsid w:val="00A21056"/>
    <w:rsid w:val="00A45DB3"/>
    <w:rsid w:val="00B26F7D"/>
    <w:rsid w:val="00B3188E"/>
    <w:rsid w:val="00B404DA"/>
    <w:rsid w:val="00B775F0"/>
    <w:rsid w:val="00C0255F"/>
    <w:rsid w:val="00C438D5"/>
    <w:rsid w:val="00C65CF3"/>
    <w:rsid w:val="00C91C93"/>
    <w:rsid w:val="00DB27C6"/>
    <w:rsid w:val="00DF141A"/>
    <w:rsid w:val="00E033EA"/>
    <w:rsid w:val="00E25ACC"/>
    <w:rsid w:val="00E52724"/>
    <w:rsid w:val="00E65913"/>
    <w:rsid w:val="00E6726A"/>
    <w:rsid w:val="00E97CEA"/>
    <w:rsid w:val="00ED4C9F"/>
    <w:rsid w:val="00F60881"/>
    <w:rsid w:val="00F733B4"/>
    <w:rsid w:val="00FF528F"/>
    <w:rsid w:val="4FF0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qFormat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2597</Words>
  <Characters>2687</Characters>
  <Lines>19</Lines>
  <Paragraphs>5</Paragraphs>
  <TotalTime>79</TotalTime>
  <ScaleCrop>false</ScaleCrop>
  <LinksUpToDate>false</LinksUpToDate>
  <CharactersWithSpaces>2696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2026-03-12T01:50:07Z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6559EB16A77B48B0A737B992E583BD13_12</vt:lpwstr>
  </property>
</Properties>
</file>