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5E59D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技术参数</w:t>
      </w:r>
    </w:p>
    <w:p w14:paraId="7CAAB1D3"/>
    <w:tbl>
      <w:tblPr>
        <w:tblStyle w:val="4"/>
        <w:tblW w:w="9017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2057"/>
        <w:gridCol w:w="6960"/>
      </w:tblGrid>
      <w:tr w14:paraId="33CC8D7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3B74E87C">
            <w:pPr>
              <w:adjustRightInd w:val="0"/>
              <w:snapToGrid w:val="0"/>
              <w:spacing w:line="320" w:lineRule="atLeast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ascii="仿宋_GB2312" w:hAnsi="宋体" w:eastAsia="仿宋_GB2312"/>
                <w:bCs/>
                <w:szCs w:val="21"/>
              </w:rPr>
              <w:t>设备或配置名称</w:t>
            </w:r>
          </w:p>
        </w:tc>
        <w:tc>
          <w:tcPr>
            <w:tcW w:w="6960" w:type="dxa"/>
            <w:vAlign w:val="center"/>
          </w:tcPr>
          <w:p w14:paraId="0F07A834">
            <w:pPr>
              <w:spacing w:before="120" w:beforeLines="50" w:after="120" w:afterLines="50"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用于ARPES实验的干式超低振动超高真空低温系统</w:t>
            </w:r>
          </w:p>
        </w:tc>
      </w:tr>
      <w:tr w14:paraId="02F10E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95CA989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</w:p>
        </w:tc>
        <w:tc>
          <w:tcPr>
            <w:tcW w:w="6960" w:type="dxa"/>
            <w:vAlign w:val="center"/>
          </w:tcPr>
          <w:p w14:paraId="02E0BE4C">
            <w:pPr>
              <w:spacing w:line="400" w:lineRule="exact"/>
              <w:ind w:right="42" w:rightChars="20"/>
              <w:jc w:val="lef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完全不消耗液氦，采用分体式设计，由超高真空兼容低温插件和闭循环氦制冷系统组成</w:t>
            </w:r>
          </w:p>
        </w:tc>
      </w:tr>
      <w:tr w14:paraId="42512B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4CDBF7E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参数名称2</w:t>
            </w:r>
          </w:p>
        </w:tc>
        <w:tc>
          <w:tcPr>
            <w:tcW w:w="6960" w:type="dxa"/>
            <w:vAlign w:val="center"/>
          </w:tcPr>
          <w:p w14:paraId="0A60E581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温度范围：8K-350 K(最低温≤8K，最高温≥350 K)</w:t>
            </w:r>
          </w:p>
        </w:tc>
      </w:tr>
      <w:tr w14:paraId="1EE83E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3F0F076D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参数名称3</w:t>
            </w:r>
          </w:p>
        </w:tc>
        <w:tc>
          <w:tcPr>
            <w:tcW w:w="6960" w:type="dxa"/>
            <w:vAlign w:val="center"/>
          </w:tcPr>
          <w:p w14:paraId="3E9CC2C1">
            <w:pPr>
              <w:spacing w:line="400" w:lineRule="exact"/>
              <w:ind w:right="42" w:rightChars="20"/>
              <w:jc w:val="lef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温度稳定性: ≤±0.1K</w:t>
            </w:r>
          </w:p>
        </w:tc>
      </w:tr>
      <w:tr w14:paraId="3308F618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E9F88AD">
            <w:pPr>
              <w:adjustRightInd w:val="0"/>
              <w:snapToGrid w:val="0"/>
              <w:ind w:left="907" w:hanging="907"/>
              <w:textAlignment w:val="center"/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参数名称4</w:t>
            </w:r>
          </w:p>
        </w:tc>
        <w:tc>
          <w:tcPr>
            <w:tcW w:w="6960" w:type="dxa"/>
            <w:vAlign w:val="center"/>
          </w:tcPr>
          <w:p w14:paraId="594B264B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样品处振动幅度：≤</w:t>
            </w:r>
            <w:r>
              <w:rPr>
                <w:rFonts w:eastAsia="仿宋_GB2312"/>
                <w:szCs w:val="21"/>
              </w:rPr>
              <w:t xml:space="preserve">1 </w:t>
            </w:r>
            <w:r>
              <w:rPr>
                <w:rFonts w:ascii="Symbol" w:hAnsi="Symbol" w:eastAsia="仿宋_GB2312"/>
                <w:szCs w:val="21"/>
              </w:rPr>
              <w:t></w:t>
            </w:r>
            <w:r>
              <w:rPr>
                <w:rFonts w:eastAsia="仿宋_GB2312"/>
                <w:szCs w:val="21"/>
              </w:rPr>
              <w:t>m</w:t>
            </w:r>
          </w:p>
        </w:tc>
      </w:tr>
      <w:tr w14:paraId="0E20031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9D5D14E">
            <w:r>
              <w:rPr>
                <w:rFonts w:hint="eastAsia" w:ascii="仿宋_GB2312" w:hAnsi="宋体" w:eastAsia="仿宋_GB2312"/>
                <w:bCs/>
                <w:szCs w:val="21"/>
              </w:rPr>
              <w:t>参数名称5</w:t>
            </w:r>
          </w:p>
        </w:tc>
        <w:tc>
          <w:tcPr>
            <w:tcW w:w="6960" w:type="dxa"/>
            <w:vAlign w:val="center"/>
          </w:tcPr>
          <w:p w14:paraId="1ACB8E55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低温插件安装法兰</w:t>
            </w:r>
            <w:r>
              <w:rPr>
                <w:rFonts w:eastAsia="仿宋_GB2312"/>
                <w:szCs w:val="21"/>
              </w:rPr>
              <w:t>：DN100CF</w:t>
            </w:r>
          </w:p>
        </w:tc>
      </w:tr>
      <w:tr w14:paraId="11A7AA8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D22286B">
            <w:r>
              <w:rPr>
                <w:rFonts w:hint="eastAsia" w:ascii="仿宋_GB2312" w:hAnsi="宋体" w:eastAsia="仿宋_GB2312"/>
                <w:bCs/>
                <w:szCs w:val="21"/>
              </w:rPr>
              <w:t>参数名称6</w:t>
            </w:r>
          </w:p>
        </w:tc>
        <w:tc>
          <w:tcPr>
            <w:tcW w:w="6960" w:type="dxa"/>
            <w:vAlign w:val="center"/>
          </w:tcPr>
          <w:p w14:paraId="22758623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内置两个二极管温度计和50V/50W加热器，用于样品台精确控温</w:t>
            </w:r>
          </w:p>
        </w:tc>
      </w:tr>
      <w:tr w14:paraId="3F1FE08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845F7A0">
            <w:r>
              <w:rPr>
                <w:rFonts w:hint="eastAsia" w:ascii="仿宋_GB2312" w:hAnsi="宋体" w:eastAsia="仿宋_GB2312"/>
                <w:bCs/>
                <w:szCs w:val="21"/>
              </w:rPr>
              <w:t>参数名称7</w:t>
            </w:r>
          </w:p>
        </w:tc>
        <w:tc>
          <w:tcPr>
            <w:tcW w:w="6960" w:type="dxa"/>
            <w:vAlign w:val="center"/>
          </w:tcPr>
          <w:p w14:paraId="5F399542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兼容标准旗状样品托</w:t>
            </w:r>
          </w:p>
        </w:tc>
      </w:tr>
      <w:tr w14:paraId="35FE125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4F5E6A0">
            <w:r>
              <w:rPr>
                <w:rFonts w:hint="eastAsia" w:ascii="仿宋_GB2312" w:hAnsi="宋体" w:eastAsia="仿宋_GB2312"/>
                <w:bCs/>
                <w:szCs w:val="21"/>
              </w:rPr>
              <w:t>参数名称8</w:t>
            </w:r>
          </w:p>
        </w:tc>
        <w:tc>
          <w:tcPr>
            <w:tcW w:w="6960" w:type="dxa"/>
            <w:vAlign w:val="center"/>
          </w:tcPr>
          <w:p w14:paraId="289D4F75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集成电机驱动俯仰旋转，范围60°(-15°, +45°)，样品面朝下为正</w:t>
            </w:r>
          </w:p>
        </w:tc>
      </w:tr>
      <w:tr w14:paraId="186BDE4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F12A7D0">
            <w:r>
              <w:rPr>
                <w:rFonts w:hint="eastAsia" w:ascii="仿宋_GB2312" w:hAnsi="宋体" w:eastAsia="仿宋_GB2312"/>
                <w:bCs/>
                <w:szCs w:val="21"/>
              </w:rPr>
              <w:t>参数名称9</w:t>
            </w:r>
          </w:p>
        </w:tc>
        <w:tc>
          <w:tcPr>
            <w:tcW w:w="6960" w:type="dxa"/>
            <w:vAlign w:val="center"/>
          </w:tcPr>
          <w:p w14:paraId="39BCBB57">
            <w:pPr>
              <w:tabs>
                <w:tab w:val="left" w:pos="567"/>
                <w:tab w:val="left" w:pos="993"/>
                <w:tab w:val="right" w:pos="9866"/>
              </w:tabs>
              <w:spacing w:line="400" w:lineRule="exact"/>
              <w:ind w:right="454"/>
              <w:rPr>
                <w:rFonts w:eastAsia="仿宋_GB2312"/>
                <w:szCs w:val="21"/>
              </w:rPr>
            </w:pPr>
            <w:r>
              <w:rPr>
                <w:rFonts w:eastAsia="仿宋_GB2312"/>
                <w:szCs w:val="21"/>
              </w:rPr>
              <w:t>样品台面内角手动旋转，范围240°(-120°, +120° )</w:t>
            </w:r>
          </w:p>
        </w:tc>
      </w:tr>
      <w:tr w14:paraId="61C0E7F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D3B5CA6">
            <w:r>
              <w:rPr>
                <w:rFonts w:hint="eastAsia" w:ascii="仿宋_GB2312" w:hAnsi="宋体" w:eastAsia="仿宋_GB2312"/>
                <w:bCs/>
                <w:szCs w:val="21"/>
              </w:rPr>
              <w:t>参数名称10</w:t>
            </w:r>
          </w:p>
        </w:tc>
        <w:tc>
          <w:tcPr>
            <w:tcW w:w="6960" w:type="dxa"/>
            <w:vAlign w:val="center"/>
          </w:tcPr>
          <w:p w14:paraId="695E4D1B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GM 冷头制冷量：≥1.8W@4.2K</w:t>
            </w:r>
          </w:p>
        </w:tc>
      </w:tr>
      <w:tr w14:paraId="50AC1DF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08EC7F1">
            <w:r>
              <w:rPr>
                <w:rFonts w:hint="eastAsia" w:ascii="仿宋_GB2312" w:hAnsi="宋体" w:eastAsia="仿宋_GB2312"/>
                <w:bCs/>
                <w:szCs w:val="21"/>
              </w:rPr>
              <w:t>参数名称11</w:t>
            </w:r>
          </w:p>
        </w:tc>
        <w:tc>
          <w:tcPr>
            <w:tcW w:w="6960" w:type="dxa"/>
            <w:vAlign w:val="center"/>
          </w:tcPr>
          <w:p w14:paraId="409935A7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配置水冷式压缩机</w:t>
            </w:r>
          </w:p>
        </w:tc>
      </w:tr>
      <w:tr w14:paraId="7EDAB9C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76072FF9">
            <w:r>
              <w:rPr>
                <w:rFonts w:hint="eastAsia" w:ascii="仿宋_GB2312" w:hAnsi="宋体" w:eastAsia="仿宋_GB2312"/>
                <w:bCs/>
                <w:szCs w:val="21"/>
              </w:rPr>
              <w:t>参数名称12</w:t>
            </w:r>
          </w:p>
        </w:tc>
        <w:tc>
          <w:tcPr>
            <w:tcW w:w="6960" w:type="dxa"/>
            <w:vAlign w:val="center"/>
          </w:tcPr>
          <w:p w14:paraId="0CC86516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氦循环低温系统配备2个温度计和2个加热器，用于冷头及传输管线温度管理</w:t>
            </w:r>
          </w:p>
        </w:tc>
      </w:tr>
      <w:tr w14:paraId="563506D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28152D3B">
            <w:r>
              <w:rPr>
                <w:rFonts w:hint="eastAsia" w:ascii="仿宋_GB2312" w:hAnsi="宋体" w:eastAsia="仿宋_GB2312"/>
                <w:bCs/>
                <w:szCs w:val="21"/>
              </w:rPr>
              <w:t>参数名称13</w:t>
            </w:r>
          </w:p>
        </w:tc>
        <w:tc>
          <w:tcPr>
            <w:tcW w:w="6960" w:type="dxa"/>
            <w:vAlign w:val="center"/>
          </w:tcPr>
          <w:p w14:paraId="4F74FDAF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整机采用特殊减震结构，确保样品端振动≤</w:t>
            </w:r>
            <w:r>
              <w:rPr>
                <w:rFonts w:eastAsia="仿宋_GB2312"/>
                <w:szCs w:val="21"/>
              </w:rPr>
              <w:t xml:space="preserve">1 </w:t>
            </w:r>
            <w:r>
              <w:rPr>
                <w:rFonts w:ascii="Symbol" w:hAnsi="Symbol" w:eastAsia="仿宋_GB2312"/>
                <w:szCs w:val="21"/>
              </w:rPr>
              <w:t></w:t>
            </w:r>
            <w:r>
              <w:rPr>
                <w:rFonts w:eastAsia="仿宋_GB2312"/>
                <w:szCs w:val="21"/>
              </w:rPr>
              <w:t>m</w:t>
            </w:r>
          </w:p>
        </w:tc>
      </w:tr>
      <w:tr w14:paraId="383685D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4B53CE34">
            <w:r>
              <w:rPr>
                <w:rFonts w:hint="eastAsia" w:ascii="仿宋_GB2312" w:hAnsi="宋体" w:eastAsia="仿宋_GB2312"/>
                <w:bCs/>
                <w:szCs w:val="21"/>
              </w:rPr>
              <w:t>参数名称14</w:t>
            </w:r>
          </w:p>
        </w:tc>
        <w:tc>
          <w:tcPr>
            <w:tcW w:w="6960" w:type="dxa"/>
            <w:vAlign w:val="center"/>
          </w:tcPr>
          <w:p w14:paraId="691A7CE6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集成抽真空阀和安全泄压阀，保障系统运行安全</w:t>
            </w:r>
          </w:p>
        </w:tc>
      </w:tr>
      <w:tr w14:paraId="136C241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1EB9F788">
            <w:pPr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5</w:t>
            </w:r>
          </w:p>
        </w:tc>
        <w:tc>
          <w:tcPr>
            <w:tcW w:w="6960" w:type="dxa"/>
            <w:vAlign w:val="center"/>
          </w:tcPr>
          <w:p w14:paraId="5F59CF22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采用柔性绝热传输管线连接氦液化器（冷头）与低温恒温器，支持稳定低温传输</w:t>
            </w:r>
          </w:p>
        </w:tc>
      </w:tr>
      <w:tr w14:paraId="52FC086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264F7B6E">
            <w:pPr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6</w:t>
            </w:r>
            <w:bookmarkStart w:id="0" w:name="_GoBack"/>
            <w:bookmarkEnd w:id="0"/>
          </w:p>
        </w:tc>
        <w:tc>
          <w:tcPr>
            <w:tcW w:w="6960" w:type="dxa"/>
            <w:vAlign w:val="center"/>
          </w:tcPr>
          <w:p w14:paraId="523EEC4C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包含完整氦循环系统（含干泵、储气罐、过滤器、沸石纯化器、隔振器、球阀等）</w:t>
            </w:r>
          </w:p>
        </w:tc>
      </w:tr>
      <w:tr w14:paraId="0AE09DC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20" w:hRule="atLeast"/>
          <w:jc w:val="center"/>
        </w:trPr>
        <w:tc>
          <w:tcPr>
            <w:tcW w:w="2057" w:type="dxa"/>
            <w:vAlign w:val="center"/>
          </w:tcPr>
          <w:p w14:paraId="61629B66">
            <w:pPr>
              <w:rPr>
                <w:rFonts w:ascii="仿宋_GB2312" w:hAnsi="宋体" w:eastAsia="仿宋_GB2312"/>
                <w:bCs/>
                <w:szCs w:val="21"/>
              </w:rPr>
            </w:pPr>
            <w:r>
              <w:rPr>
                <w:rFonts w:hint="eastAsia" w:ascii="仿宋_GB2312" w:hAnsi="宋体" w:eastAsia="仿宋_GB2312"/>
                <w:bCs/>
                <w:szCs w:val="21"/>
              </w:rPr>
              <w:t>参数名称1</w:t>
            </w:r>
            <w:r>
              <w:rPr>
                <w:rFonts w:ascii="仿宋_GB2312" w:hAnsi="宋体" w:eastAsia="仿宋_GB2312"/>
                <w:bCs/>
                <w:szCs w:val="21"/>
              </w:rPr>
              <w:t>7</w:t>
            </w:r>
          </w:p>
        </w:tc>
        <w:tc>
          <w:tcPr>
            <w:tcW w:w="6960" w:type="dxa"/>
            <w:vAlign w:val="center"/>
          </w:tcPr>
          <w:p w14:paraId="1EF07C63">
            <w:pPr>
              <w:spacing w:line="400" w:lineRule="exact"/>
              <w:rPr>
                <w:rFonts w:eastAsia="仿宋_GB2312"/>
                <w:szCs w:val="21"/>
              </w:rPr>
            </w:pPr>
            <w:r>
              <w:rPr>
                <w:rFonts w:hint="eastAsia" w:eastAsia="仿宋_GB2312"/>
                <w:szCs w:val="21"/>
              </w:rPr>
              <w:t>配置紧凑型机柜，可容纳主机及气路控制面板，带脚轮便于移动</w:t>
            </w:r>
          </w:p>
        </w:tc>
      </w:tr>
    </w:tbl>
    <w:p w14:paraId="36B07C6A"/>
    <w:p w14:paraId="2BA1B8FD">
      <w:pPr>
        <w:widowControl/>
        <w:spacing w:after="200" w:line="276" w:lineRule="auto"/>
        <w:jc w:val="left"/>
      </w:pP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NDSxMDY3MjEwMjQzMjJX0lEKTi0uzszPAykwqQUAZGHE2SwAAAA="/>
    <w:docVar w:name="commondata" w:val="eyJoZGlkIjoiY2E1MzMyNDBiOGVjY2Y4Y2Q3ZDFiZjY1OGZhNThmYWQifQ=="/>
  </w:docVars>
  <w:rsids>
    <w:rsidRoot w:val="00351162"/>
    <w:rsid w:val="00033716"/>
    <w:rsid w:val="00061B8B"/>
    <w:rsid w:val="001542D9"/>
    <w:rsid w:val="0017300C"/>
    <w:rsid w:val="00180B6D"/>
    <w:rsid w:val="0024421A"/>
    <w:rsid w:val="00274E2E"/>
    <w:rsid w:val="002D070D"/>
    <w:rsid w:val="002E03F3"/>
    <w:rsid w:val="002E14BF"/>
    <w:rsid w:val="002E6540"/>
    <w:rsid w:val="00351162"/>
    <w:rsid w:val="00390130"/>
    <w:rsid w:val="003D4052"/>
    <w:rsid w:val="004B458C"/>
    <w:rsid w:val="0051106D"/>
    <w:rsid w:val="00623397"/>
    <w:rsid w:val="006605EF"/>
    <w:rsid w:val="007361FA"/>
    <w:rsid w:val="007D641E"/>
    <w:rsid w:val="00841EF4"/>
    <w:rsid w:val="00890FFA"/>
    <w:rsid w:val="00940698"/>
    <w:rsid w:val="009463D8"/>
    <w:rsid w:val="009B4C20"/>
    <w:rsid w:val="009F45E9"/>
    <w:rsid w:val="00A62756"/>
    <w:rsid w:val="00B000EF"/>
    <w:rsid w:val="00B30881"/>
    <w:rsid w:val="00B50041"/>
    <w:rsid w:val="00B60657"/>
    <w:rsid w:val="00B8535A"/>
    <w:rsid w:val="00BD4439"/>
    <w:rsid w:val="00C1731F"/>
    <w:rsid w:val="00C24D54"/>
    <w:rsid w:val="00CB6468"/>
    <w:rsid w:val="00CF4208"/>
    <w:rsid w:val="00E66416"/>
    <w:rsid w:val="00F70008"/>
    <w:rsid w:val="403143FB"/>
    <w:rsid w:val="6506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320"/>
        <w:tab w:val="right" w:pos="8640"/>
      </w:tabs>
    </w:pPr>
  </w:style>
  <w:style w:type="paragraph" w:styleId="3">
    <w:name w:val="header"/>
    <w:basedOn w:val="1"/>
    <w:link w:val="6"/>
    <w:unhideWhenUsed/>
    <w:uiPriority w:val="99"/>
    <w:pPr>
      <w:tabs>
        <w:tab w:val="center" w:pos="4320"/>
        <w:tab w:val="right" w:pos="8640"/>
      </w:tabs>
    </w:pPr>
  </w:style>
  <w:style w:type="character" w:customStyle="1" w:styleId="6">
    <w:name w:val="页眉 字符"/>
    <w:basedOn w:val="5"/>
    <w:link w:val="3"/>
    <w:uiPriority w:val="99"/>
  </w:style>
  <w:style w:type="character" w:customStyle="1" w:styleId="7">
    <w:name w:val="页脚 字符"/>
    <w:basedOn w:val="5"/>
    <w:link w:val="2"/>
    <w:qFormat/>
    <w:uiPriority w:val="99"/>
  </w:style>
  <w:style w:type="paragraph" w:styleId="8">
    <w:name w:val="List Paragraph"/>
    <w:basedOn w:val="1"/>
    <w:link w:val="9"/>
    <w:qFormat/>
    <w:uiPriority w:val="34"/>
    <w:pPr>
      <w:ind w:left="720"/>
      <w:contextualSpacing/>
    </w:pPr>
  </w:style>
  <w:style w:type="character" w:customStyle="1" w:styleId="9">
    <w:name w:val="列表段落 字符"/>
    <w:link w:val="8"/>
    <w:qFormat/>
    <w:locked/>
    <w:uiPriority w:val="34"/>
    <w:rPr>
      <w:rFonts w:ascii="Times New Roman" w:hAnsi="Times New Roman" w:eastAsia="宋体" w:cs="Times New Roman"/>
      <w:kern w:val="2"/>
      <w:sz w:val="21"/>
      <w:szCs w:val="24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475</Words>
  <Characters>551</Characters>
  <Lines>4</Lines>
  <Paragraphs>1</Paragraphs>
  <TotalTime>67</TotalTime>
  <ScaleCrop>false</ScaleCrop>
  <LinksUpToDate>false</LinksUpToDate>
  <CharactersWithSpaces>560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2016-05-28T14:37:00Z</dcterms:created>
  <dc:creator>ZHUOJIN XIE</dc:creator>
  <cp:lastModifiedBy>段池</cp:lastModifiedBy>
  <dcterms:modified xsi:type="dcterms:W3CDTF">2026-01-26T03:27:27Z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BD8033D87B9A4DEF88C6D948A0766E3D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