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06345B">
      <w:pPr>
        <w:spacing w:line="360" w:lineRule="auto"/>
        <w:jc w:val="center"/>
        <w:rPr>
          <w:rFonts w:hint="eastAsia" w:ascii="方正小标宋简体" w:hAnsi="黑体" w:eastAsia="方正小标宋简体" w:cs="黑体"/>
          <w:sz w:val="36"/>
          <w:szCs w:val="36"/>
        </w:rPr>
      </w:pPr>
      <w:r>
        <w:rPr>
          <w:rFonts w:hint="eastAsia" w:ascii="方正小标宋简体" w:hAnsi="黑体" w:eastAsia="方正小标宋简体" w:cs="黑体"/>
          <w:sz w:val="36"/>
          <w:szCs w:val="36"/>
        </w:rPr>
        <w:t>多物理体系量子计算实训</w:t>
      </w:r>
      <w:r>
        <w:rPr>
          <w:rFonts w:hint="eastAsia" w:ascii="方正小标宋简体" w:hAnsi="黑体" w:eastAsia="方正小标宋简体" w:cs="黑体"/>
          <w:sz w:val="36"/>
          <w:szCs w:val="36"/>
          <w:lang w:val="en-US" w:eastAsia="zh-CN"/>
        </w:rPr>
        <w:t>设备</w:t>
      </w:r>
      <w:r>
        <w:rPr>
          <w:rFonts w:hint="eastAsia" w:ascii="方正小标宋简体" w:hAnsi="黑体" w:eastAsia="方正小标宋简体" w:cs="黑体"/>
          <w:sz w:val="36"/>
          <w:szCs w:val="36"/>
        </w:rPr>
        <w:t>采购项目采购清单</w:t>
      </w:r>
    </w:p>
    <w:p w14:paraId="4722C424">
      <w:pPr>
        <w:spacing w:line="360" w:lineRule="auto"/>
        <w:jc w:val="center"/>
        <w:rPr>
          <w:rFonts w:hint="eastAsia" w:ascii="方正小标宋简体" w:hAnsi="黑体" w:eastAsia="方正小标宋简体" w:cs="黑体"/>
          <w:sz w:val="36"/>
          <w:szCs w:val="36"/>
        </w:rPr>
      </w:pPr>
    </w:p>
    <w:p w14:paraId="62DA6182">
      <w:pPr>
        <w:spacing w:line="360" w:lineRule="auto"/>
        <w:jc w:val="center"/>
        <w:rPr>
          <w:rFonts w:hint="eastAsia" w:ascii="方正小标宋简体" w:hAnsi="黑体" w:eastAsia="方正小标宋简体" w:cs="黑体"/>
          <w:sz w:val="36"/>
          <w:szCs w:val="36"/>
        </w:rPr>
      </w:pPr>
    </w:p>
    <w:tbl>
      <w:tblPr>
        <w:tblStyle w:val="2"/>
        <w:tblpPr w:leftFromText="180" w:rightFromText="180" w:vertAnchor="text" w:tblpXSpec="center" w:tblpY="1"/>
        <w:tblOverlap w:val="never"/>
        <w:tblW w:w="938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8"/>
        <w:gridCol w:w="1803"/>
        <w:gridCol w:w="1928"/>
        <w:gridCol w:w="769"/>
        <w:gridCol w:w="782"/>
        <w:gridCol w:w="819"/>
        <w:gridCol w:w="782"/>
        <w:gridCol w:w="919"/>
        <w:gridCol w:w="1095"/>
      </w:tblGrid>
      <w:tr w14:paraId="3DFA9DB1">
        <w:trPr>
          <w:trHeight w:val="505" w:hRule="atLeast"/>
          <w:jc w:val="center"/>
        </w:trPr>
        <w:tc>
          <w:tcPr>
            <w:tcW w:w="488" w:type="dxa"/>
            <w:vMerge w:val="restart"/>
            <w:vAlign w:val="center"/>
          </w:tcPr>
          <w:p w14:paraId="124463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803" w:type="dxa"/>
            <w:vMerge w:val="restart"/>
            <w:vAlign w:val="center"/>
          </w:tcPr>
          <w:p w14:paraId="649E5C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928" w:type="dxa"/>
            <w:vMerge w:val="restart"/>
            <w:vAlign w:val="center"/>
          </w:tcPr>
          <w:p w14:paraId="2A4954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69" w:type="dxa"/>
            <w:vMerge w:val="restart"/>
            <w:vAlign w:val="center"/>
          </w:tcPr>
          <w:p w14:paraId="5A28F2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82" w:type="dxa"/>
            <w:vMerge w:val="restart"/>
            <w:vAlign w:val="center"/>
          </w:tcPr>
          <w:p w14:paraId="6FE052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819" w:type="dxa"/>
            <w:vMerge w:val="restart"/>
            <w:vAlign w:val="center"/>
          </w:tcPr>
          <w:p w14:paraId="0BD1F5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782" w:type="dxa"/>
            <w:vMerge w:val="restart"/>
            <w:vAlign w:val="center"/>
          </w:tcPr>
          <w:p w14:paraId="6360AE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014" w:type="dxa"/>
            <w:gridSpan w:val="2"/>
            <w:vAlign w:val="center"/>
          </w:tcPr>
          <w:p w14:paraId="0B6F0A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7DFC2059">
        <w:trPr>
          <w:trHeight w:val="90" w:hRule="atLeast"/>
          <w:jc w:val="center"/>
        </w:trPr>
        <w:tc>
          <w:tcPr>
            <w:tcW w:w="488" w:type="dxa"/>
            <w:vMerge w:val="continue"/>
            <w:vAlign w:val="center"/>
          </w:tcPr>
          <w:p w14:paraId="5280644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480" w:firstLineChars="20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03" w:type="dxa"/>
            <w:vMerge w:val="continue"/>
            <w:vAlign w:val="center"/>
          </w:tcPr>
          <w:p w14:paraId="229384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480" w:firstLineChars="20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928" w:type="dxa"/>
            <w:vMerge w:val="continue"/>
            <w:vAlign w:val="center"/>
          </w:tcPr>
          <w:p w14:paraId="1041CB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480" w:firstLineChars="200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69" w:type="dxa"/>
            <w:vMerge w:val="continue"/>
            <w:vAlign w:val="center"/>
          </w:tcPr>
          <w:p w14:paraId="471F0C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480" w:firstLineChars="200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82" w:type="dxa"/>
            <w:vMerge w:val="continue"/>
            <w:vAlign w:val="center"/>
          </w:tcPr>
          <w:p w14:paraId="0D20F2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480" w:firstLineChars="200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19" w:type="dxa"/>
            <w:vMerge w:val="continue"/>
            <w:vAlign w:val="center"/>
          </w:tcPr>
          <w:p w14:paraId="43F4BE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480" w:firstLineChars="200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82" w:type="dxa"/>
            <w:vMerge w:val="continue"/>
          </w:tcPr>
          <w:p w14:paraId="1F39C2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480" w:firstLineChars="200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19" w:type="dxa"/>
            <w:vAlign w:val="center"/>
          </w:tcPr>
          <w:p w14:paraId="05F001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6370EB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6B9866C9">
        <w:trPr>
          <w:trHeight w:val="855" w:hRule="atLeast"/>
          <w:jc w:val="center"/>
        </w:trPr>
        <w:tc>
          <w:tcPr>
            <w:tcW w:w="488" w:type="dxa"/>
            <w:vAlign w:val="center"/>
          </w:tcPr>
          <w:p w14:paraId="4C71FD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2"/>
                <w:szCs w:val="22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</w:rPr>
              <w:t>1</w:t>
            </w:r>
          </w:p>
        </w:tc>
        <w:tc>
          <w:tcPr>
            <w:tcW w:w="1803" w:type="dxa"/>
            <w:vAlign w:val="center"/>
          </w:tcPr>
          <w:p w14:paraId="4C0B8B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ascii="宋体" w:hAnsi="宋体" w:eastAsia="宋体" w:cs="Times New Roman"/>
                <w:sz w:val="22"/>
                <w:szCs w:val="22"/>
              </w:rPr>
            </w:pPr>
            <w:r>
              <w:rPr>
                <w:rFonts w:ascii="宋体" w:hAnsi="宋体" w:eastAsia="宋体" w:cs="Times New Roman"/>
                <w:sz w:val="22"/>
                <w:szCs w:val="22"/>
              </w:rPr>
              <w:t>多物理体系量子计算实训</w:t>
            </w:r>
            <w:r>
              <w:rPr>
                <w:rFonts w:hint="eastAsia" w:ascii="宋体" w:hAnsi="宋体" w:eastAsia="宋体" w:cs="Times New Roman"/>
                <w:sz w:val="22"/>
                <w:szCs w:val="22"/>
                <w:lang w:val="en-US" w:eastAsia="zh-CN"/>
              </w:rPr>
              <w:t>设备</w:t>
            </w:r>
            <w:r>
              <w:rPr>
                <w:rFonts w:ascii="宋体" w:hAnsi="宋体" w:eastAsia="宋体" w:cs="Times New Roman"/>
                <w:sz w:val="22"/>
                <w:szCs w:val="22"/>
              </w:rPr>
              <w:t>采购</w:t>
            </w:r>
          </w:p>
        </w:tc>
        <w:tc>
          <w:tcPr>
            <w:tcW w:w="1928" w:type="dxa"/>
            <w:vAlign w:val="center"/>
          </w:tcPr>
          <w:p w14:paraId="720413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hint="default" w:ascii="宋体" w:hAnsi="宋体" w:eastAsia="宋体" w:cs="Times New Roman"/>
                <w:sz w:val="22"/>
                <w:szCs w:val="22"/>
                <w:lang w:val="en-US" w:eastAsia="zh-CN"/>
              </w:rPr>
            </w:pPr>
            <w:r>
              <w:rPr>
                <w:rFonts w:ascii="宋体" w:hAnsi="宋体" w:eastAsia="宋体" w:cs="Times New Roman"/>
                <w:sz w:val="22"/>
                <w:szCs w:val="22"/>
              </w:rPr>
              <w:t>多物理体系量子计算实训</w:t>
            </w:r>
            <w:r>
              <w:rPr>
                <w:rFonts w:hint="eastAsia" w:ascii="宋体" w:hAnsi="宋体" w:eastAsia="宋体" w:cs="Times New Roman"/>
                <w:sz w:val="22"/>
                <w:szCs w:val="22"/>
                <w:lang w:val="en-US" w:eastAsia="zh-CN"/>
              </w:rPr>
              <w:t>设备</w:t>
            </w:r>
          </w:p>
        </w:tc>
        <w:tc>
          <w:tcPr>
            <w:tcW w:w="769" w:type="dxa"/>
            <w:vAlign w:val="center"/>
          </w:tcPr>
          <w:p w14:paraId="2174F6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hint="eastAsia" w:ascii="宋体" w:hAnsi="宋体" w:eastAsia="宋体" w:cs="Times New Roman"/>
                <w:sz w:val="22"/>
                <w:szCs w:val="22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</w:rPr>
              <w:t>是</w:t>
            </w:r>
          </w:p>
        </w:tc>
        <w:tc>
          <w:tcPr>
            <w:tcW w:w="782" w:type="dxa"/>
            <w:vAlign w:val="center"/>
          </w:tcPr>
          <w:p w14:paraId="1F1A93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hint="eastAsia" w:ascii="宋体" w:hAnsi="宋体" w:eastAsia="宋体" w:cs="Times New Roman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  <w:lang w:val="en-US" w:eastAsia="zh-CN"/>
              </w:rPr>
              <w:t>否</w:t>
            </w:r>
          </w:p>
        </w:tc>
        <w:tc>
          <w:tcPr>
            <w:tcW w:w="819" w:type="dxa"/>
            <w:vAlign w:val="center"/>
          </w:tcPr>
          <w:p w14:paraId="5997F0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hint="default" w:ascii="宋体" w:hAnsi="宋体" w:eastAsia="宋体" w:cs="Times New Roman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  <w:lang w:val="en-US" w:eastAsia="zh-CN"/>
              </w:rPr>
              <w:t>1/套</w:t>
            </w:r>
          </w:p>
        </w:tc>
        <w:tc>
          <w:tcPr>
            <w:tcW w:w="782" w:type="dxa"/>
            <w:vAlign w:val="center"/>
          </w:tcPr>
          <w:p w14:paraId="30DF07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hint="default" w:ascii="宋体" w:hAnsi="宋体" w:eastAsia="宋体" w:cs="Times New Roman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  <w:lang w:val="en-US" w:eastAsia="zh-CN"/>
              </w:rPr>
              <w:t>148.5</w:t>
            </w:r>
          </w:p>
        </w:tc>
        <w:tc>
          <w:tcPr>
            <w:tcW w:w="919" w:type="dxa"/>
            <w:vAlign w:val="center"/>
          </w:tcPr>
          <w:p w14:paraId="1B9D1C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hint="eastAsia" w:ascii="宋体" w:hAnsi="宋体" w:eastAsia="宋体" w:cs="Times New Roman"/>
                <w:sz w:val="22"/>
                <w:szCs w:val="22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</w:rPr>
              <w:t>合同签订后</w:t>
            </w:r>
            <w:r>
              <w:rPr>
                <w:rFonts w:hint="eastAsia" w:ascii="宋体" w:hAnsi="宋体" w:eastAsia="宋体" w:cs="Times New Roman"/>
                <w:sz w:val="22"/>
                <w:szCs w:val="22"/>
                <w:lang w:val="en-US" w:eastAsia="zh-CN"/>
              </w:rPr>
              <w:t>60天</w:t>
            </w:r>
            <w:r>
              <w:rPr>
                <w:rFonts w:hint="eastAsia" w:ascii="宋体" w:hAnsi="宋体" w:eastAsia="宋体" w:cs="Times New Roman"/>
                <w:sz w:val="22"/>
                <w:szCs w:val="22"/>
              </w:rPr>
              <w:t>内</w:t>
            </w:r>
          </w:p>
        </w:tc>
        <w:tc>
          <w:tcPr>
            <w:tcW w:w="1095" w:type="dxa"/>
            <w:vAlign w:val="center"/>
          </w:tcPr>
          <w:p w14:paraId="754823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hint="default" w:ascii="宋体" w:hAnsi="宋体" w:eastAsia="宋体" w:cs="Times New Roman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  <w:lang w:val="en-US" w:eastAsia="zh-CN"/>
              </w:rPr>
              <w:t>中南大学</w:t>
            </w:r>
            <w:bookmarkStart w:id="0" w:name="_GoBack"/>
            <w:bookmarkEnd w:id="0"/>
          </w:p>
        </w:tc>
      </w:tr>
    </w:tbl>
    <w:p w14:paraId="0712E54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CC"/>
    <w:family w:val="roman"/>
    <w:pitch w:val="default"/>
    <w:sig w:usb0="E0000AFF" w:usb1="00007843" w:usb2="00000001" w:usb3="00000000" w:csb0="400001BF" w:csb1="DFF7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altName w:val="汉仪书宋二KW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515ABE"/>
    <w:rsid w:val="144731A8"/>
    <w:rsid w:val="1CD52CDA"/>
    <w:rsid w:val="1CFC79E1"/>
    <w:rsid w:val="282D7F8B"/>
    <w:rsid w:val="2A305408"/>
    <w:rsid w:val="33183F3C"/>
    <w:rsid w:val="39F11C6B"/>
    <w:rsid w:val="736F723B"/>
    <w:rsid w:val="7AF52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170</Characters>
  <Lines>0</Lines>
  <Paragraphs>0</Paragraphs>
  <TotalTime>0</TotalTime>
  <ScaleCrop>false</ScaleCrop>
  <LinksUpToDate>false</LinksUpToDate>
  <CharactersWithSpaces>170</CharactersWithSpaces>
  <Application>WPS Office_12.1.22218.22218_F1E327BC-269C-435d-A152-05C5408002CA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2025-11-21T10:24:00Z</dcterms:created>
  <dc:creator>Administrator</dc:creator>
  <cp:lastModifiedBy>段池</cp:lastModifiedBy>
  <dcterms:modified xsi:type="dcterms:W3CDTF">2026-02-03T20:59:35Z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2052-12.1.22218.22218</vt:lpwstr>
  </property>
  <property fmtid="{D5CDD505-2E9C-101B-9397-08002B2CF9AE}" pid="3" name="KSOTemplateDocerSaveRecord">
    <vt:lpwstr>eyJoZGlkIjoiZDM0NDA3NTliODUyNDNlMzQwM2QyNWVlMWJmMzQzYzUiLCJ1c2VySWQiOiIzNjk4NTU3NDcifQ==</vt:lpwstr>
  </property>
  <property fmtid="{D5CDD505-2E9C-101B-9397-08002B2CF9AE}" pid="4" name="ICV">
    <vt:lpwstr>77CC5A00797240948465BA5536357281_12</vt:lpwstr>
  </property>
</Properties>
</file>