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6ABE4D">
      <w:pPr>
        <w:jc w:val="center"/>
        <w:rPr>
          <w:rFonts w:hint="eastAsia" w:ascii="华文仿宋" w:hAnsi="华文仿宋" w:eastAsia="华文仿宋" w:cs="Times New Roman Regular"/>
          <w:b/>
          <w:bCs/>
          <w:sz w:val="32"/>
          <w:szCs w:val="32"/>
        </w:rPr>
      </w:pPr>
      <w:r>
        <w:rPr>
          <w:rFonts w:hint="eastAsia" w:ascii="华文仿宋" w:hAnsi="华文仿宋" w:eastAsia="华文仿宋" w:cs="Times New Roman Regular"/>
          <w:b/>
          <w:bCs/>
          <w:sz w:val="32"/>
          <w:szCs w:val="32"/>
        </w:rPr>
        <w:t>动物睡眠脑电记录分析系统技术要求</w:t>
      </w:r>
    </w:p>
    <w:p w14:paraId="46B18C1A">
      <w:pPr>
        <w:pStyle w:val="4"/>
      </w:pPr>
    </w:p>
    <w:p w14:paraId="28B4BED2">
      <w:pPr>
        <w:tabs>
          <w:tab w:val="left" w:pos="0"/>
        </w:tabs>
        <w:adjustRightInd w:val="0"/>
        <w:snapToGrid w:val="0"/>
        <w:spacing w:line="560" w:lineRule="exact"/>
        <w:rPr>
          <w:rFonts w:hint="eastAsia" w:ascii="Times New Roman Regular" w:hAnsi="Times New Roman Regular" w:eastAsia="仿宋_GB2312" w:cs="Times New Roman Regular"/>
          <w:sz w:val="20"/>
          <w:szCs w:val="20"/>
        </w:rPr>
      </w:pPr>
      <w:r>
        <w:rPr>
          <w:rFonts w:hint="eastAsia" w:ascii="黑体" w:hAnsi="黑体" w:eastAsia="黑体" w:cs="黑体"/>
          <w:bCs/>
          <w:sz w:val="32"/>
          <w:szCs w:val="32"/>
        </w:rPr>
        <w:t>一、采购内容01—动物睡眠脑电记录分析系统</w:t>
      </w:r>
    </w:p>
    <w:p w14:paraId="2A43E599">
      <w:pPr>
        <w:tabs>
          <w:tab w:val="left" w:pos="0"/>
        </w:tabs>
        <w:adjustRightInd w:val="0"/>
        <w:snapToGrid w:val="0"/>
        <w:spacing w:line="56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（一）设备信息</w:t>
      </w:r>
    </w:p>
    <w:p w14:paraId="7F001155">
      <w:pPr>
        <w:adjustRightInd w:val="0"/>
        <w:snapToGrid w:val="0"/>
        <w:spacing w:line="560" w:lineRule="exact"/>
        <w:ind w:firstLine="480" w:firstLineChars="200"/>
        <w:rPr>
          <w:rFonts w:hint="eastAsia" w:ascii="华文仿宋" w:hAnsi="华文仿宋" w:eastAsia="华文仿宋" w:cs="方正仿宋_GB2312"/>
          <w:sz w:val="24"/>
          <w:szCs w:val="24"/>
        </w:rPr>
      </w:pPr>
      <w:r>
        <w:rPr>
          <w:rFonts w:hint="eastAsia" w:ascii="华文仿宋" w:hAnsi="华文仿宋" w:eastAsia="华文仿宋" w:cs="方正仿宋_GB2312"/>
          <w:sz w:val="24"/>
          <w:szCs w:val="24"/>
        </w:rPr>
        <w:t>1.设备名称：动物睡眠脑电记录分析系统</w:t>
      </w:r>
    </w:p>
    <w:p w14:paraId="53300194">
      <w:pPr>
        <w:adjustRightInd w:val="0"/>
        <w:snapToGrid w:val="0"/>
        <w:spacing w:line="560" w:lineRule="exact"/>
        <w:ind w:firstLine="480" w:firstLineChars="200"/>
        <w:rPr>
          <w:rFonts w:hint="eastAsia" w:ascii="华文仿宋" w:hAnsi="华文仿宋" w:eastAsia="华文仿宋" w:cs="方正仿宋_GB2312"/>
          <w:sz w:val="24"/>
          <w:szCs w:val="24"/>
        </w:rPr>
      </w:pPr>
      <w:r>
        <w:rPr>
          <w:rFonts w:hint="eastAsia" w:ascii="华文仿宋" w:hAnsi="华文仿宋" w:eastAsia="华文仿宋" w:cs="方正仿宋_GB2312"/>
          <w:sz w:val="24"/>
          <w:szCs w:val="24"/>
        </w:rPr>
        <w:t>2.数量：1套</w:t>
      </w:r>
    </w:p>
    <w:p w14:paraId="1C834A0E">
      <w:pPr>
        <w:tabs>
          <w:tab w:val="left" w:pos="0"/>
        </w:tabs>
        <w:adjustRightInd w:val="0"/>
        <w:snapToGrid w:val="0"/>
        <w:spacing w:line="56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（二）用途、功能和参数要求</w:t>
      </w:r>
    </w:p>
    <w:p w14:paraId="63BDCCDA">
      <w:pPr>
        <w:adjustRightInd w:val="0"/>
        <w:snapToGrid w:val="0"/>
        <w:spacing w:line="560" w:lineRule="exact"/>
        <w:ind w:firstLine="480" w:firstLineChars="200"/>
        <w:rPr>
          <w:rFonts w:hint="eastAsia" w:ascii="华文仿宋" w:hAnsi="华文仿宋" w:eastAsia="华文仿宋" w:cs="方正仿宋_GB2312"/>
          <w:sz w:val="24"/>
          <w:szCs w:val="24"/>
        </w:rPr>
      </w:pPr>
      <w:r>
        <w:rPr>
          <w:rFonts w:hint="eastAsia" w:ascii="华文仿宋" w:hAnsi="华文仿宋" w:eastAsia="华文仿宋" w:cs="方正仿宋_GB2312"/>
          <w:sz w:val="24"/>
          <w:szCs w:val="24"/>
        </w:rPr>
        <w:t>1.用途要求</w:t>
      </w:r>
    </w:p>
    <w:p w14:paraId="709D4D84">
      <w:pPr>
        <w:adjustRightInd w:val="0"/>
        <w:snapToGrid w:val="0"/>
        <w:spacing w:line="560" w:lineRule="exact"/>
        <w:ind w:firstLine="480" w:firstLineChars="200"/>
        <w:rPr>
          <w:rFonts w:hint="eastAsia" w:ascii="华文仿宋" w:hAnsi="华文仿宋" w:eastAsia="华文仿宋" w:cs="方正仿宋_GB2312"/>
          <w:sz w:val="24"/>
          <w:szCs w:val="24"/>
        </w:rPr>
      </w:pPr>
      <w:r>
        <w:rPr>
          <w:rFonts w:hint="eastAsia" w:ascii="华文仿宋" w:hAnsi="华文仿宋" w:eastAsia="华文仿宋" w:cs="方正仿宋_GB2312"/>
          <w:sz w:val="24"/>
          <w:szCs w:val="24"/>
        </w:rPr>
        <w:t>动物睡眠脑电记录分析系统用于记录自由活动状态下大小鼠的睡眠、癫痫和认知行为时的神经电活动，单台设备可同时进行多只动物的电生理信号采集。系统安装简单，功能强大，配套丰富，软件界面友好，能够收集、处理和分析各种类型的生理信号（例如场电位，脑电，肌电，心电等）以及加速度传感器运动信号，并且能够和包括行为学设备、光遗传刺激和电刺激系统和视频同步系统配套使用。</w:t>
      </w:r>
    </w:p>
    <w:p w14:paraId="532B2EBC">
      <w:pPr>
        <w:adjustRightInd w:val="0"/>
        <w:snapToGrid w:val="0"/>
        <w:spacing w:line="560" w:lineRule="exact"/>
        <w:ind w:firstLine="480" w:firstLineChars="200"/>
        <w:rPr>
          <w:rFonts w:hint="eastAsia" w:ascii="华文仿宋" w:hAnsi="华文仿宋" w:eastAsia="华文仿宋" w:cs="方正仿宋_GB2312"/>
          <w:sz w:val="24"/>
          <w:szCs w:val="24"/>
          <w:lang w:eastAsia="zh-CN"/>
        </w:rPr>
      </w:pPr>
      <w:r>
        <w:rPr>
          <w:rFonts w:hint="eastAsia" w:ascii="华文仿宋" w:hAnsi="华文仿宋" w:eastAsia="华文仿宋" w:cs="方正仿宋_GB2312"/>
          <w:sz w:val="24"/>
          <w:szCs w:val="24"/>
        </w:rPr>
        <w:t>2.功能要求：能够收集、处理和分析各种类型的生理信号（例如场电位，脑电，肌电，心电等）以及加速度传感器运动信号，</w:t>
      </w:r>
      <w:r>
        <w:rPr>
          <w:rFonts w:hint="eastAsia" w:ascii="楷体" w:hAnsi="楷体" w:eastAsia="楷体"/>
          <w:sz w:val="24"/>
        </w:rPr>
        <w:t>能够在活体状态下研究动物神经活动。</w:t>
      </w:r>
      <w:r>
        <w:rPr>
          <w:rFonts w:hint="eastAsia" w:ascii="华文仿宋" w:hAnsi="华文仿宋" w:eastAsia="华文仿宋" w:cs="方正仿宋_GB2312"/>
          <w:sz w:val="24"/>
          <w:szCs w:val="24"/>
        </w:rPr>
        <w:t>动物睡眠脑电记录分析系统可应用与学习与记忆、认知功能障碍、注意力、癫痫、帕金森病等神经退行性疾病，药物研发，毒理学，基础神经回路，运动控制，运动康复以及脑机接口等神经科学领域等</w:t>
      </w:r>
      <w:r>
        <w:rPr>
          <w:rFonts w:hint="eastAsia" w:ascii="华文仿宋" w:hAnsi="华文仿宋" w:eastAsia="华文仿宋" w:cs="方正仿宋_GB2312"/>
          <w:sz w:val="24"/>
          <w:szCs w:val="24"/>
          <w:lang w:eastAsia="zh-CN"/>
        </w:rPr>
        <w:t>。</w:t>
      </w:r>
    </w:p>
    <w:p w14:paraId="3F2EEE71">
      <w:pPr>
        <w:tabs>
          <w:tab w:val="left" w:pos="0"/>
        </w:tabs>
        <w:adjustRightInd w:val="0"/>
        <w:snapToGrid w:val="0"/>
        <w:spacing w:line="56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（三）技术参数要求</w:t>
      </w:r>
    </w:p>
    <w:p w14:paraId="0557E4C5">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 睡眠脑电记录系统主机</w:t>
      </w:r>
    </w:p>
    <w:p w14:paraId="53651898">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color w:val="C00000"/>
          <w:sz w:val="24"/>
          <w:szCs w:val="24"/>
        </w:rPr>
        <w:t>1.1</w:t>
      </w:r>
      <w:r>
        <w:rPr>
          <w:rFonts w:hint="eastAsia" w:ascii="华文仿宋" w:hAnsi="华文仿宋" w:eastAsia="华文仿宋" w:cs="宋体"/>
          <w:sz w:val="24"/>
          <w:szCs w:val="24"/>
        </w:rPr>
        <w:t xml:space="preserve"> 用于大小鼠脑电（EEG）/肌电（EMG）/局部场电位（LFP）等神经电生理信号的记录。</w:t>
      </w:r>
    </w:p>
    <w:p w14:paraId="481DADAE">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color w:val="C00000"/>
          <w:sz w:val="24"/>
          <w:szCs w:val="24"/>
        </w:rPr>
        <w:t xml:space="preserve">1.2 </w:t>
      </w:r>
      <w:r>
        <w:rPr>
          <w:rFonts w:hint="eastAsia" w:ascii="华文仿宋" w:hAnsi="华文仿宋" w:eastAsia="华文仿宋" w:cs="宋体"/>
          <w:sz w:val="24"/>
          <w:szCs w:val="24"/>
        </w:rPr>
        <w:t>系统记录通道总数通道为8只动物，每只动物不少于4个记录通道，单台设备支持扩展至8只动物同时且独立记录。</w:t>
      </w:r>
    </w:p>
    <w:p w14:paraId="3BA70A34">
      <w:pPr>
        <w:adjustRightInd w:val="0"/>
        <w:snapToGrid w:val="0"/>
        <w:spacing w:line="560" w:lineRule="exact"/>
        <w:ind w:firstLine="480" w:firstLineChars="200"/>
        <w:rPr>
          <w:rFonts w:hint="eastAsia" w:ascii="华文仿宋" w:hAnsi="华文仿宋" w:eastAsia="华文仿宋" w:cs="宋体"/>
          <w:sz w:val="24"/>
          <w:szCs w:val="24"/>
          <w:lang w:eastAsia="zh-CN"/>
        </w:rPr>
      </w:pPr>
      <w:r>
        <w:rPr>
          <w:rFonts w:hint="eastAsia" w:ascii="华文仿宋" w:hAnsi="华文仿宋" w:eastAsia="华文仿宋" w:cs="宋体"/>
          <w:sz w:val="24"/>
          <w:szCs w:val="24"/>
        </w:rPr>
        <w:t>1.3 数据采样率可以调节，每通道采样率最高可达2kHz，采样精度≥24bit，分辨率不低于0.25uV</w:t>
      </w:r>
      <w:r>
        <w:rPr>
          <w:rFonts w:hint="eastAsia" w:ascii="华文仿宋" w:hAnsi="华文仿宋" w:eastAsia="华文仿宋" w:cs="宋体"/>
          <w:sz w:val="24"/>
          <w:szCs w:val="24"/>
          <w:lang w:eastAsia="zh-CN"/>
        </w:rPr>
        <w:t>。</w:t>
      </w:r>
    </w:p>
    <w:p w14:paraId="1E83DCE3">
      <w:pPr>
        <w:adjustRightInd w:val="0"/>
        <w:snapToGrid w:val="0"/>
        <w:spacing w:line="560" w:lineRule="exact"/>
        <w:ind w:firstLine="480" w:firstLineChars="200"/>
        <w:rPr>
          <w:rFonts w:hint="eastAsia" w:ascii="华文仿宋" w:hAnsi="华文仿宋" w:eastAsia="华文仿宋" w:cs="宋体"/>
          <w:sz w:val="24"/>
          <w:szCs w:val="24"/>
          <w:lang w:eastAsia="zh-CN"/>
        </w:rPr>
      </w:pPr>
      <w:r>
        <w:rPr>
          <w:rFonts w:hint="eastAsia" w:ascii="华文仿宋" w:hAnsi="华文仿宋" w:eastAsia="华文仿宋" w:cs="宋体"/>
          <w:sz w:val="24"/>
          <w:szCs w:val="24"/>
        </w:rPr>
        <w:t>1.4 系统噪音：≤1.5uV RMS，共模抑制比：≥120dB（0-60Hz），输入阻抗：&gt;1GΩ／3pF，放大器输入范围≥±300mV</w:t>
      </w:r>
      <w:r>
        <w:rPr>
          <w:rFonts w:hint="eastAsia" w:ascii="华文仿宋" w:hAnsi="华文仿宋" w:eastAsia="华文仿宋" w:cs="宋体"/>
          <w:sz w:val="24"/>
          <w:szCs w:val="24"/>
          <w:lang w:eastAsia="zh-CN"/>
        </w:rPr>
        <w:t>。</w:t>
      </w:r>
    </w:p>
    <w:p w14:paraId="4DF9C7E7">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1.5 提供不少于16位数字输入端口，可与其他外部设备相连，如刺激系统，提供独立的外部触发输入。</w:t>
      </w:r>
    </w:p>
    <w:p w14:paraId="6014B8F7">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1.6 记录文件格式至少包括：*.json/*.mp4/*.txt/*.dat等格式。可以导入NeuroExplorer，Sleepsign等分析软件；</w:t>
      </w:r>
    </w:p>
    <w:p w14:paraId="04A8396F">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1.7 在线采集软件可以针对每个EEG/EMG通道进行独立的滤波设置，每个通道至少可以添加5个以上的滤波器，每个滤波器的滤波范围可以任意设定。滤波方式至少包括：带通滤波器，低通滤波器，高通滤波器，陷波器。</w:t>
      </w:r>
    </w:p>
    <w:p w14:paraId="646304FF">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1.8 在线记录软件可以针对某个EEG/EMG进行滤波，并在线实时显示Alpha，Delta，Theta3种频率带下的波形。并在线展示加速度信号的数据波形。</w:t>
      </w:r>
    </w:p>
    <w:p w14:paraId="0C737586">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1.9 可以根据需要，实现任意通道之间的差分预算。既可以保存差分运算的结果，还可以同时保存未经任何处理的原始数据。</w:t>
      </w:r>
    </w:p>
    <w:p w14:paraId="44705299">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1.10 视频文件记录的起始和结束，和脑电文件完全时间同步。</w:t>
      </w:r>
    </w:p>
    <w:p w14:paraId="241D84E9">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1.11 数字输入可标记事件数量无限制，支持实时手动输入添加事件标记功能</w:t>
      </w:r>
    </w:p>
    <w:p w14:paraId="1B80A382">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1.12 系统供电方式：220V交流供电以及电池供电两种供电方式，用户可切换。</w:t>
      </w:r>
    </w:p>
    <w:p w14:paraId="310D62EE">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1.13 提供专门的SDK软件开发包，用于Matlab及C++程序开发更多的系统功能，进一步进行后续数据研究；</w:t>
      </w:r>
    </w:p>
    <w:p w14:paraId="699920D8">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1.14 小鼠脑电肌电电极不少于30个。</w:t>
      </w:r>
    </w:p>
    <w:p w14:paraId="7F70ED21">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1.15 睡眠闭环反馈，能够在不同的睡眠分期内精确输出相应信号，从而实现对特定睡眠阶段的精准控制。</w:t>
      </w:r>
    </w:p>
    <w:p w14:paraId="63AE51D4">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2. 脑电肌电有线记录模块</w:t>
      </w:r>
    </w:p>
    <w:p w14:paraId="613D97CF">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2.1 提供8个4通道的小鼠微型前置放大器，重量小于1g，可以用于自由活动的小鼠脑电记录，配套线缆采用6芯的线缆，并且长度可达1米以上。</w:t>
      </w:r>
    </w:p>
    <w:p w14:paraId="12F5C31C">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color w:val="C00000"/>
          <w:sz w:val="24"/>
          <w:szCs w:val="24"/>
        </w:rPr>
        <w:t xml:space="preserve">2.2 </w:t>
      </w:r>
      <w:r>
        <w:rPr>
          <w:rFonts w:hint="eastAsia" w:ascii="华文仿宋" w:hAnsi="华文仿宋" w:eastAsia="华文仿宋" w:cs="宋体"/>
          <w:sz w:val="24"/>
          <w:szCs w:val="24"/>
        </w:rPr>
        <w:t>微型前置放大器自带三轴加速度传感器，用于判定小动物运动状态。三轴加速度数据可以在采集软件界面展示并可被保存下来。</w:t>
      </w:r>
    </w:p>
    <w:p w14:paraId="794AB3A7">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3. 脑电肌电无线记录模块</w:t>
      </w:r>
    </w:p>
    <w:p w14:paraId="41DB0D7F">
      <w:pPr>
        <w:adjustRightInd w:val="0"/>
        <w:snapToGrid w:val="0"/>
        <w:spacing w:line="560" w:lineRule="exact"/>
        <w:ind w:firstLine="420" w:firstLineChars="200"/>
        <w:rPr>
          <w:rFonts w:hint="eastAsia" w:ascii="华文仿宋" w:hAnsi="华文仿宋" w:eastAsia="华文仿宋" w:cs="宋体"/>
          <w:sz w:val="24"/>
          <w:szCs w:val="24"/>
        </w:rPr>
      </w:pPr>
      <w:r>
        <w:rPr>
          <w:rFonts w:hint="eastAsia" w:ascii="华文仿宋" w:hAnsi="华文仿宋" w:eastAsia="华文仿宋" w:cs="宋体"/>
          <w:color w:val="C00000"/>
          <w:sz w:val="21"/>
          <w:szCs w:val="21"/>
        </w:rPr>
        <w:t xml:space="preserve">3.1 </w:t>
      </w:r>
      <w:r>
        <w:rPr>
          <w:rFonts w:hint="eastAsia" w:ascii="华文仿宋" w:hAnsi="华文仿宋" w:eastAsia="华文仿宋" w:cs="宋体"/>
          <w:sz w:val="24"/>
          <w:szCs w:val="24"/>
        </w:rPr>
        <w:t>升级小鼠无线微型放大器≤2.5g，可以收集各种类型的生理信号、并且将数据通过蓝牙5.0实时传输到后级的采集器进行处理和分析。</w:t>
      </w:r>
    </w:p>
    <w:p w14:paraId="0BA19655">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3.2 放大器兼容自由动物大小鼠的颅内给药实验，给药管直径不大于4mm。给要脑区可以根据用户需求定制。</w:t>
      </w:r>
    </w:p>
    <w:p w14:paraId="61769CE4">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3.3 放大器兼容自由动物大小鼠的颅内电刺激实验，最多可以实现2个脑区的双极电刺激。</w:t>
      </w:r>
    </w:p>
    <w:p w14:paraId="4F404D5F">
      <w:pPr>
        <w:adjustRightInd w:val="0"/>
        <w:snapToGrid w:val="0"/>
        <w:spacing w:before="120"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3.4 放大器兼容电化学物质实时快速检测实验，可以在同一个脑区检测脑电信号的同时监测目标化学物质的浓度变化。</w:t>
      </w:r>
    </w:p>
    <w:p w14:paraId="2EF51B64">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4. 换向系统</w:t>
      </w:r>
    </w:p>
    <w:p w14:paraId="10A18986">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4.1 配备低阻尼换向系统，防止长期记录时出现线缆缠绕，确保动物行为状态不收干扰，扭矩≤5gf.cm</w:t>
      </w:r>
    </w:p>
    <w:p w14:paraId="07FE230A">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5. 行为隔音箱(含视频同步)</w:t>
      </w:r>
    </w:p>
    <w:p w14:paraId="61EAA4B4">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color w:val="C00000"/>
          <w:sz w:val="24"/>
          <w:szCs w:val="24"/>
        </w:rPr>
        <w:t>5.1</w:t>
      </w:r>
      <w:r>
        <w:rPr>
          <w:rFonts w:hint="eastAsia" w:ascii="华文仿宋" w:hAnsi="华文仿宋" w:eastAsia="华文仿宋" w:cs="宋体"/>
          <w:sz w:val="24"/>
          <w:szCs w:val="24"/>
        </w:rPr>
        <w:t xml:space="preserve"> 配备小鼠隔音行为箱8个，每个行为箱配备红外视频同步监测系统，隔音效果达到≤40db。</w:t>
      </w:r>
    </w:p>
    <w:p w14:paraId="6F8EE752">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6. 睡眠分析软件(3个key)</w:t>
      </w:r>
    </w:p>
    <w:p w14:paraId="0915C245">
      <w:pPr>
        <w:adjustRightInd w:val="0"/>
        <w:snapToGrid w:val="0"/>
        <w:spacing w:line="560" w:lineRule="exact"/>
        <w:ind w:firstLine="480" w:firstLineChars="200"/>
        <w:rPr>
          <w:rFonts w:hint="eastAsia" w:ascii="华文仿宋" w:hAnsi="华文仿宋" w:eastAsia="华文仿宋" w:cs="宋体"/>
          <w:sz w:val="24"/>
          <w:szCs w:val="24"/>
        </w:rPr>
      </w:pPr>
      <w:bookmarkStart w:id="0" w:name="_GoBack"/>
      <w:r>
        <w:rPr>
          <w:rFonts w:hint="eastAsia" w:ascii="华文仿宋" w:hAnsi="华文仿宋" w:eastAsia="华文仿宋" w:cs="宋体"/>
          <w:color w:val="C00000"/>
          <w:sz w:val="24"/>
          <w:szCs w:val="24"/>
        </w:rPr>
        <w:t>6.1</w:t>
      </w:r>
      <w:bookmarkEnd w:id="0"/>
      <w:r>
        <w:rPr>
          <w:rFonts w:hint="eastAsia" w:ascii="华文仿宋" w:hAnsi="华文仿宋" w:eastAsia="华文仿宋" w:cs="宋体"/>
          <w:sz w:val="24"/>
          <w:szCs w:val="24"/>
        </w:rPr>
        <w:t xml:space="preserve"> 具有在线睡眠分期（Sleep Score）功能，可以实时输出NREM/REM/WK/AW4种睡眠分期结果，睡眠分期参数可根据每只动物的差别自行微调。</w:t>
      </w:r>
    </w:p>
    <w:p w14:paraId="584D24BB">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6.2 睡眠分期分析软件，可实时区分活动清醒状态、深度睡眠状态，快速眼动睡眠3种状态，提供自动功率分析、半自动评分方法及高级统计和图形分析。</w:t>
      </w:r>
    </w:p>
    <w:p w14:paraId="452795A2">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7. 电脑工作站</w:t>
      </w:r>
    </w:p>
    <w:p w14:paraId="1AA45121">
      <w:pPr>
        <w:adjustRightInd w:val="0"/>
        <w:snapToGrid w:val="0"/>
        <w:spacing w:line="560" w:lineRule="exact"/>
        <w:ind w:firstLine="480" w:firstLineChars="200"/>
        <w:rPr>
          <w:rFonts w:hint="eastAsia" w:ascii="华文仿宋" w:hAnsi="华文仿宋" w:eastAsia="华文仿宋" w:cs="宋体"/>
          <w:sz w:val="24"/>
          <w:szCs w:val="24"/>
        </w:rPr>
      </w:pPr>
      <w:r>
        <w:rPr>
          <w:rFonts w:hint="eastAsia" w:ascii="华文仿宋" w:hAnsi="华文仿宋" w:eastAsia="华文仿宋" w:cs="宋体"/>
          <w:sz w:val="24"/>
          <w:szCs w:val="24"/>
        </w:rPr>
        <w:t>7.1 配备高性能电脑工作站2台，配置不低于：CPU i7，内存16GB，硬盘1T，24寸显示器。</w:t>
      </w:r>
    </w:p>
    <w:p w14:paraId="617AB67B">
      <w:pPr>
        <w:adjustRightInd w:val="0"/>
        <w:snapToGrid w:val="0"/>
        <w:spacing w:line="560" w:lineRule="exact"/>
        <w:ind w:firstLine="480" w:firstLineChars="200"/>
        <w:rPr>
          <w:rFonts w:hint="eastAsia" w:ascii="方正仿宋_GB2312" w:hAnsi="方正仿宋_GB2312" w:eastAsia="方正仿宋_GB2312" w:cs="方正仿宋_GB2312"/>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modern"/>
    <w:pitch w:val="default"/>
    <w:sig w:usb0="00000000" w:usb1="00000000" w:usb2="00000000" w:usb3="00000000" w:csb0="00000001" w:csb1="00000000"/>
  </w:font>
  <w:font w:name="Bookman">
    <w:altName w:val="Bookman Old Style"/>
    <w:panose1 w:val="00000000000000000000"/>
    <w:charset w:val="00"/>
    <w:family w:val="roman"/>
    <w:pitch w:val="default"/>
    <w:sig w:usb0="00000000" w:usb1="00000000" w:usb2="00000000" w:usb3="00000000" w:csb0="00000001" w:csb1="00000000"/>
  </w:font>
  <w:font w:name="Bookman Old Style">
    <w:panose1 w:val="02050604050505020204"/>
    <w:charset w:val="00"/>
    <w:family w:val="auto"/>
    <w:pitch w:val="default"/>
    <w:sig w:usb0="00000287" w:usb1="00000000" w:usb2="00000000" w:usb3="00000000" w:csb0="2000009F" w:csb1="DFD70000"/>
  </w:font>
  <w:font w:name="华文仿宋">
    <w:panose1 w:val="02010600040101010101"/>
    <w:charset w:val="86"/>
    <w:family w:val="auto"/>
    <w:pitch w:val="default"/>
    <w:sig w:usb0="00000287" w:usb1="080F0000" w:usb2="00000000" w:usb3="00000000" w:csb0="0004009F" w:csb1="DFD70000"/>
  </w:font>
  <w:font w:name="Times New Roman Regular">
    <w:altName w:val="Times New Roman"/>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方正仿宋_GB2312">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2044B9BB">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p>
        </w:sdtContent>
      </w:sdt>
    </w:sdtContent>
  </w:sdt>
  <w:p w14:paraId="153D0C49">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lhYTI4YTVmMjI4NmQ4Yjg0MDJhY2E2OTg5YTBmYTUifQ=="/>
  </w:docVars>
  <w:rsids>
    <w:rsidRoot w:val="00E07BAA"/>
    <w:rsid w:val="00001142"/>
    <w:rsid w:val="000035B2"/>
    <w:rsid w:val="00004DD7"/>
    <w:rsid w:val="00010942"/>
    <w:rsid w:val="00022A2C"/>
    <w:rsid w:val="00042788"/>
    <w:rsid w:val="00047111"/>
    <w:rsid w:val="00054CD0"/>
    <w:rsid w:val="00055134"/>
    <w:rsid w:val="00070892"/>
    <w:rsid w:val="00072448"/>
    <w:rsid w:val="00072511"/>
    <w:rsid w:val="0007287D"/>
    <w:rsid w:val="00073C76"/>
    <w:rsid w:val="00073F10"/>
    <w:rsid w:val="0008044B"/>
    <w:rsid w:val="00085C5B"/>
    <w:rsid w:val="00096A02"/>
    <w:rsid w:val="000A5A52"/>
    <w:rsid w:val="000B3906"/>
    <w:rsid w:val="000B41FD"/>
    <w:rsid w:val="000C68BB"/>
    <w:rsid w:val="000E3323"/>
    <w:rsid w:val="000F6306"/>
    <w:rsid w:val="001025EE"/>
    <w:rsid w:val="00103675"/>
    <w:rsid w:val="00111480"/>
    <w:rsid w:val="001234DE"/>
    <w:rsid w:val="00133F05"/>
    <w:rsid w:val="00137785"/>
    <w:rsid w:val="0014150B"/>
    <w:rsid w:val="0014290A"/>
    <w:rsid w:val="00143738"/>
    <w:rsid w:val="0014566E"/>
    <w:rsid w:val="00153C3B"/>
    <w:rsid w:val="00192BEB"/>
    <w:rsid w:val="00195915"/>
    <w:rsid w:val="001A3BDD"/>
    <w:rsid w:val="001A702B"/>
    <w:rsid w:val="001B4E21"/>
    <w:rsid w:val="001D0D74"/>
    <w:rsid w:val="001D2B17"/>
    <w:rsid w:val="001D531F"/>
    <w:rsid w:val="001F18B6"/>
    <w:rsid w:val="001F7B4A"/>
    <w:rsid w:val="00213D69"/>
    <w:rsid w:val="002239FC"/>
    <w:rsid w:val="002278E5"/>
    <w:rsid w:val="00231E54"/>
    <w:rsid w:val="002338F5"/>
    <w:rsid w:val="00237251"/>
    <w:rsid w:val="002473F5"/>
    <w:rsid w:val="002537DF"/>
    <w:rsid w:val="00275A0E"/>
    <w:rsid w:val="00277D97"/>
    <w:rsid w:val="00280463"/>
    <w:rsid w:val="002847E5"/>
    <w:rsid w:val="00284C48"/>
    <w:rsid w:val="0029035F"/>
    <w:rsid w:val="002966A1"/>
    <w:rsid w:val="00297733"/>
    <w:rsid w:val="002A6527"/>
    <w:rsid w:val="002C25D1"/>
    <w:rsid w:val="002C4CB5"/>
    <w:rsid w:val="002D7450"/>
    <w:rsid w:val="002E7D4F"/>
    <w:rsid w:val="002F5EB7"/>
    <w:rsid w:val="002F7DC7"/>
    <w:rsid w:val="00300634"/>
    <w:rsid w:val="00300C82"/>
    <w:rsid w:val="00304C28"/>
    <w:rsid w:val="0031159A"/>
    <w:rsid w:val="0031607B"/>
    <w:rsid w:val="00325115"/>
    <w:rsid w:val="00343D46"/>
    <w:rsid w:val="00347FC3"/>
    <w:rsid w:val="00354B48"/>
    <w:rsid w:val="003709A4"/>
    <w:rsid w:val="0037137F"/>
    <w:rsid w:val="00372CCB"/>
    <w:rsid w:val="003751AC"/>
    <w:rsid w:val="00384427"/>
    <w:rsid w:val="00386C57"/>
    <w:rsid w:val="003927D5"/>
    <w:rsid w:val="003A044D"/>
    <w:rsid w:val="003A1889"/>
    <w:rsid w:val="003B09CC"/>
    <w:rsid w:val="003C036B"/>
    <w:rsid w:val="003C40A4"/>
    <w:rsid w:val="003C6FE3"/>
    <w:rsid w:val="003D79A2"/>
    <w:rsid w:val="003E43BB"/>
    <w:rsid w:val="003F7F5B"/>
    <w:rsid w:val="00404A81"/>
    <w:rsid w:val="00416AD8"/>
    <w:rsid w:val="00417C2B"/>
    <w:rsid w:val="004205D9"/>
    <w:rsid w:val="00422349"/>
    <w:rsid w:val="0042290F"/>
    <w:rsid w:val="00427B2C"/>
    <w:rsid w:val="00427E45"/>
    <w:rsid w:val="00430E4B"/>
    <w:rsid w:val="0043696C"/>
    <w:rsid w:val="00436E10"/>
    <w:rsid w:val="00446CD4"/>
    <w:rsid w:val="00450114"/>
    <w:rsid w:val="00461984"/>
    <w:rsid w:val="004740E5"/>
    <w:rsid w:val="0048314F"/>
    <w:rsid w:val="00491D8A"/>
    <w:rsid w:val="004A6B14"/>
    <w:rsid w:val="004B0AC2"/>
    <w:rsid w:val="004C2CDC"/>
    <w:rsid w:val="004D01E9"/>
    <w:rsid w:val="004D398C"/>
    <w:rsid w:val="004D51B2"/>
    <w:rsid w:val="004E2365"/>
    <w:rsid w:val="004E3639"/>
    <w:rsid w:val="004E6E42"/>
    <w:rsid w:val="004E7DE8"/>
    <w:rsid w:val="00502415"/>
    <w:rsid w:val="0050728D"/>
    <w:rsid w:val="00516D8C"/>
    <w:rsid w:val="00521B11"/>
    <w:rsid w:val="0052594B"/>
    <w:rsid w:val="00525C45"/>
    <w:rsid w:val="00530F42"/>
    <w:rsid w:val="005314A6"/>
    <w:rsid w:val="00537D6C"/>
    <w:rsid w:val="005611B3"/>
    <w:rsid w:val="005677D4"/>
    <w:rsid w:val="00591E2C"/>
    <w:rsid w:val="005A610E"/>
    <w:rsid w:val="005B403C"/>
    <w:rsid w:val="005B750C"/>
    <w:rsid w:val="005C5DC9"/>
    <w:rsid w:val="005C6495"/>
    <w:rsid w:val="005D6764"/>
    <w:rsid w:val="005E481B"/>
    <w:rsid w:val="005F52F9"/>
    <w:rsid w:val="0061010D"/>
    <w:rsid w:val="00620A6F"/>
    <w:rsid w:val="006218BB"/>
    <w:rsid w:val="0062238D"/>
    <w:rsid w:val="00626744"/>
    <w:rsid w:val="006335B8"/>
    <w:rsid w:val="006353B5"/>
    <w:rsid w:val="006407E2"/>
    <w:rsid w:val="00643626"/>
    <w:rsid w:val="00653E44"/>
    <w:rsid w:val="006558AF"/>
    <w:rsid w:val="00656081"/>
    <w:rsid w:val="006702BA"/>
    <w:rsid w:val="006875C8"/>
    <w:rsid w:val="00691570"/>
    <w:rsid w:val="00693D96"/>
    <w:rsid w:val="00697232"/>
    <w:rsid w:val="006A62C8"/>
    <w:rsid w:val="006B29FC"/>
    <w:rsid w:val="006C5F14"/>
    <w:rsid w:val="006D4317"/>
    <w:rsid w:val="006E530C"/>
    <w:rsid w:val="006E5AED"/>
    <w:rsid w:val="006E7B85"/>
    <w:rsid w:val="006F35CB"/>
    <w:rsid w:val="00704117"/>
    <w:rsid w:val="007218A4"/>
    <w:rsid w:val="00723342"/>
    <w:rsid w:val="007321A1"/>
    <w:rsid w:val="00747891"/>
    <w:rsid w:val="00757D31"/>
    <w:rsid w:val="007613E9"/>
    <w:rsid w:val="00763E99"/>
    <w:rsid w:val="00771717"/>
    <w:rsid w:val="00777C00"/>
    <w:rsid w:val="007A0100"/>
    <w:rsid w:val="007A1AB1"/>
    <w:rsid w:val="007A4593"/>
    <w:rsid w:val="007A73BA"/>
    <w:rsid w:val="007C0C08"/>
    <w:rsid w:val="007C2B74"/>
    <w:rsid w:val="007C751C"/>
    <w:rsid w:val="007D51AF"/>
    <w:rsid w:val="007E0D60"/>
    <w:rsid w:val="007E1A03"/>
    <w:rsid w:val="007E356C"/>
    <w:rsid w:val="007E3C56"/>
    <w:rsid w:val="007F3C1C"/>
    <w:rsid w:val="007F6CBF"/>
    <w:rsid w:val="00807149"/>
    <w:rsid w:val="008154BC"/>
    <w:rsid w:val="00821430"/>
    <w:rsid w:val="00850286"/>
    <w:rsid w:val="00854CAE"/>
    <w:rsid w:val="00855951"/>
    <w:rsid w:val="008576B8"/>
    <w:rsid w:val="0086766E"/>
    <w:rsid w:val="00872C6C"/>
    <w:rsid w:val="00873318"/>
    <w:rsid w:val="008772ED"/>
    <w:rsid w:val="0089194A"/>
    <w:rsid w:val="00896D09"/>
    <w:rsid w:val="008A4116"/>
    <w:rsid w:val="008A56D4"/>
    <w:rsid w:val="008B0633"/>
    <w:rsid w:val="008B37A7"/>
    <w:rsid w:val="008B595F"/>
    <w:rsid w:val="008C03B7"/>
    <w:rsid w:val="008C0800"/>
    <w:rsid w:val="008C283E"/>
    <w:rsid w:val="008D2403"/>
    <w:rsid w:val="008D4C54"/>
    <w:rsid w:val="008E67F3"/>
    <w:rsid w:val="008F3E9C"/>
    <w:rsid w:val="00924F2B"/>
    <w:rsid w:val="00933FF5"/>
    <w:rsid w:val="009435D3"/>
    <w:rsid w:val="00943795"/>
    <w:rsid w:val="0094688B"/>
    <w:rsid w:val="00960988"/>
    <w:rsid w:val="009615E7"/>
    <w:rsid w:val="00966009"/>
    <w:rsid w:val="0098066C"/>
    <w:rsid w:val="0098220D"/>
    <w:rsid w:val="00983675"/>
    <w:rsid w:val="009842D3"/>
    <w:rsid w:val="00984E17"/>
    <w:rsid w:val="009852D2"/>
    <w:rsid w:val="00986E9D"/>
    <w:rsid w:val="009B5A9A"/>
    <w:rsid w:val="009C5EC7"/>
    <w:rsid w:val="009D0EB5"/>
    <w:rsid w:val="009D4E43"/>
    <w:rsid w:val="009D4F11"/>
    <w:rsid w:val="009F2C7B"/>
    <w:rsid w:val="009F3771"/>
    <w:rsid w:val="00A05E01"/>
    <w:rsid w:val="00A07A49"/>
    <w:rsid w:val="00A07E21"/>
    <w:rsid w:val="00A15665"/>
    <w:rsid w:val="00A2341E"/>
    <w:rsid w:val="00A23699"/>
    <w:rsid w:val="00A325FB"/>
    <w:rsid w:val="00A421CC"/>
    <w:rsid w:val="00A4245B"/>
    <w:rsid w:val="00A55010"/>
    <w:rsid w:val="00A824FA"/>
    <w:rsid w:val="00A839AA"/>
    <w:rsid w:val="00A9576E"/>
    <w:rsid w:val="00AA0FCB"/>
    <w:rsid w:val="00AA5A1A"/>
    <w:rsid w:val="00AA5DB5"/>
    <w:rsid w:val="00AB5C22"/>
    <w:rsid w:val="00AC0071"/>
    <w:rsid w:val="00AC6851"/>
    <w:rsid w:val="00AD1BEF"/>
    <w:rsid w:val="00AF2C15"/>
    <w:rsid w:val="00AF3B0D"/>
    <w:rsid w:val="00B11BE3"/>
    <w:rsid w:val="00B11D94"/>
    <w:rsid w:val="00B20BFA"/>
    <w:rsid w:val="00B2334A"/>
    <w:rsid w:val="00B27E0B"/>
    <w:rsid w:val="00B339AA"/>
    <w:rsid w:val="00B4581A"/>
    <w:rsid w:val="00B53681"/>
    <w:rsid w:val="00B55CE4"/>
    <w:rsid w:val="00B56C09"/>
    <w:rsid w:val="00B60238"/>
    <w:rsid w:val="00B6096C"/>
    <w:rsid w:val="00B70687"/>
    <w:rsid w:val="00B7316D"/>
    <w:rsid w:val="00B85C16"/>
    <w:rsid w:val="00B86C23"/>
    <w:rsid w:val="00B96024"/>
    <w:rsid w:val="00BA2F10"/>
    <w:rsid w:val="00BD0AF3"/>
    <w:rsid w:val="00BD556D"/>
    <w:rsid w:val="00BD63EE"/>
    <w:rsid w:val="00BD6503"/>
    <w:rsid w:val="00BD7981"/>
    <w:rsid w:val="00BE004B"/>
    <w:rsid w:val="00C10A42"/>
    <w:rsid w:val="00C17AEE"/>
    <w:rsid w:val="00C26419"/>
    <w:rsid w:val="00C33CC9"/>
    <w:rsid w:val="00C36D7D"/>
    <w:rsid w:val="00C412B9"/>
    <w:rsid w:val="00C42CAD"/>
    <w:rsid w:val="00C444F5"/>
    <w:rsid w:val="00C4752A"/>
    <w:rsid w:val="00C54D91"/>
    <w:rsid w:val="00C6062F"/>
    <w:rsid w:val="00C67616"/>
    <w:rsid w:val="00C9444C"/>
    <w:rsid w:val="00C95009"/>
    <w:rsid w:val="00CA3035"/>
    <w:rsid w:val="00CC6048"/>
    <w:rsid w:val="00CC6676"/>
    <w:rsid w:val="00CD15B8"/>
    <w:rsid w:val="00CD4666"/>
    <w:rsid w:val="00CE009B"/>
    <w:rsid w:val="00CE1364"/>
    <w:rsid w:val="00CE1E98"/>
    <w:rsid w:val="00D0034C"/>
    <w:rsid w:val="00D12758"/>
    <w:rsid w:val="00D1357A"/>
    <w:rsid w:val="00D157CD"/>
    <w:rsid w:val="00D244A0"/>
    <w:rsid w:val="00D31251"/>
    <w:rsid w:val="00D34BFF"/>
    <w:rsid w:val="00D51858"/>
    <w:rsid w:val="00D53EF0"/>
    <w:rsid w:val="00D75821"/>
    <w:rsid w:val="00D75B00"/>
    <w:rsid w:val="00D80224"/>
    <w:rsid w:val="00D81620"/>
    <w:rsid w:val="00D84DAD"/>
    <w:rsid w:val="00D876CC"/>
    <w:rsid w:val="00D9555F"/>
    <w:rsid w:val="00DA181A"/>
    <w:rsid w:val="00DA6E0B"/>
    <w:rsid w:val="00DB212B"/>
    <w:rsid w:val="00DB6156"/>
    <w:rsid w:val="00DB69CD"/>
    <w:rsid w:val="00DB794D"/>
    <w:rsid w:val="00DC24A5"/>
    <w:rsid w:val="00DD10DD"/>
    <w:rsid w:val="00DD31FE"/>
    <w:rsid w:val="00DD7304"/>
    <w:rsid w:val="00DF4B82"/>
    <w:rsid w:val="00E01B61"/>
    <w:rsid w:val="00E076A9"/>
    <w:rsid w:val="00E07BAA"/>
    <w:rsid w:val="00E07C16"/>
    <w:rsid w:val="00E07D48"/>
    <w:rsid w:val="00E10407"/>
    <w:rsid w:val="00E319CB"/>
    <w:rsid w:val="00E4238A"/>
    <w:rsid w:val="00E425E5"/>
    <w:rsid w:val="00E514E8"/>
    <w:rsid w:val="00E61F59"/>
    <w:rsid w:val="00E703CA"/>
    <w:rsid w:val="00E860F9"/>
    <w:rsid w:val="00E96685"/>
    <w:rsid w:val="00EA0933"/>
    <w:rsid w:val="00EA1E98"/>
    <w:rsid w:val="00EA2C1E"/>
    <w:rsid w:val="00EA3DDC"/>
    <w:rsid w:val="00EB0219"/>
    <w:rsid w:val="00EB0FB4"/>
    <w:rsid w:val="00EB247B"/>
    <w:rsid w:val="00EB7216"/>
    <w:rsid w:val="00ED2F65"/>
    <w:rsid w:val="00ED5BFA"/>
    <w:rsid w:val="00EF3891"/>
    <w:rsid w:val="00F00EB5"/>
    <w:rsid w:val="00F16B47"/>
    <w:rsid w:val="00F219CF"/>
    <w:rsid w:val="00F23348"/>
    <w:rsid w:val="00F23B63"/>
    <w:rsid w:val="00F27464"/>
    <w:rsid w:val="00F2765B"/>
    <w:rsid w:val="00F32E2D"/>
    <w:rsid w:val="00F36AA9"/>
    <w:rsid w:val="00F53EC7"/>
    <w:rsid w:val="00F620A9"/>
    <w:rsid w:val="00F6283F"/>
    <w:rsid w:val="00F80D09"/>
    <w:rsid w:val="00F838F1"/>
    <w:rsid w:val="00FA2E67"/>
    <w:rsid w:val="00FA3589"/>
    <w:rsid w:val="00FB5A40"/>
    <w:rsid w:val="00FB6D68"/>
    <w:rsid w:val="00FD5BF7"/>
    <w:rsid w:val="0505401D"/>
    <w:rsid w:val="06CB196A"/>
    <w:rsid w:val="091E78D4"/>
    <w:rsid w:val="0CAF6E1C"/>
    <w:rsid w:val="114D25A5"/>
    <w:rsid w:val="17CA18DE"/>
    <w:rsid w:val="1B2550D0"/>
    <w:rsid w:val="1DCC4D4C"/>
    <w:rsid w:val="1FEC1FE1"/>
    <w:rsid w:val="20A6370E"/>
    <w:rsid w:val="325964BE"/>
    <w:rsid w:val="3727228C"/>
    <w:rsid w:val="3E633671"/>
    <w:rsid w:val="3EFC7C46"/>
    <w:rsid w:val="42A85EE1"/>
    <w:rsid w:val="44B671C3"/>
    <w:rsid w:val="4C147878"/>
    <w:rsid w:val="51EE6736"/>
    <w:rsid w:val="52EA1F15"/>
    <w:rsid w:val="560153A1"/>
    <w:rsid w:val="56C01185"/>
    <w:rsid w:val="583018FD"/>
    <w:rsid w:val="5F6779B8"/>
    <w:rsid w:val="64D2456D"/>
    <w:rsid w:val="690D37B6"/>
    <w:rsid w:val="6B753CBF"/>
    <w:rsid w:val="6CD14AEF"/>
    <w:rsid w:val="70664E1C"/>
    <w:rsid w:val="74706C32"/>
    <w:rsid w:val="765B19D5"/>
    <w:rsid w:val="790E45FA"/>
    <w:rsid w:val="7BB83A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0"/>
    <w:pPr>
      <w:keepNext/>
      <w:keepLines/>
      <w:spacing w:line="360" w:lineRule="auto"/>
      <w:outlineLvl w:val="1"/>
    </w:pPr>
    <w:rPr>
      <w:rFonts w:ascii="Arial" w:hAnsi="Arial"/>
      <w:b/>
      <w:bCs/>
      <w:sz w:val="24"/>
      <w:szCs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unhideWhenUsed/>
    <w:qFormat/>
    <w:uiPriority w:val="99"/>
    <w:pPr>
      <w:jc w:val="left"/>
    </w:pPr>
  </w:style>
  <w:style w:type="paragraph" w:styleId="4">
    <w:name w:val="Body Text"/>
    <w:basedOn w:val="1"/>
    <w:next w:val="1"/>
    <w:qFormat/>
    <w:uiPriority w:val="0"/>
    <w:pPr>
      <w:spacing w:after="120"/>
    </w:pPr>
  </w:style>
  <w:style w:type="paragraph" w:styleId="5">
    <w:name w:val="Body Text Indent"/>
    <w:basedOn w:val="1"/>
    <w:unhideWhenUsed/>
    <w:qFormat/>
    <w:uiPriority w:val="99"/>
    <w:pPr>
      <w:spacing w:after="120"/>
      <w:ind w:left="420" w:leftChars="200"/>
    </w:pPr>
  </w:style>
  <w:style w:type="paragraph" w:styleId="6">
    <w:name w:val="Plain Text"/>
    <w:basedOn w:val="1"/>
    <w:link w:val="28"/>
    <w:qFormat/>
    <w:uiPriority w:val="0"/>
    <w:rPr>
      <w:rFonts w:ascii="宋体" w:cs="Courier New"/>
      <w:szCs w:val="21"/>
    </w:rPr>
  </w:style>
  <w:style w:type="paragraph" w:styleId="7">
    <w:name w:val="Balloon Text"/>
    <w:basedOn w:val="1"/>
    <w:link w:val="27"/>
    <w:semiHidden/>
    <w:unhideWhenUsed/>
    <w:qFormat/>
    <w:uiPriority w:val="99"/>
    <w:rPr>
      <w:rFonts w:ascii="Segoe UI" w:hAnsi="Segoe UI" w:cs="Segoe UI"/>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link w:val="21"/>
    <w:qFormat/>
    <w:uiPriority w:val="0"/>
    <w:pPr>
      <w:spacing w:before="240" w:after="60" w:line="312" w:lineRule="auto"/>
      <w:jc w:val="center"/>
      <w:outlineLvl w:val="1"/>
    </w:pPr>
    <w:rPr>
      <w:rFonts w:ascii="Cambria" w:hAnsi="Cambria" w:cs="Times New Roman"/>
      <w:b/>
      <w:bCs/>
      <w:kern w:val="28"/>
      <w:sz w:val="32"/>
      <w:szCs w:val="32"/>
    </w:rPr>
  </w:style>
  <w:style w:type="paragraph" w:styleId="11">
    <w:name w:val="Normal (Web)"/>
    <w:basedOn w:val="1"/>
    <w:unhideWhenUsed/>
    <w:qFormat/>
    <w:uiPriority w:val="99"/>
    <w:pPr>
      <w:spacing w:beforeAutospacing="1" w:afterAutospacing="1"/>
      <w:jc w:val="left"/>
    </w:pPr>
    <w:rPr>
      <w:kern w:val="0"/>
      <w:sz w:val="24"/>
    </w:rPr>
  </w:style>
  <w:style w:type="paragraph" w:styleId="12">
    <w:name w:val="annotation subject"/>
    <w:basedOn w:val="3"/>
    <w:next w:val="3"/>
    <w:link w:val="30"/>
    <w:semiHidden/>
    <w:unhideWhenUsed/>
    <w:qFormat/>
    <w:uiPriority w:val="99"/>
    <w:rPr>
      <w:b/>
      <w:bCs/>
    </w:rPr>
  </w:style>
  <w:style w:type="paragraph" w:styleId="13">
    <w:name w:val="Body Text First Indent 2"/>
    <w:basedOn w:val="5"/>
    <w:unhideWhenUsed/>
    <w:qFormat/>
    <w:uiPriority w:val="99"/>
    <w:pPr>
      <w:ind w:firstLine="420" w:firstLineChars="200"/>
    </w:pPr>
  </w:style>
  <w:style w:type="character" w:styleId="16">
    <w:name w:val="annotation reference"/>
    <w:basedOn w:val="15"/>
    <w:semiHidden/>
    <w:unhideWhenUsed/>
    <w:qFormat/>
    <w:uiPriority w:val="99"/>
    <w:rPr>
      <w:sz w:val="16"/>
      <w:szCs w:val="16"/>
    </w:rPr>
  </w:style>
  <w:style w:type="paragraph" w:styleId="17">
    <w:name w:val="List Paragraph"/>
    <w:basedOn w:val="1"/>
    <w:link w:val="26"/>
    <w:qFormat/>
    <w:uiPriority w:val="1"/>
    <w:pPr>
      <w:ind w:firstLine="420" w:firstLineChars="200"/>
    </w:pPr>
  </w:style>
  <w:style w:type="character" w:customStyle="1" w:styleId="18">
    <w:name w:val="页眉 字符"/>
    <w:basedOn w:val="15"/>
    <w:link w:val="9"/>
    <w:qFormat/>
    <w:uiPriority w:val="99"/>
    <w:rPr>
      <w:sz w:val="18"/>
      <w:szCs w:val="18"/>
    </w:rPr>
  </w:style>
  <w:style w:type="character" w:customStyle="1" w:styleId="19">
    <w:name w:val="页脚 字符"/>
    <w:basedOn w:val="15"/>
    <w:link w:val="8"/>
    <w:qFormat/>
    <w:uiPriority w:val="99"/>
    <w:rPr>
      <w:sz w:val="18"/>
      <w:szCs w:val="18"/>
    </w:rPr>
  </w:style>
  <w:style w:type="paragraph" w:customStyle="1" w:styleId="20">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1">
    <w:name w:val="副标题 字符"/>
    <w:link w:val="10"/>
    <w:qFormat/>
    <w:uiPriority w:val="0"/>
    <w:rPr>
      <w:rFonts w:ascii="Cambria" w:hAnsi="Cambria" w:cs="Times New Roman"/>
      <w:b/>
      <w:bCs/>
      <w:kern w:val="28"/>
      <w:sz w:val="32"/>
      <w:szCs w:val="32"/>
    </w:rPr>
  </w:style>
  <w:style w:type="character" w:customStyle="1" w:styleId="22">
    <w:name w:val="副标题 字符1"/>
    <w:basedOn w:val="15"/>
    <w:qFormat/>
    <w:uiPriority w:val="11"/>
    <w:rPr>
      <w:b/>
      <w:bCs/>
      <w:kern w:val="28"/>
      <w:sz w:val="32"/>
      <w:szCs w:val="32"/>
    </w:rPr>
  </w:style>
  <w:style w:type="paragraph" w:customStyle="1" w:styleId="23">
    <w:name w:val="Title1"/>
    <w:qFormat/>
    <w:uiPriority w:val="0"/>
    <w:pPr>
      <w:spacing w:line="240" w:lineRule="exact"/>
      <w:jc w:val="center"/>
    </w:pPr>
    <w:rPr>
      <w:rFonts w:ascii="Courier" w:hAnsi="Courier" w:cs="Times New Roman" w:eastAsiaTheme="minorEastAsia"/>
      <w:b/>
      <w:sz w:val="24"/>
      <w:u w:val="single"/>
      <w:lang w:val="en-US" w:eastAsia="en-US" w:bidi="ar-SA"/>
    </w:rPr>
  </w:style>
  <w:style w:type="paragraph" w:customStyle="1" w:styleId="24">
    <w:name w:val="purchase order"/>
    <w:qFormat/>
    <w:uiPriority w:val="0"/>
    <w:pPr>
      <w:spacing w:line="240" w:lineRule="exact"/>
    </w:pPr>
    <w:rPr>
      <w:rFonts w:ascii="Bookman" w:hAnsi="Bookman" w:cs="Times New Roman" w:eastAsiaTheme="minorEastAsia"/>
      <w:sz w:val="16"/>
      <w:lang w:val="en-US" w:eastAsia="en-US" w:bidi="ar-SA"/>
    </w:rPr>
  </w:style>
  <w:style w:type="character" w:styleId="25">
    <w:name w:val="Placeholder Text"/>
    <w:basedOn w:val="15"/>
    <w:semiHidden/>
    <w:qFormat/>
    <w:uiPriority w:val="99"/>
    <w:rPr>
      <w:color w:val="808080"/>
    </w:rPr>
  </w:style>
  <w:style w:type="character" w:customStyle="1" w:styleId="26">
    <w:name w:val="列表段落 字符"/>
    <w:link w:val="17"/>
    <w:qFormat/>
    <w:uiPriority w:val="1"/>
  </w:style>
  <w:style w:type="character" w:customStyle="1" w:styleId="27">
    <w:name w:val="批注框文本 字符"/>
    <w:basedOn w:val="15"/>
    <w:link w:val="7"/>
    <w:semiHidden/>
    <w:qFormat/>
    <w:uiPriority w:val="99"/>
    <w:rPr>
      <w:rFonts w:ascii="Segoe UI" w:hAnsi="Segoe UI" w:cs="Segoe UI" w:eastAsiaTheme="minorEastAsia"/>
      <w:kern w:val="2"/>
      <w:sz w:val="18"/>
      <w:szCs w:val="18"/>
      <w:lang w:val="en-US"/>
    </w:rPr>
  </w:style>
  <w:style w:type="character" w:customStyle="1" w:styleId="28">
    <w:name w:val="纯文本 字符"/>
    <w:basedOn w:val="15"/>
    <w:link w:val="6"/>
    <w:qFormat/>
    <w:uiPriority w:val="0"/>
    <w:rPr>
      <w:rFonts w:ascii="宋体" w:cs="Courier New" w:hAnsiTheme="minorHAnsi" w:eastAsiaTheme="minorEastAsia"/>
      <w:kern w:val="2"/>
      <w:sz w:val="21"/>
      <w:szCs w:val="21"/>
    </w:rPr>
  </w:style>
  <w:style w:type="character" w:customStyle="1" w:styleId="29">
    <w:name w:val="批注文字 字符"/>
    <w:basedOn w:val="15"/>
    <w:link w:val="3"/>
    <w:qFormat/>
    <w:uiPriority w:val="99"/>
    <w:rPr>
      <w:rFonts w:asciiTheme="minorHAnsi" w:hAnsiTheme="minorHAnsi" w:eastAsiaTheme="minorEastAsia" w:cstheme="minorBidi"/>
      <w:kern w:val="2"/>
      <w:sz w:val="21"/>
      <w:szCs w:val="22"/>
    </w:rPr>
  </w:style>
  <w:style w:type="character" w:customStyle="1" w:styleId="30">
    <w:name w:val="批注主题 字符"/>
    <w:basedOn w:val="29"/>
    <w:link w:val="12"/>
    <w:semiHidden/>
    <w:qFormat/>
    <w:uiPriority w:val="99"/>
    <w:rPr>
      <w:rFonts w:asciiTheme="minorHAnsi" w:hAnsiTheme="minorHAnsi" w:eastAsiaTheme="minorEastAsia" w:cstheme="minorBidi"/>
      <w:b/>
      <w:bCs/>
      <w:kern w:val="2"/>
      <w:sz w:val="21"/>
      <w:szCs w:val="22"/>
    </w:rPr>
  </w:style>
  <w:style w:type="paragraph" w:customStyle="1" w:styleId="31">
    <w:name w:val="BodyText"/>
    <w:basedOn w:val="1"/>
    <w:qFormat/>
    <w:uiPriority w:val="0"/>
    <w:pPr>
      <w:spacing w:after="120"/>
    </w:pPr>
    <w:rPr>
      <w:kern w:val="0"/>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CB5E1-BB44-4DC8-8FFD-7131337A088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1696</Words>
  <Characters>1940</Characters>
  <Lines>48</Lines>
  <Paragraphs>43</Paragraphs>
  <TotalTime>7</TotalTime>
  <ScaleCrop>false</ScaleCrop>
  <LinksUpToDate>false</LinksUpToDate>
  <CharactersWithSpaces>1976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2025-10-27T12:15:00Z</dcterms:created>
  <dc:creator>Power3D</dc:creator>
  <cp:lastModifiedBy>段池</cp:lastModifiedBy>
  <dcterms:modified xsi:type="dcterms:W3CDTF">2026-03-13T01:06:45Z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ED64FA2992524C079554F46BACFDFDBF_13</vt:lpwstr>
  </property>
  <property fmtid="{D5CDD505-2E9C-101B-9397-08002B2CF9AE}" pid="4" name="KSOTemplateDocerSaveRecord">
    <vt:lpwstr>eyJoZGlkIjoiMmVkMDYxNzg5YmJlZTUyODViYzkzNjVhMDVhMDUzYTYiLCJ1c2VySWQiOiIxNjg1MTkxNzc3In0=</vt:lpwstr>
  </property>
</Properties>
</file>