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9A7F6">
      <w:pPr>
        <w:spacing w:after="120"/>
        <w:jc w:val="center"/>
        <w:rPr>
          <w:rFonts w:ascii="宋体" w:hAnsi="宋体" w:cs="宋体"/>
          <w:sz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核磁共振波谱仪（4</w:t>
      </w:r>
      <w:r>
        <w:rPr>
          <w:rFonts w:ascii="宋体" w:hAnsi="宋体" w:eastAsia="宋体" w:cs="宋体"/>
          <w:b/>
          <w:bCs/>
          <w:sz w:val="24"/>
          <w:szCs w:val="24"/>
        </w:rPr>
        <w:t>00MHz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）采购清单</w:t>
      </w:r>
    </w:p>
    <w:p w14:paraId="3170555C">
      <w:pPr>
        <w:spacing w:line="360" w:lineRule="auto"/>
        <w:rPr>
          <w:rFonts w:ascii="宋体" w:hAnsi="宋体" w:cs="宋体"/>
          <w:sz w:val="22"/>
        </w:rPr>
      </w:pPr>
    </w:p>
    <w:tbl>
      <w:tblPr>
        <w:tblStyle w:val="42"/>
        <w:tblpPr w:leftFromText="180" w:rightFromText="180" w:vertAnchor="page" w:horzAnchor="page" w:tblpX="1385" w:tblpY="2170"/>
        <w:tblOverlap w:val="never"/>
        <w:tblW w:w="927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"/>
        <w:gridCol w:w="1007"/>
        <w:gridCol w:w="812"/>
        <w:gridCol w:w="1464"/>
        <w:gridCol w:w="754"/>
        <w:gridCol w:w="761"/>
        <w:gridCol w:w="820"/>
        <w:gridCol w:w="1055"/>
        <w:gridCol w:w="816"/>
        <w:gridCol w:w="592"/>
        <w:gridCol w:w="782"/>
      </w:tblGrid>
      <w:tr w14:paraId="4532474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412" w:type="dxa"/>
            <w:vMerge w:val="restart"/>
            <w:vAlign w:val="center"/>
          </w:tcPr>
          <w:p w14:paraId="20B247D1">
            <w:pPr>
              <w:adjustRightInd w:val="0"/>
              <w:snapToGrid w:val="0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包号</w:t>
            </w:r>
          </w:p>
        </w:tc>
        <w:tc>
          <w:tcPr>
            <w:tcW w:w="1007" w:type="dxa"/>
            <w:vMerge w:val="restart"/>
            <w:vAlign w:val="center"/>
          </w:tcPr>
          <w:p w14:paraId="64C6EBAB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</w:t>
            </w:r>
          </w:p>
        </w:tc>
        <w:tc>
          <w:tcPr>
            <w:tcW w:w="2276" w:type="dxa"/>
            <w:gridSpan w:val="2"/>
            <w:vMerge w:val="restart"/>
            <w:tcBorders>
              <w:right w:val="single" w:color="auto" w:sz="4" w:space="0"/>
            </w:tcBorders>
            <w:vAlign w:val="center"/>
          </w:tcPr>
          <w:p w14:paraId="51FAA389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分项名称</w:t>
            </w:r>
          </w:p>
        </w:tc>
        <w:tc>
          <w:tcPr>
            <w:tcW w:w="754" w:type="dxa"/>
            <w:vMerge w:val="restart"/>
            <w:tcBorders>
              <w:left w:val="single" w:color="auto" w:sz="4" w:space="0"/>
            </w:tcBorders>
            <w:vAlign w:val="center"/>
          </w:tcPr>
          <w:p w14:paraId="60F6B78C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核心产品</w:t>
            </w:r>
          </w:p>
        </w:tc>
        <w:tc>
          <w:tcPr>
            <w:tcW w:w="761" w:type="dxa"/>
            <w:vMerge w:val="restart"/>
            <w:tcBorders>
              <w:left w:val="single" w:color="auto" w:sz="4" w:space="0"/>
            </w:tcBorders>
            <w:vAlign w:val="center"/>
          </w:tcPr>
          <w:p w14:paraId="1E36B8A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数量/单位</w:t>
            </w:r>
          </w:p>
        </w:tc>
        <w:tc>
          <w:tcPr>
            <w:tcW w:w="820" w:type="dxa"/>
            <w:vMerge w:val="restart"/>
            <w:vAlign w:val="center"/>
          </w:tcPr>
          <w:p w14:paraId="302AF54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是否接受进口</w:t>
            </w:r>
          </w:p>
        </w:tc>
        <w:tc>
          <w:tcPr>
            <w:tcW w:w="1055" w:type="dxa"/>
            <w:vMerge w:val="restart"/>
            <w:vAlign w:val="center"/>
          </w:tcPr>
          <w:p w14:paraId="6A04E3E5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  <w:p w14:paraId="4AAE8505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（人民币）</w:t>
            </w:r>
          </w:p>
        </w:tc>
        <w:tc>
          <w:tcPr>
            <w:tcW w:w="1408" w:type="dxa"/>
            <w:gridSpan w:val="2"/>
            <w:tcBorders>
              <w:bottom w:val="single" w:color="auto" w:sz="4" w:space="0"/>
            </w:tcBorders>
            <w:vAlign w:val="center"/>
          </w:tcPr>
          <w:p w14:paraId="52E1DE18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交货要求</w:t>
            </w:r>
          </w:p>
        </w:tc>
        <w:tc>
          <w:tcPr>
            <w:tcW w:w="782" w:type="dxa"/>
            <w:vMerge w:val="restart"/>
            <w:vAlign w:val="center"/>
          </w:tcPr>
          <w:p w14:paraId="387E08C7">
            <w:pPr>
              <w:widowControl/>
              <w:spacing w:beforeAutospacing="1" w:afterAutospacing="1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代理费标准</w:t>
            </w:r>
          </w:p>
        </w:tc>
      </w:tr>
      <w:tr w14:paraId="7975781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</w:trPr>
        <w:tc>
          <w:tcPr>
            <w:tcW w:w="412" w:type="dxa"/>
            <w:vMerge w:val="continue"/>
            <w:vAlign w:val="center"/>
          </w:tcPr>
          <w:p w14:paraId="0E54A49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07" w:type="dxa"/>
            <w:vMerge w:val="continue"/>
            <w:vAlign w:val="center"/>
          </w:tcPr>
          <w:p w14:paraId="0FA804C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276" w:type="dxa"/>
            <w:gridSpan w:val="2"/>
            <w:vMerge w:val="continue"/>
            <w:tcBorders>
              <w:right w:val="single" w:color="auto" w:sz="4" w:space="0"/>
            </w:tcBorders>
            <w:vAlign w:val="center"/>
          </w:tcPr>
          <w:p w14:paraId="44E4B284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754" w:type="dxa"/>
            <w:vMerge w:val="continue"/>
            <w:tcBorders>
              <w:left w:val="single" w:color="auto" w:sz="4" w:space="0"/>
            </w:tcBorders>
            <w:vAlign w:val="center"/>
          </w:tcPr>
          <w:p w14:paraId="2136094D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61" w:type="dxa"/>
            <w:vMerge w:val="continue"/>
            <w:tcBorders>
              <w:left w:val="single" w:color="auto" w:sz="4" w:space="0"/>
            </w:tcBorders>
            <w:vAlign w:val="center"/>
          </w:tcPr>
          <w:p w14:paraId="616C80E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0" w:type="dxa"/>
            <w:vMerge w:val="continue"/>
            <w:vAlign w:val="center"/>
          </w:tcPr>
          <w:p w14:paraId="1CDC5918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5" w:type="dxa"/>
            <w:vMerge w:val="continue"/>
            <w:vAlign w:val="center"/>
          </w:tcPr>
          <w:p w14:paraId="51BC0E7F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3965BE9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</w:t>
            </w:r>
          </w:p>
        </w:tc>
        <w:tc>
          <w:tcPr>
            <w:tcW w:w="59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49D593B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地点</w:t>
            </w:r>
          </w:p>
        </w:tc>
        <w:tc>
          <w:tcPr>
            <w:tcW w:w="782" w:type="dxa"/>
            <w:vMerge w:val="continue"/>
            <w:vAlign w:val="center"/>
          </w:tcPr>
          <w:p w14:paraId="7557749D">
            <w:pPr>
              <w:widowControl/>
              <w:spacing w:beforeAutospacing="1" w:afterAutospacing="1"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18A1CB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restart"/>
            <w:vAlign w:val="center"/>
          </w:tcPr>
          <w:p w14:paraId="5C6F80CB">
            <w:pPr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007" w:type="dxa"/>
            <w:vMerge w:val="restart"/>
            <w:vAlign w:val="center"/>
          </w:tcPr>
          <w:p w14:paraId="461987C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bookmarkStart w:id="0" w:name="_GoBack"/>
            <w:bookmarkEnd w:id="0"/>
            <w:r>
              <w:rPr>
                <w:rFonts w:hint="eastAsia" w:hAnsi="宋体" w:cs="宋体"/>
                <w:kern w:val="0"/>
              </w:rPr>
              <w:t>核磁共振波谱仪</w:t>
            </w:r>
            <w:r>
              <w:rPr>
                <w:rFonts w:hAnsi="宋体" w:cs="宋体"/>
                <w:kern w:val="0"/>
              </w:rPr>
              <w:t>采购项目</w:t>
            </w:r>
          </w:p>
        </w:tc>
        <w:tc>
          <w:tcPr>
            <w:tcW w:w="812" w:type="dxa"/>
            <w:vMerge w:val="restart"/>
            <w:tcBorders>
              <w:right w:val="single" w:color="auto" w:sz="4" w:space="0"/>
            </w:tcBorders>
            <w:vAlign w:val="center"/>
          </w:tcPr>
          <w:p w14:paraId="7C3D8412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核磁共振波谱仪</w:t>
            </w:r>
          </w:p>
        </w:tc>
        <w:tc>
          <w:tcPr>
            <w:tcW w:w="146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D8A53D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Ansi="宋体" w:cs="宋体"/>
                <w:kern w:val="0"/>
              </w:rPr>
              <w:t>核磁共振波谱仪主机</w:t>
            </w:r>
          </w:p>
        </w:tc>
        <w:tc>
          <w:tcPr>
            <w:tcW w:w="754" w:type="dxa"/>
            <w:tcBorders>
              <w:left w:val="single" w:color="auto" w:sz="4" w:space="0"/>
            </w:tcBorders>
            <w:vAlign w:val="center"/>
          </w:tcPr>
          <w:p w14:paraId="0540562C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3FF5F5C9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1套</w:t>
            </w:r>
          </w:p>
        </w:tc>
        <w:tc>
          <w:tcPr>
            <w:tcW w:w="820" w:type="dxa"/>
            <w:vAlign w:val="center"/>
          </w:tcPr>
          <w:p w14:paraId="432645D7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1055" w:type="dxa"/>
            <w:vMerge w:val="restart"/>
            <w:vAlign w:val="center"/>
          </w:tcPr>
          <w:p w14:paraId="56B00424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3</w:t>
            </w:r>
            <w:r>
              <w:rPr>
                <w:rFonts w:hAnsi="宋体" w:cs="宋体"/>
                <w:kern w:val="0"/>
              </w:rPr>
              <w:t>15</w:t>
            </w:r>
            <w:r>
              <w:rPr>
                <w:rFonts w:hint="eastAsia" w:hAnsi="宋体" w:cs="宋体"/>
                <w:kern w:val="0"/>
              </w:rPr>
              <w:t>万元</w:t>
            </w:r>
          </w:p>
        </w:tc>
        <w:tc>
          <w:tcPr>
            <w:tcW w:w="816" w:type="dxa"/>
            <w:vMerge w:val="restart"/>
            <w:tcBorders>
              <w:right w:val="single" w:color="auto" w:sz="4" w:space="0"/>
            </w:tcBorders>
            <w:vAlign w:val="center"/>
          </w:tcPr>
          <w:p w14:paraId="2D007D23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合同生效后4个月内</w:t>
            </w:r>
          </w:p>
        </w:tc>
        <w:tc>
          <w:tcPr>
            <w:tcW w:w="592" w:type="dxa"/>
            <w:vMerge w:val="restart"/>
            <w:tcBorders>
              <w:left w:val="single" w:color="auto" w:sz="4" w:space="0"/>
            </w:tcBorders>
            <w:vAlign w:val="center"/>
          </w:tcPr>
          <w:p w14:paraId="4AA6D06D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采购人指定地点</w:t>
            </w:r>
          </w:p>
        </w:tc>
        <w:tc>
          <w:tcPr>
            <w:tcW w:w="782" w:type="dxa"/>
            <w:vMerge w:val="restart"/>
            <w:vAlign w:val="center"/>
          </w:tcPr>
          <w:p w14:paraId="3B10D719">
            <w:pPr>
              <w:widowControl/>
              <w:spacing w:before="12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具体收费标准详见本项目“投标须知前附表”</w:t>
            </w:r>
          </w:p>
        </w:tc>
      </w:tr>
      <w:tr w14:paraId="1DB6D78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continue"/>
            <w:vAlign w:val="center"/>
          </w:tcPr>
          <w:p w14:paraId="026FC6D1">
            <w:pPr>
              <w:pStyle w:val="21"/>
              <w:adjustRightInd w:val="0"/>
              <w:snapToGrid w:val="0"/>
              <w:jc w:val="center"/>
            </w:pPr>
          </w:p>
        </w:tc>
        <w:tc>
          <w:tcPr>
            <w:tcW w:w="1007" w:type="dxa"/>
            <w:vMerge w:val="continue"/>
            <w:vAlign w:val="center"/>
          </w:tcPr>
          <w:p w14:paraId="14858A52">
            <w:pPr>
              <w:pStyle w:val="21"/>
              <w:adjustRightInd w:val="0"/>
              <w:snapToGrid w:val="0"/>
              <w:jc w:val="center"/>
            </w:pPr>
          </w:p>
        </w:tc>
        <w:tc>
          <w:tcPr>
            <w:tcW w:w="812" w:type="dxa"/>
            <w:vMerge w:val="continue"/>
            <w:tcBorders>
              <w:right w:val="single" w:color="auto" w:sz="4" w:space="0"/>
            </w:tcBorders>
            <w:vAlign w:val="center"/>
          </w:tcPr>
          <w:p w14:paraId="4C2C462F">
            <w:pPr>
              <w:pStyle w:val="21"/>
              <w:adjustRightInd w:val="0"/>
              <w:snapToGrid w:val="0"/>
              <w:jc w:val="center"/>
            </w:pPr>
          </w:p>
        </w:tc>
        <w:tc>
          <w:tcPr>
            <w:tcW w:w="146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47C3FA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空压机</w:t>
            </w:r>
          </w:p>
        </w:tc>
        <w:tc>
          <w:tcPr>
            <w:tcW w:w="754" w:type="dxa"/>
            <w:tcBorders>
              <w:left w:val="single" w:color="auto" w:sz="4" w:space="0"/>
            </w:tcBorders>
            <w:vAlign w:val="center"/>
          </w:tcPr>
          <w:p w14:paraId="5D0C4009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2B5363C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36D2E10E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1055" w:type="dxa"/>
            <w:vMerge w:val="continue"/>
            <w:vAlign w:val="center"/>
          </w:tcPr>
          <w:p w14:paraId="7FC898CF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816" w:type="dxa"/>
            <w:vMerge w:val="continue"/>
            <w:tcBorders>
              <w:right w:val="single" w:color="auto" w:sz="4" w:space="0"/>
            </w:tcBorders>
            <w:vAlign w:val="center"/>
          </w:tcPr>
          <w:p w14:paraId="08A2DA57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592" w:type="dxa"/>
            <w:vMerge w:val="continue"/>
            <w:tcBorders>
              <w:left w:val="single" w:color="auto" w:sz="4" w:space="0"/>
            </w:tcBorders>
            <w:vAlign w:val="center"/>
          </w:tcPr>
          <w:p w14:paraId="07B47807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47276F92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</w:tr>
      <w:tr w14:paraId="4F81263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continue"/>
            <w:vAlign w:val="center"/>
          </w:tcPr>
          <w:p w14:paraId="1A620938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007" w:type="dxa"/>
            <w:vMerge w:val="continue"/>
            <w:vAlign w:val="center"/>
          </w:tcPr>
          <w:p w14:paraId="7F9BE56F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812" w:type="dxa"/>
            <w:vMerge w:val="continue"/>
            <w:tcBorders>
              <w:right w:val="single" w:color="auto" w:sz="4" w:space="0"/>
            </w:tcBorders>
            <w:vAlign w:val="center"/>
          </w:tcPr>
          <w:p w14:paraId="374E0E03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46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2EF0F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Ansi="宋体" w:cs="宋体"/>
                <w:kern w:val="0"/>
              </w:rPr>
              <w:t>UPS</w:t>
            </w:r>
            <w:r>
              <w:rPr>
                <w:rFonts w:hint="eastAsia" w:hAnsi="宋体" w:cs="宋体"/>
                <w:kern w:val="0"/>
              </w:rPr>
              <w:t>电源</w:t>
            </w:r>
            <w:r>
              <w:rPr>
                <w:rFonts w:hAnsi="宋体" w:cs="宋体"/>
                <w:kern w:val="0"/>
              </w:rPr>
              <w:t xml:space="preserve"> </w:t>
            </w:r>
          </w:p>
        </w:tc>
        <w:tc>
          <w:tcPr>
            <w:tcW w:w="754" w:type="dxa"/>
            <w:tcBorders>
              <w:left w:val="single" w:color="auto" w:sz="4" w:space="0"/>
            </w:tcBorders>
            <w:vAlign w:val="center"/>
          </w:tcPr>
          <w:p w14:paraId="1B45D0E0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1899D63D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29D79CD2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3261C47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816" w:type="dxa"/>
            <w:vMerge w:val="continue"/>
            <w:tcBorders>
              <w:right w:val="single" w:color="auto" w:sz="4" w:space="0"/>
            </w:tcBorders>
            <w:vAlign w:val="center"/>
          </w:tcPr>
          <w:p w14:paraId="4D47E49F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592" w:type="dxa"/>
            <w:vMerge w:val="continue"/>
            <w:tcBorders>
              <w:left w:val="single" w:color="auto" w:sz="4" w:space="0"/>
            </w:tcBorders>
            <w:vAlign w:val="center"/>
          </w:tcPr>
          <w:p w14:paraId="3708013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1E59CA88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</w:tr>
      <w:tr w14:paraId="7C9CBC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continue"/>
            <w:vAlign w:val="center"/>
          </w:tcPr>
          <w:p w14:paraId="32E12D6D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007" w:type="dxa"/>
            <w:vMerge w:val="continue"/>
            <w:vAlign w:val="center"/>
          </w:tcPr>
          <w:p w14:paraId="39CA2BCC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812" w:type="dxa"/>
            <w:vMerge w:val="continue"/>
            <w:tcBorders>
              <w:right w:val="single" w:color="auto" w:sz="4" w:space="0"/>
            </w:tcBorders>
            <w:vAlign w:val="center"/>
          </w:tcPr>
          <w:p w14:paraId="7C7E6E36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46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8BA452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核磁数据存储服务器</w:t>
            </w:r>
          </w:p>
        </w:tc>
        <w:tc>
          <w:tcPr>
            <w:tcW w:w="754" w:type="dxa"/>
            <w:tcBorders>
              <w:left w:val="single" w:color="auto" w:sz="4" w:space="0"/>
            </w:tcBorders>
            <w:vAlign w:val="center"/>
          </w:tcPr>
          <w:p w14:paraId="4DA9269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1CE437D0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430838B5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0585137E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816" w:type="dxa"/>
            <w:vMerge w:val="continue"/>
            <w:tcBorders>
              <w:right w:val="single" w:color="auto" w:sz="4" w:space="0"/>
            </w:tcBorders>
            <w:vAlign w:val="center"/>
          </w:tcPr>
          <w:p w14:paraId="655A5157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592" w:type="dxa"/>
            <w:vMerge w:val="continue"/>
            <w:tcBorders>
              <w:left w:val="single" w:color="auto" w:sz="4" w:space="0"/>
            </w:tcBorders>
            <w:vAlign w:val="center"/>
          </w:tcPr>
          <w:p w14:paraId="731193D3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55655BB8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</w:tr>
      <w:tr w14:paraId="5A001A7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" w:hRule="atLeast"/>
        </w:trPr>
        <w:tc>
          <w:tcPr>
            <w:tcW w:w="412" w:type="dxa"/>
            <w:vMerge w:val="continue"/>
            <w:vAlign w:val="center"/>
          </w:tcPr>
          <w:p w14:paraId="0701BC64">
            <w:pPr>
              <w:pStyle w:val="21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1007" w:type="dxa"/>
            <w:vMerge w:val="continue"/>
            <w:vAlign w:val="center"/>
          </w:tcPr>
          <w:p w14:paraId="5229288D">
            <w:pPr>
              <w:pStyle w:val="21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812" w:type="dxa"/>
            <w:vMerge w:val="continue"/>
            <w:tcBorders>
              <w:right w:val="single" w:color="auto" w:sz="4" w:space="0"/>
            </w:tcBorders>
            <w:vAlign w:val="center"/>
          </w:tcPr>
          <w:p w14:paraId="758A1204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46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162C7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分子隔膜泵</w:t>
            </w:r>
          </w:p>
        </w:tc>
        <w:tc>
          <w:tcPr>
            <w:tcW w:w="754" w:type="dxa"/>
            <w:tcBorders>
              <w:left w:val="single" w:color="auto" w:sz="4" w:space="0"/>
            </w:tcBorders>
            <w:vAlign w:val="center"/>
          </w:tcPr>
          <w:p w14:paraId="36F99CC7">
            <w:pPr>
              <w:pStyle w:val="21"/>
              <w:adjustRightInd w:val="0"/>
              <w:snapToGrid w:val="0"/>
              <w:jc w:val="center"/>
              <w:rPr>
                <w:rFonts w:hAnsi="宋体" w:cs="宋体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2117017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7D4B4C23">
            <w:pPr>
              <w:pStyle w:val="21"/>
              <w:adjustRightInd w:val="0"/>
              <w:snapToGrid w:val="0"/>
              <w:jc w:val="center"/>
              <w:rPr>
                <w:rFonts w:hAnsi="宋体" w:cs="宋体"/>
              </w:rPr>
            </w:pPr>
            <w:r>
              <w:rPr>
                <w:rFonts w:hint="eastAsia" w:hAnsi="宋体" w:cs="宋体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74B3289D">
            <w:pPr>
              <w:pStyle w:val="21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816" w:type="dxa"/>
            <w:vMerge w:val="continue"/>
            <w:tcBorders>
              <w:right w:val="single" w:color="auto" w:sz="4" w:space="0"/>
            </w:tcBorders>
            <w:vAlign w:val="center"/>
          </w:tcPr>
          <w:p w14:paraId="668F32E7">
            <w:pPr>
              <w:pStyle w:val="21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592" w:type="dxa"/>
            <w:vMerge w:val="continue"/>
            <w:tcBorders>
              <w:left w:val="single" w:color="auto" w:sz="4" w:space="0"/>
            </w:tcBorders>
            <w:vAlign w:val="center"/>
          </w:tcPr>
          <w:p w14:paraId="4048377B">
            <w:pPr>
              <w:pStyle w:val="21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7ED16234">
            <w:pPr>
              <w:pStyle w:val="21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</w:tr>
      <w:tr w14:paraId="018E8BF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" w:hRule="atLeast"/>
        </w:trPr>
        <w:tc>
          <w:tcPr>
            <w:tcW w:w="412" w:type="dxa"/>
            <w:vMerge w:val="continue"/>
            <w:vAlign w:val="center"/>
          </w:tcPr>
          <w:p w14:paraId="7AC1A7DA">
            <w:pPr>
              <w:pStyle w:val="21"/>
              <w:adjustRightInd w:val="0"/>
              <w:snapToGrid w:val="0"/>
              <w:jc w:val="center"/>
            </w:pPr>
          </w:p>
        </w:tc>
        <w:tc>
          <w:tcPr>
            <w:tcW w:w="1007" w:type="dxa"/>
            <w:vMerge w:val="continue"/>
            <w:vAlign w:val="center"/>
          </w:tcPr>
          <w:p w14:paraId="47CBDC42">
            <w:pPr>
              <w:pStyle w:val="21"/>
              <w:adjustRightInd w:val="0"/>
              <w:snapToGrid w:val="0"/>
              <w:jc w:val="center"/>
            </w:pPr>
          </w:p>
        </w:tc>
        <w:tc>
          <w:tcPr>
            <w:tcW w:w="812" w:type="dxa"/>
            <w:vMerge w:val="continue"/>
            <w:tcBorders>
              <w:right w:val="single" w:color="auto" w:sz="4" w:space="0"/>
            </w:tcBorders>
            <w:vAlign w:val="center"/>
          </w:tcPr>
          <w:p w14:paraId="18E031AB">
            <w:pPr>
              <w:pStyle w:val="21"/>
              <w:adjustRightInd w:val="0"/>
              <w:snapToGrid w:val="0"/>
              <w:jc w:val="center"/>
            </w:pPr>
          </w:p>
        </w:tc>
        <w:tc>
          <w:tcPr>
            <w:tcW w:w="146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BD4F9F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核磁测试样品准备操作台</w:t>
            </w:r>
          </w:p>
        </w:tc>
        <w:tc>
          <w:tcPr>
            <w:tcW w:w="754" w:type="dxa"/>
            <w:tcBorders>
              <w:left w:val="single" w:color="auto" w:sz="4" w:space="0"/>
            </w:tcBorders>
            <w:vAlign w:val="center"/>
          </w:tcPr>
          <w:p w14:paraId="0B0146B5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0DC4885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2张</w:t>
            </w:r>
          </w:p>
        </w:tc>
        <w:tc>
          <w:tcPr>
            <w:tcW w:w="820" w:type="dxa"/>
            <w:vAlign w:val="center"/>
          </w:tcPr>
          <w:p w14:paraId="34DB1F4C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2ED79825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816" w:type="dxa"/>
            <w:vMerge w:val="continue"/>
            <w:tcBorders>
              <w:right w:val="single" w:color="auto" w:sz="4" w:space="0"/>
            </w:tcBorders>
            <w:vAlign w:val="center"/>
          </w:tcPr>
          <w:p w14:paraId="3C1E65D4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592" w:type="dxa"/>
            <w:vMerge w:val="continue"/>
            <w:tcBorders>
              <w:left w:val="single" w:color="auto" w:sz="4" w:space="0"/>
            </w:tcBorders>
            <w:vAlign w:val="center"/>
          </w:tcPr>
          <w:p w14:paraId="0F97B841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22EFCB2A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</w:tr>
      <w:tr w14:paraId="5FD8A53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" w:hRule="atLeast"/>
        </w:trPr>
        <w:tc>
          <w:tcPr>
            <w:tcW w:w="412" w:type="dxa"/>
            <w:vMerge w:val="continue"/>
            <w:vAlign w:val="center"/>
          </w:tcPr>
          <w:p w14:paraId="1280F217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007" w:type="dxa"/>
            <w:vMerge w:val="continue"/>
            <w:vAlign w:val="center"/>
          </w:tcPr>
          <w:p w14:paraId="0E07FCFC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812" w:type="dxa"/>
            <w:vMerge w:val="continue"/>
            <w:tcBorders>
              <w:right w:val="single" w:color="auto" w:sz="4" w:space="0"/>
            </w:tcBorders>
            <w:vAlign w:val="center"/>
          </w:tcPr>
          <w:p w14:paraId="7DFD32E9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46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5D5677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核磁管清洗器</w:t>
            </w:r>
          </w:p>
        </w:tc>
        <w:tc>
          <w:tcPr>
            <w:tcW w:w="754" w:type="dxa"/>
            <w:tcBorders>
              <w:left w:val="single" w:color="auto" w:sz="4" w:space="0"/>
            </w:tcBorders>
            <w:vAlign w:val="center"/>
          </w:tcPr>
          <w:p w14:paraId="1B933B9E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42F6E01E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643A1B26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69606D6B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816" w:type="dxa"/>
            <w:vMerge w:val="continue"/>
            <w:tcBorders>
              <w:right w:val="single" w:color="auto" w:sz="4" w:space="0"/>
            </w:tcBorders>
            <w:vAlign w:val="center"/>
          </w:tcPr>
          <w:p w14:paraId="29347A9C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592" w:type="dxa"/>
            <w:vMerge w:val="continue"/>
            <w:tcBorders>
              <w:left w:val="single" w:color="auto" w:sz="4" w:space="0"/>
            </w:tcBorders>
            <w:vAlign w:val="center"/>
          </w:tcPr>
          <w:p w14:paraId="1A14076D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50CBAF4D">
            <w:pPr>
              <w:pStyle w:val="21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</w:tr>
    </w:tbl>
    <w:p w14:paraId="0EDF9DC9">
      <w:pPr>
        <w:spacing w:line="360" w:lineRule="auto"/>
        <w:jc w:val="left"/>
        <w:rPr>
          <w:rFonts w:ascii="黑体" w:hAnsi="黑体" w:eastAsia="黑体" w:cs="黑体"/>
          <w:sz w:val="24"/>
        </w:rPr>
      </w:pPr>
    </w:p>
    <w:p w14:paraId="789263D6"/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DDB1D2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AE6D0E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5AE6D0E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13A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05C3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39BA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602C3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65C16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846F52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681DE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FDA06BC-3DB8-4255-B6E9-86E234B6BAD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203</Words>
  <Characters>212</Characters>
  <Lines>2</Lines>
  <Paragraphs>1</Paragraphs>
  <TotalTime>17</TotalTime>
  <ScaleCrop>false</ScaleCrop>
  <LinksUpToDate>false</LinksUpToDate>
  <CharactersWithSpaces>213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2026-01-23T09:16:22Z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E859AF4C355840E7905BF32672137026_13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