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666E5">
      <w:pPr>
        <w:spacing w:before="240" w:after="60" w:line="288" w:lineRule="auto"/>
        <w:jc w:val="center"/>
        <w:outlineLvl w:val="0"/>
        <w:rPr>
          <w:rFonts w:ascii="宋体" w:hAnsi="宋体" w:eastAsia="宋体" w:cs="宋体"/>
          <w:b/>
          <w:bCs/>
          <w:sz w:val="36"/>
          <w:szCs w:val="36"/>
        </w:rPr>
      </w:pPr>
      <w:bookmarkStart w:id="0" w:name="OLE_LINK9"/>
      <w:r>
        <w:rPr>
          <w:rFonts w:hint="eastAsia" w:ascii="宋体" w:hAnsi="宋体" w:eastAsia="宋体" w:cs="宋体"/>
          <w:b/>
          <w:bCs/>
          <w:sz w:val="36"/>
          <w:szCs w:val="36"/>
        </w:rPr>
        <w:t>技术参数</w:t>
      </w:r>
    </w:p>
    <w:tbl>
      <w:tblPr>
        <w:tblStyle w:val="11"/>
        <w:tblW w:w="4986" w:type="pct"/>
        <w:jc w:val="center"/>
        <w:tblLayout w:type="autofit"/>
        <w:tblCellMar>
          <w:top w:w="0" w:type="dxa"/>
          <w:left w:w="108" w:type="dxa"/>
          <w:bottom w:w="0" w:type="dxa"/>
          <w:right w:w="108" w:type="dxa"/>
        </w:tblCellMar>
      </w:tblPr>
      <w:tblGrid>
        <w:gridCol w:w="630"/>
        <w:gridCol w:w="1036"/>
        <w:gridCol w:w="8160"/>
      </w:tblGrid>
      <w:tr w14:paraId="7D47BCBD">
        <w:tblPrEx>
          <w:tblCellMar>
            <w:top w:w="0" w:type="dxa"/>
            <w:left w:w="108" w:type="dxa"/>
            <w:bottom w:w="0" w:type="dxa"/>
            <w:right w:w="108" w:type="dxa"/>
          </w:tblCellMar>
        </w:tblPrEx>
        <w:trPr>
          <w:trHeight w:val="23" w:hRule="atLeast"/>
          <w:jc w:val="center"/>
        </w:trPr>
        <w:tc>
          <w:tcPr>
            <w:tcW w:w="321" w:type="pct"/>
            <w:tcBorders>
              <w:top w:val="single" w:color="000000" w:sz="4" w:space="0"/>
              <w:left w:val="single" w:color="000000" w:sz="4" w:space="0"/>
              <w:bottom w:val="single" w:color="000000" w:sz="4" w:space="0"/>
              <w:right w:val="single" w:color="000000" w:sz="4" w:space="0"/>
            </w:tcBorders>
            <w:vAlign w:val="center"/>
          </w:tcPr>
          <w:p w14:paraId="58649C8D">
            <w:pPr>
              <w:widowControl/>
              <w:jc w:val="center"/>
              <w:textAlignment w:val="center"/>
              <w:rPr>
                <w:rFonts w:ascii="宋体" w:hAnsi="宋体" w:eastAsia="宋体" w:cs="宋体"/>
                <w:b/>
                <w:bCs/>
                <w:szCs w:val="21"/>
              </w:rPr>
            </w:pPr>
            <w:r>
              <w:rPr>
                <w:rFonts w:hint="eastAsia" w:ascii="宋体" w:hAnsi="宋体" w:eastAsia="宋体" w:cs="宋体"/>
                <w:b/>
                <w:bCs/>
                <w:kern w:val="0"/>
                <w:szCs w:val="21"/>
                <w:lang w:bidi="ar"/>
              </w:rPr>
              <w:t>序号</w:t>
            </w:r>
          </w:p>
        </w:tc>
        <w:tc>
          <w:tcPr>
            <w:tcW w:w="527" w:type="pct"/>
            <w:tcBorders>
              <w:top w:val="single" w:color="000000" w:sz="4" w:space="0"/>
              <w:left w:val="single" w:color="000000" w:sz="4" w:space="0"/>
              <w:bottom w:val="single" w:color="000000" w:sz="4" w:space="0"/>
              <w:right w:val="single" w:color="000000" w:sz="4" w:space="0"/>
            </w:tcBorders>
            <w:vAlign w:val="center"/>
          </w:tcPr>
          <w:p w14:paraId="26D6B8AC">
            <w:pPr>
              <w:widowControl/>
              <w:jc w:val="center"/>
              <w:textAlignment w:val="center"/>
              <w:rPr>
                <w:rFonts w:ascii="宋体" w:hAnsi="宋体" w:eastAsia="宋体" w:cs="宋体"/>
                <w:b/>
                <w:bCs/>
                <w:szCs w:val="21"/>
              </w:rPr>
            </w:pPr>
            <w:r>
              <w:rPr>
                <w:rFonts w:hint="eastAsia" w:ascii="宋体" w:hAnsi="宋体" w:eastAsia="宋体" w:cs="宋体"/>
                <w:b/>
                <w:bCs/>
                <w:kern w:val="0"/>
                <w:szCs w:val="21"/>
                <w:lang w:bidi="ar"/>
              </w:rPr>
              <w:t>名称</w:t>
            </w:r>
          </w:p>
        </w:tc>
        <w:tc>
          <w:tcPr>
            <w:tcW w:w="4152" w:type="pct"/>
            <w:tcBorders>
              <w:top w:val="single" w:color="000000" w:sz="4" w:space="0"/>
              <w:left w:val="single" w:color="000000" w:sz="4" w:space="0"/>
              <w:bottom w:val="single" w:color="000000" w:sz="4" w:space="0"/>
              <w:right w:val="single" w:color="000000" w:sz="4" w:space="0"/>
            </w:tcBorders>
            <w:vAlign w:val="center"/>
          </w:tcPr>
          <w:p w14:paraId="16776418">
            <w:pPr>
              <w:widowControl/>
              <w:jc w:val="center"/>
              <w:textAlignment w:val="center"/>
              <w:rPr>
                <w:rFonts w:ascii="宋体" w:hAnsi="宋体" w:eastAsia="宋体" w:cs="宋体"/>
                <w:b/>
                <w:bCs/>
                <w:szCs w:val="21"/>
              </w:rPr>
            </w:pPr>
            <w:r>
              <w:rPr>
                <w:rFonts w:hint="eastAsia" w:ascii="宋体" w:hAnsi="宋体" w:eastAsia="宋体" w:cs="宋体"/>
                <w:b/>
                <w:bCs/>
                <w:kern w:val="0"/>
                <w:szCs w:val="21"/>
                <w:lang w:bidi="ar"/>
              </w:rPr>
              <w:t>招标技术要求</w:t>
            </w:r>
          </w:p>
        </w:tc>
      </w:tr>
      <w:tr w14:paraId="542926FF">
        <w:tblPrEx>
          <w:tblCellMar>
            <w:top w:w="0" w:type="dxa"/>
            <w:left w:w="108" w:type="dxa"/>
            <w:bottom w:w="0" w:type="dxa"/>
            <w:right w:w="108" w:type="dxa"/>
          </w:tblCellMar>
        </w:tblPrEx>
        <w:trPr>
          <w:trHeight w:val="23" w:hRule="atLeast"/>
          <w:jc w:val="center"/>
        </w:trPr>
        <w:tc>
          <w:tcPr>
            <w:tcW w:w="321" w:type="pct"/>
            <w:vMerge w:val="restart"/>
            <w:tcBorders>
              <w:left w:val="single" w:color="000000" w:sz="4" w:space="0"/>
              <w:right w:val="single" w:color="000000" w:sz="4" w:space="0"/>
            </w:tcBorders>
            <w:vAlign w:val="center"/>
          </w:tcPr>
          <w:p w14:paraId="44209E90">
            <w:pPr>
              <w:jc w:val="center"/>
              <w:rPr>
                <w:rFonts w:ascii="宋体" w:hAnsi="宋体" w:eastAsia="宋体" w:cs="宋体"/>
                <w:szCs w:val="21"/>
              </w:rPr>
            </w:pPr>
            <w:bookmarkStart w:id="1" w:name="_Hlk228979867"/>
            <w:r>
              <w:rPr>
                <w:rFonts w:hint="eastAsia" w:ascii="宋体" w:hAnsi="宋体" w:eastAsia="宋体" w:cs="宋体"/>
                <w:szCs w:val="21"/>
              </w:rPr>
              <w:t>1</w:t>
            </w:r>
          </w:p>
        </w:tc>
        <w:tc>
          <w:tcPr>
            <w:tcW w:w="527" w:type="pct"/>
            <w:vMerge w:val="restart"/>
            <w:tcBorders>
              <w:left w:val="single" w:color="000000" w:sz="4" w:space="0"/>
              <w:right w:val="single" w:color="000000" w:sz="4" w:space="0"/>
            </w:tcBorders>
            <w:vAlign w:val="center"/>
          </w:tcPr>
          <w:p w14:paraId="326FD68D">
            <w:pPr>
              <w:jc w:val="center"/>
              <w:rPr>
                <w:rFonts w:ascii="宋体" w:hAnsi="宋体" w:eastAsia="宋体" w:cs="宋体"/>
                <w:szCs w:val="21"/>
              </w:rPr>
            </w:pPr>
            <w:r>
              <w:rPr>
                <w:rFonts w:hint="eastAsia" w:ascii="宋体" w:hAnsi="宋体" w:eastAsia="宋体" w:cs="宋体"/>
                <w:szCs w:val="21"/>
              </w:rPr>
              <w:t>供气主分配供给系统</w:t>
            </w:r>
          </w:p>
        </w:tc>
        <w:tc>
          <w:tcPr>
            <w:tcW w:w="4152" w:type="pct"/>
            <w:tcBorders>
              <w:top w:val="single" w:color="000000" w:sz="4" w:space="0"/>
              <w:left w:val="single" w:color="000000" w:sz="4" w:space="0"/>
              <w:bottom w:val="single" w:color="000000" w:sz="4" w:space="0"/>
              <w:right w:val="single" w:color="000000" w:sz="4" w:space="0"/>
            </w:tcBorders>
            <w:vAlign w:val="center"/>
          </w:tcPr>
          <w:p w14:paraId="0786A9B5">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 双瓶全钢气瓶柜，</w:t>
            </w:r>
            <w:bookmarkStart w:id="2" w:name="OLE_LINK168"/>
            <w:r>
              <w:rPr>
                <w:rFonts w:hint="eastAsia" w:ascii="宋体" w:hAnsi="宋体" w:eastAsia="宋体" w:cs="宋体"/>
                <w:kern w:val="0"/>
                <w:szCs w:val="21"/>
                <w:lang w:bidi="ar"/>
              </w:rPr>
              <w:t>共4台</w:t>
            </w:r>
            <w:bookmarkEnd w:id="2"/>
            <w:r>
              <w:rPr>
                <w:rFonts w:hint="eastAsia" w:ascii="宋体" w:hAnsi="宋体" w:eastAsia="宋体" w:cs="宋体"/>
                <w:kern w:val="0"/>
                <w:szCs w:val="21"/>
                <w:lang w:bidi="ar"/>
              </w:rPr>
              <w:t>。</w:t>
            </w:r>
          </w:p>
        </w:tc>
      </w:tr>
      <w:tr w14:paraId="23F97500">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9C9DEDA">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60771F58">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4FA5E1E">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 外部尺寸规格（H*W*D）：1800*900*450MM。</w:t>
            </w:r>
          </w:p>
        </w:tc>
      </w:tr>
      <w:tr w14:paraId="71757407">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40A3B25">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78BD27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A16A2EF">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 钢瓶固定架，</w:t>
            </w:r>
            <w:bookmarkStart w:id="3" w:name="OLE_LINK169"/>
            <w:r>
              <w:rPr>
                <w:rFonts w:hint="eastAsia" w:ascii="宋体" w:hAnsi="宋体" w:eastAsia="宋体" w:cs="宋体"/>
                <w:kern w:val="0"/>
                <w:szCs w:val="21"/>
                <w:lang w:bidi="ar"/>
              </w:rPr>
              <w:t>共15个</w:t>
            </w:r>
            <w:bookmarkEnd w:id="3"/>
            <w:r>
              <w:rPr>
                <w:rFonts w:hint="eastAsia" w:ascii="宋体" w:hAnsi="宋体" w:eastAsia="宋体" w:cs="宋体"/>
                <w:kern w:val="0"/>
                <w:szCs w:val="21"/>
                <w:lang w:bidi="ar"/>
              </w:rPr>
              <w:t>。</w:t>
            </w:r>
          </w:p>
        </w:tc>
      </w:tr>
      <w:tr w14:paraId="246B3F92">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1F11C2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9D1649F">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10E15E8">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2.1 技术参数要求：ABS材质。</w:t>
            </w:r>
          </w:p>
        </w:tc>
      </w:tr>
      <w:tr w14:paraId="056D5C39">
        <w:tblPrEx>
          <w:tblCellMar>
            <w:top w:w="0" w:type="dxa"/>
            <w:left w:w="108" w:type="dxa"/>
            <w:bottom w:w="0" w:type="dxa"/>
            <w:right w:w="108" w:type="dxa"/>
          </w:tblCellMar>
        </w:tblPrEx>
        <w:trPr>
          <w:trHeight w:val="90" w:hRule="atLeast"/>
          <w:jc w:val="center"/>
        </w:trPr>
        <w:tc>
          <w:tcPr>
            <w:tcW w:w="321" w:type="pct"/>
            <w:vMerge w:val="continue"/>
            <w:tcBorders>
              <w:left w:val="single" w:color="000000" w:sz="4" w:space="0"/>
              <w:right w:val="single" w:color="000000" w:sz="4" w:space="0"/>
            </w:tcBorders>
            <w:vAlign w:val="center"/>
          </w:tcPr>
          <w:p w14:paraId="41729928">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646A7A8E">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3EC906C">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 钢瓶接头，</w:t>
            </w:r>
            <w:bookmarkStart w:id="4" w:name="OLE_LINK170"/>
            <w:r>
              <w:rPr>
                <w:rFonts w:hint="eastAsia" w:ascii="宋体" w:hAnsi="宋体" w:eastAsia="宋体" w:cs="宋体"/>
                <w:kern w:val="0"/>
                <w:szCs w:val="21"/>
                <w:lang w:bidi="ar"/>
              </w:rPr>
              <w:t>共23套</w:t>
            </w:r>
            <w:bookmarkEnd w:id="4"/>
            <w:r>
              <w:rPr>
                <w:rFonts w:hint="eastAsia" w:ascii="宋体" w:hAnsi="宋体" w:eastAsia="宋体" w:cs="宋体"/>
                <w:kern w:val="0"/>
                <w:szCs w:val="21"/>
                <w:lang w:bidi="ar"/>
              </w:rPr>
              <w:t>。</w:t>
            </w:r>
          </w:p>
        </w:tc>
      </w:tr>
      <w:tr w14:paraId="17B401B6">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F77BA2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F2CE333">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814F97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3.1 规格：</w:t>
            </w:r>
            <w:bookmarkStart w:id="5" w:name="OLE_LINK5"/>
            <w:r>
              <w:rPr>
                <w:rFonts w:hint="eastAsia" w:ascii="宋体" w:hAnsi="宋体" w:eastAsia="宋体" w:cs="宋体"/>
                <w:kern w:val="0"/>
                <w:szCs w:val="21"/>
                <w:lang w:bidi="ar"/>
              </w:rPr>
              <w:t>G5/8-RH</w:t>
            </w:r>
            <w:bookmarkStart w:id="6" w:name="OLE_LINK6"/>
            <w:r>
              <w:rPr>
                <w:rFonts w:hint="eastAsia" w:ascii="宋体" w:hAnsi="宋体" w:eastAsia="宋体" w:cs="宋体"/>
                <w:kern w:val="0"/>
                <w:szCs w:val="21"/>
                <w:lang w:bidi="ar"/>
              </w:rPr>
              <w:t>（21个）</w:t>
            </w:r>
            <w:bookmarkEnd w:id="6"/>
            <w:r>
              <w:rPr>
                <w:rFonts w:hint="eastAsia" w:ascii="宋体" w:hAnsi="宋体" w:eastAsia="宋体" w:cs="宋体"/>
                <w:kern w:val="0"/>
                <w:szCs w:val="21"/>
                <w:lang w:bidi="ar"/>
              </w:rPr>
              <w:t>、W21.8-LH（2个）；</w:t>
            </w:r>
            <w:bookmarkEnd w:id="5"/>
          </w:p>
        </w:tc>
      </w:tr>
      <w:tr w14:paraId="5ED364C0">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FB259AA">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826B19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F77B7CF">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3.2 采用SS316L不锈钢材质；</w:t>
            </w:r>
          </w:p>
        </w:tc>
      </w:tr>
      <w:tr w14:paraId="04D184C7">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ECD10F5">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4C1086D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1116EB9">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3.3 钢瓶输出连接件，连接易燃、助燃、惰性气体高压钢瓶；</w:t>
            </w:r>
          </w:p>
        </w:tc>
      </w:tr>
      <w:tr w14:paraId="2B391177">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4DF8A66">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ECD6F8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A3C6D46">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3.4 耐压不小于25MPa。</w:t>
            </w:r>
          </w:p>
        </w:tc>
      </w:tr>
      <w:tr w14:paraId="6DF0EA7E">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75FBF72">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F40619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3ED9EC6">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 单向阀，共18个。</w:t>
            </w:r>
          </w:p>
        </w:tc>
      </w:tr>
      <w:tr w14:paraId="21992A26">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E60D870">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45C137B">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B644AE0">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4.1 规格： 1/4FNPT(进气）-1/4MNPT（出气）；</w:t>
            </w:r>
          </w:p>
        </w:tc>
      </w:tr>
      <w:tr w14:paraId="08E3C0EA">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BF2C52E">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B833339">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35116C7">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4.2 采用SS316L不锈钢材质；</w:t>
            </w:r>
          </w:p>
        </w:tc>
      </w:tr>
      <w:tr w14:paraId="6331F2E8">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46C84C9">
            <w:pPr>
              <w:jc w:val="center"/>
              <w:rPr>
                <w:rFonts w:ascii="宋体" w:hAnsi="宋体" w:eastAsia="宋体" w:cs="宋体"/>
                <w:szCs w:val="21"/>
              </w:rPr>
            </w:pPr>
            <w:bookmarkStart w:id="7" w:name="_Hlk232266481"/>
          </w:p>
        </w:tc>
        <w:tc>
          <w:tcPr>
            <w:tcW w:w="527" w:type="pct"/>
            <w:vMerge w:val="continue"/>
            <w:tcBorders>
              <w:left w:val="single" w:color="000000" w:sz="4" w:space="0"/>
              <w:right w:val="single" w:color="000000" w:sz="4" w:space="0"/>
            </w:tcBorders>
            <w:vAlign w:val="center"/>
          </w:tcPr>
          <w:p w14:paraId="722EDA33">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A75C5C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4.3 防止气体回流及更换气瓶时进入空气导致气体纯度降低；</w:t>
            </w:r>
          </w:p>
        </w:tc>
      </w:tr>
      <w:tr w14:paraId="2098DAA4">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E409948">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F452151">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A1C092C">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4.4 耐压不小于3000Psig。</w:t>
            </w:r>
          </w:p>
        </w:tc>
      </w:tr>
      <w:bookmarkEnd w:id="7"/>
      <w:tr w14:paraId="1E0EE88B">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3089095">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1A9F772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2AAD088">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5 高压软管，共18条。</w:t>
            </w:r>
          </w:p>
        </w:tc>
      </w:tr>
      <w:tr w14:paraId="33D027D1">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CFBEF2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8121F5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A48BEE4">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5.1 长度不小于1000mm；</w:t>
            </w:r>
          </w:p>
        </w:tc>
      </w:tr>
      <w:tr w14:paraId="66BF13EA">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394417C">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9A1139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379E7D1">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5.2 采用SS316L不锈钢材质；</w:t>
            </w:r>
          </w:p>
        </w:tc>
      </w:tr>
      <w:tr w14:paraId="031EC8B2">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B6BF3CA">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77468E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7E9E5BA">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5.3 耐压不小于25MPa；</w:t>
            </w:r>
          </w:p>
        </w:tc>
      </w:tr>
      <w:tr w14:paraId="5339D1AB">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F060A03">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5BAFB8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14FF368">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5.4 钢瓶气体传输柔性连接至调压装置。</w:t>
            </w:r>
          </w:p>
        </w:tc>
      </w:tr>
      <w:tr w14:paraId="2F21D37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C2D74BF">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6E4A53F">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CA41E0E">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6 NPT接头，共18个。</w:t>
            </w:r>
          </w:p>
        </w:tc>
      </w:tr>
      <w:tr w14:paraId="21805940">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FB9F736">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C4DA5F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9E3C16E">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6.1 规格：1/4"NPT(M)→1/4"NPT(M)；</w:t>
            </w:r>
          </w:p>
        </w:tc>
      </w:tr>
      <w:tr w14:paraId="4C43A23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3ECC03E">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C97FC1E">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DAFCC76">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6.2 采用SS316L不锈钢材质；</w:t>
            </w:r>
          </w:p>
        </w:tc>
      </w:tr>
      <w:tr w14:paraId="2936D64B">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9B3A9B1">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C81D998">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C858471">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6.3 耐压不小于25MPa。</w:t>
            </w:r>
          </w:p>
        </w:tc>
      </w:tr>
      <w:tr w14:paraId="081A1356">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7C7BCCF">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4A3289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2581494">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7 单侧气源手动调压装置，共14套。</w:t>
            </w:r>
          </w:p>
        </w:tc>
      </w:tr>
      <w:tr w14:paraId="59E9923D">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B648C1B">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B5FCBAF">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515A1B5">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7.1 单瓶供应，可根据需求调节压力，恒压恒流输出；</w:t>
            </w:r>
          </w:p>
        </w:tc>
      </w:tr>
      <w:tr w14:paraId="638177B1">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09C272B">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19783E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CAAE78B">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7.2</w:t>
            </w:r>
            <w:r>
              <w:rPr>
                <w:rFonts w:hint="eastAsia" w:ascii="宋体" w:hAnsi="宋体" w:eastAsia="宋体" w:cs="宋体"/>
                <w:kern w:val="0"/>
                <w:szCs w:val="21"/>
                <w:lang w:bidi="ar"/>
              </w:rPr>
              <w:t xml:space="preserve"> 所有材料</w:t>
            </w:r>
            <w:bookmarkStart w:id="8" w:name="OLE_LINK130"/>
            <w:r>
              <w:rPr>
                <w:rFonts w:hint="eastAsia" w:ascii="宋体" w:hAnsi="宋体" w:eastAsia="宋体" w:cs="宋体"/>
                <w:kern w:val="0"/>
                <w:szCs w:val="21"/>
                <w:lang w:bidi="ar"/>
              </w:rPr>
              <w:t>为SS</w:t>
            </w:r>
            <w:bookmarkEnd w:id="8"/>
            <w:r>
              <w:rPr>
                <w:rFonts w:hint="eastAsia" w:ascii="宋体" w:hAnsi="宋体" w:eastAsia="宋体" w:cs="宋体"/>
                <w:kern w:val="0"/>
                <w:szCs w:val="21"/>
                <w:lang w:bidi="ar"/>
              </w:rPr>
              <w:t>316L材质，不可以采用铜镀镍、铜镀铬；</w:t>
            </w:r>
            <w:bookmarkStart w:id="9" w:name="OLE_LINK2"/>
            <w:r>
              <w:rPr>
                <w:rFonts w:hint="eastAsia" w:ascii="宋体" w:hAnsi="宋体" w:eastAsia="宋体" w:cs="宋体"/>
                <w:kern w:val="0"/>
                <w:szCs w:val="21"/>
                <w:lang w:bidi="ar"/>
              </w:rPr>
              <w:t>不锈钢要满足耐蚀性要求，在化学成分检测中铬(Cr)含量要求≥16.00%且≤18.00%，钼(Mo)含量要求≥2.00%且≤3.00%，所供材料钼(Mo)含量不低于 2.00%（检测依据GB/T11170-2008《不锈钢多元素含量的测定火花放电原子发射光谱法(常规法)》）</w:t>
            </w:r>
            <w:bookmarkEnd w:id="9"/>
            <w:r>
              <w:rPr>
                <w:rFonts w:hint="eastAsia" w:ascii="宋体" w:hAnsi="宋体" w:eastAsia="宋体" w:cs="宋体"/>
                <w:b/>
                <w:bCs/>
                <w:kern w:val="0"/>
                <w:szCs w:val="21"/>
                <w:lang w:bidi="ar"/>
              </w:rPr>
              <w:t>（投标文件中提供符合或优于参数的具有CMA标识的检测报告复印件加盖公章）</w:t>
            </w:r>
          </w:p>
        </w:tc>
      </w:tr>
      <w:tr w14:paraId="477A5B3B">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8D9A3FA">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074B67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889BF3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8 双侧气源手动调压装置，共2套。</w:t>
            </w:r>
          </w:p>
        </w:tc>
      </w:tr>
      <w:tr w14:paraId="59E3B849">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C0AB8A1">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259DC4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C6500F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8.1 双瓶供应，可根据需求调节压力，恒压恒流输出；</w:t>
            </w:r>
          </w:p>
        </w:tc>
      </w:tr>
      <w:tr w14:paraId="7D6CD563">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021B937">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8CB2DA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5A31BC3">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8.2 所有材料为SS316L材质，不可以采用铜镀镍、铜镀铬。</w:t>
            </w:r>
          </w:p>
        </w:tc>
      </w:tr>
      <w:tr w14:paraId="4F486B0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3433717">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4A55E9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729F27C">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9 一级减压阀，共5套。</w:t>
            </w:r>
          </w:p>
        </w:tc>
      </w:tr>
      <w:tr w14:paraId="1013CC79">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83E6ED7">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E2F07A4">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D45211A">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9.1 规格：1/4”内螺纹进出口；</w:t>
            </w:r>
          </w:p>
        </w:tc>
      </w:tr>
      <w:tr w14:paraId="51D46D47">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297F255">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A387F71">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47E06B6">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9.2 采用SS316L不锈钢材质；</w:t>
            </w:r>
          </w:p>
        </w:tc>
      </w:tr>
      <w:tr w14:paraId="5DC52EF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D710B9E">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4D78989">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BC41E24">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9.3 含进出气压力表，进气压力表量程：0~25MPa；出气压力表量程：0~2.5MPa；压力仪表精度等级不低于 2.5 级；</w:t>
            </w:r>
          </w:p>
        </w:tc>
      </w:tr>
      <w:tr w14:paraId="167F0B34">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0A74BC9">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D13559B">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9C7F140">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9.4</w:t>
            </w:r>
            <w:r>
              <w:rPr>
                <w:rFonts w:hint="eastAsia" w:ascii="宋体" w:hAnsi="宋体" w:eastAsia="宋体" w:cs="宋体"/>
                <w:kern w:val="0"/>
                <w:szCs w:val="21"/>
                <w:lang w:bidi="ar"/>
              </w:rPr>
              <w:t xml:space="preserve"> 一级减压阀在中性盐雾试验中试验时间不小于72h</w:t>
            </w:r>
            <w:bookmarkStart w:id="10" w:name="OLE_LINK3"/>
            <w:r>
              <w:rPr>
                <w:rFonts w:hint="eastAsia" w:ascii="宋体" w:hAnsi="宋体" w:eastAsia="宋体" w:cs="宋体"/>
                <w:kern w:val="0"/>
                <w:szCs w:val="21"/>
                <w:lang w:bidi="ar"/>
              </w:rPr>
              <w:t>（检测依据GB/T 10125-2021 《人造气氛腐蚀试验 盐雾试验》），试验结果要求样品无明显变化</w:t>
            </w:r>
            <w:bookmarkEnd w:id="10"/>
            <w:r>
              <w:rPr>
                <w:rFonts w:hint="eastAsia" w:ascii="宋体" w:hAnsi="宋体" w:eastAsia="宋体" w:cs="宋体"/>
                <w:b/>
                <w:bCs/>
                <w:kern w:val="0"/>
                <w:szCs w:val="21"/>
                <w:lang w:bidi="ar"/>
              </w:rPr>
              <w:t>（投标文件中提供符合或优于参数的具有CMA标识的检测报告复印件加盖公章）</w:t>
            </w:r>
          </w:p>
        </w:tc>
      </w:tr>
      <w:tr w14:paraId="14903A0D">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2DD9366">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96C6AC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F49FD89">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9.5</w:t>
            </w:r>
            <w:r>
              <w:rPr>
                <w:rFonts w:hint="eastAsia" w:ascii="宋体" w:hAnsi="宋体" w:eastAsia="宋体" w:cs="宋体"/>
                <w:kern w:val="0"/>
                <w:szCs w:val="21"/>
                <w:lang w:bidi="ar"/>
              </w:rPr>
              <w:t xml:space="preserve"> 一级减压阀氦泄漏检测要求泄漏率不大于1.5×10-5 mbar.L/s（检测依据GB/T 15823-2009《无损检测 氦泄漏检测方法》）</w:t>
            </w:r>
            <w:r>
              <w:rPr>
                <w:rFonts w:hint="eastAsia" w:ascii="宋体" w:hAnsi="宋体" w:eastAsia="宋体" w:cs="宋体"/>
                <w:b/>
                <w:bCs/>
                <w:kern w:val="0"/>
                <w:szCs w:val="21"/>
                <w:lang w:bidi="ar"/>
              </w:rPr>
              <w:t>（投标文件中提供符合或优于参数的具有CMA标识的检测报告复印件加盖公章）</w:t>
            </w:r>
          </w:p>
        </w:tc>
      </w:tr>
      <w:tr w14:paraId="00CC0F83">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C0FD0EC">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5CEE38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CFB53D5">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9.6</w:t>
            </w:r>
            <w:r>
              <w:rPr>
                <w:rFonts w:hint="eastAsia" w:ascii="宋体" w:hAnsi="宋体" w:eastAsia="宋体" w:cs="宋体"/>
                <w:kern w:val="0"/>
                <w:szCs w:val="21"/>
                <w:lang w:bidi="ar"/>
              </w:rPr>
              <w:t xml:space="preserve"> 一级减压阀采用SS316L不锈钢材质，不锈钢要满足防锈、耐蚀性要求，在化学成分分析中铬(Cr)含量需＞16%、硫(S)含量需≤0.030%（检测依据GB/T11170-2008《不锈钢多元素含量的测定火花放电原子发射光谱法(常规法)》）</w:t>
            </w:r>
            <w:r>
              <w:rPr>
                <w:rFonts w:hint="eastAsia" w:ascii="宋体" w:hAnsi="宋体" w:eastAsia="宋体" w:cs="宋体"/>
                <w:b/>
                <w:bCs/>
                <w:kern w:val="0"/>
                <w:szCs w:val="21"/>
                <w:lang w:bidi="ar"/>
              </w:rPr>
              <w:t>（投标文件中提供符合或优于参数的具有CMA标识的检测报告复印件加盖公章）</w:t>
            </w:r>
          </w:p>
        </w:tc>
      </w:tr>
      <w:tr w14:paraId="7018CBCD">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F7BD541">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CB0EF1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AD1077A">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10 低压球阀1，共5个。</w:t>
            </w:r>
          </w:p>
        </w:tc>
      </w:tr>
      <w:tr w14:paraId="2903C2F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24F7AAD">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E21F46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7AAA835">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10.1 规格：1/4”卡套连接；</w:t>
            </w:r>
          </w:p>
        </w:tc>
      </w:tr>
      <w:tr w14:paraId="444D6CF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05C0D33">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673143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7DBBF79">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10.2</w:t>
            </w:r>
            <w:r>
              <w:rPr>
                <w:rFonts w:hint="eastAsia" w:ascii="宋体" w:hAnsi="宋体" w:eastAsia="宋体" w:cs="宋体"/>
                <w:kern w:val="0"/>
                <w:szCs w:val="21"/>
                <w:lang w:bidi="ar"/>
              </w:rPr>
              <w:t xml:space="preserve"> 采用SS316L不锈钢材质，不锈钢要满足耐蚀性要求，在化学成分检测中铬(Cr)含量要求≥16.00%且≤18.00%，钼(Mo)含量要求≥2.00%且≤3.00%，所供材料钼(Mo)含量不低于 2.00%（检测依据GB/T11170-2008《不锈钢多元素含量的测定火花放电原子发射光谱法(常规法)》）</w:t>
            </w:r>
            <w:r>
              <w:rPr>
                <w:rFonts w:hint="eastAsia" w:ascii="宋体" w:hAnsi="宋体" w:eastAsia="宋体" w:cs="宋体"/>
                <w:b/>
                <w:bCs/>
                <w:kern w:val="0"/>
                <w:szCs w:val="21"/>
                <w:lang w:bidi="ar"/>
              </w:rPr>
              <w:t>（投标文件中提供符合或优于参数的具有CMA标识的检测报告复印件加盖公章）</w:t>
            </w:r>
          </w:p>
        </w:tc>
      </w:tr>
      <w:tr w14:paraId="48E1C7F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959D156">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5C0C46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F3AABE8">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10.3 耐压不小于800Psig。</w:t>
            </w:r>
          </w:p>
        </w:tc>
      </w:tr>
      <w:tr w14:paraId="50312A83">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8C1ED2F">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62B4E75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11C929B">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 低压球阀2，共16个。</w:t>
            </w:r>
          </w:p>
        </w:tc>
      </w:tr>
      <w:tr w14:paraId="08FA059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938B42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5F6386AB">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83233C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11.1 规格：3/8”卡套连接；</w:t>
            </w:r>
          </w:p>
        </w:tc>
      </w:tr>
      <w:tr w14:paraId="177AA6B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AB5E5BE">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F3BB371">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05FD4F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11.2 采用SS316L不锈钢材质；</w:t>
            </w:r>
          </w:p>
        </w:tc>
      </w:tr>
      <w:tr w14:paraId="1EDCA0B9">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75A3B7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3BA7B8D8">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C6AF8EF">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11.3 耐压不小于800Psig。</w:t>
            </w:r>
          </w:p>
        </w:tc>
      </w:tr>
      <w:tr w14:paraId="04848769">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10EA004">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791D85E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CA5ED10">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12 回火防止阀1，共3个。</w:t>
            </w:r>
          </w:p>
        </w:tc>
      </w:tr>
      <w:tr w14:paraId="4BCAE63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B4B7FB7">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4A6F6EA4">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FF4576E">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12.1 规格：</w:t>
            </w:r>
            <w:bookmarkStart w:id="11" w:name="OLE_LINK8"/>
            <w:r>
              <w:rPr>
                <w:rFonts w:hint="eastAsia" w:ascii="宋体" w:hAnsi="宋体" w:eastAsia="宋体" w:cs="宋体"/>
                <w:kern w:val="0"/>
                <w:szCs w:val="21"/>
                <w:lang w:bidi="ar"/>
              </w:rPr>
              <w:t>1/4"</w:t>
            </w:r>
            <w:bookmarkEnd w:id="11"/>
            <w:r>
              <w:rPr>
                <w:rFonts w:hint="eastAsia" w:ascii="宋体" w:hAnsi="宋体" w:eastAsia="宋体" w:cs="宋体"/>
                <w:kern w:val="0"/>
                <w:szCs w:val="21"/>
                <w:lang w:bidi="ar"/>
              </w:rPr>
              <w:t>；</w:t>
            </w:r>
          </w:p>
        </w:tc>
      </w:tr>
      <w:tr w14:paraId="396EC209">
        <w:tblPrEx>
          <w:tblCellMar>
            <w:top w:w="0" w:type="dxa"/>
            <w:left w:w="108" w:type="dxa"/>
            <w:bottom w:w="0" w:type="dxa"/>
            <w:right w:w="108" w:type="dxa"/>
          </w:tblCellMar>
        </w:tblPrEx>
        <w:trPr>
          <w:trHeight w:val="1555" w:hRule="atLeast"/>
          <w:jc w:val="center"/>
        </w:trPr>
        <w:tc>
          <w:tcPr>
            <w:tcW w:w="321" w:type="pct"/>
            <w:vMerge w:val="continue"/>
            <w:tcBorders>
              <w:left w:val="single" w:color="000000" w:sz="4" w:space="0"/>
              <w:right w:val="single" w:color="000000" w:sz="4" w:space="0"/>
            </w:tcBorders>
            <w:vAlign w:val="center"/>
          </w:tcPr>
          <w:p w14:paraId="41EF6C61">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191DA44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132EB04">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 xml:space="preserve">12.2 </w:t>
            </w:r>
            <w:r>
              <w:rPr>
                <w:rFonts w:hint="eastAsia" w:ascii="宋体" w:hAnsi="宋体" w:eastAsia="宋体" w:cs="宋体"/>
                <w:kern w:val="0"/>
                <w:szCs w:val="21"/>
                <w:lang w:bidi="ar"/>
              </w:rPr>
              <w:t>阻火器采用SS316L不锈钢材质，</w:t>
            </w:r>
            <w:bookmarkStart w:id="12" w:name="OLE_LINK4"/>
            <w:r>
              <w:rPr>
                <w:rFonts w:hint="eastAsia" w:ascii="宋体" w:hAnsi="宋体" w:eastAsia="宋体" w:cs="宋体"/>
                <w:kern w:val="0"/>
                <w:szCs w:val="21"/>
                <w:lang w:bidi="ar"/>
              </w:rPr>
              <w:t>不锈钢要满足耐蚀性要求，在化学成分检测中铬(Cr)含量要求≥16.00%且≤18.00%，</w:t>
            </w:r>
            <w:bookmarkEnd w:id="12"/>
            <w:r>
              <w:rPr>
                <w:rFonts w:hint="eastAsia" w:ascii="宋体" w:hAnsi="宋体" w:eastAsia="宋体" w:cs="宋体"/>
                <w:kern w:val="0"/>
                <w:szCs w:val="21"/>
                <w:lang w:bidi="ar"/>
              </w:rPr>
              <w:t>钼(Mo)含量要求≥2.00%且≤3.00%，所供材料钼(Mo)含量不低于 2.00%（检测依据GB/T11170-2008《不锈钢多元素含量的测定火花放电原子发射光谱法(常规法)》）</w:t>
            </w:r>
            <w:r>
              <w:rPr>
                <w:rFonts w:hint="eastAsia" w:ascii="宋体" w:hAnsi="宋体" w:eastAsia="宋体" w:cs="宋体"/>
                <w:b/>
                <w:bCs/>
                <w:kern w:val="0"/>
                <w:szCs w:val="21"/>
                <w:lang w:bidi="ar"/>
              </w:rPr>
              <w:t>（投标文件中提供符合或优于参数的具有CMA标识的检测报告复印件加盖公章）</w:t>
            </w:r>
          </w:p>
        </w:tc>
      </w:tr>
      <w:tr w14:paraId="72F39BDA">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91694FB">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225E467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5C2F311">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13 回火防止阀2，共2个。</w:t>
            </w:r>
          </w:p>
        </w:tc>
      </w:tr>
      <w:tr w14:paraId="06C6ED5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6AF01BF">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02E2A02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B25DE1D">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13.1 规格：</w:t>
            </w:r>
            <w:bookmarkStart w:id="13" w:name="OLE_LINK10"/>
            <w:r>
              <w:rPr>
                <w:rFonts w:hint="eastAsia" w:ascii="宋体" w:hAnsi="宋体" w:eastAsia="宋体" w:cs="宋体"/>
                <w:kern w:val="0"/>
                <w:szCs w:val="21"/>
                <w:lang w:bidi="ar"/>
              </w:rPr>
              <w:t>3/8"</w:t>
            </w:r>
            <w:bookmarkEnd w:id="13"/>
            <w:r>
              <w:rPr>
                <w:rFonts w:hint="eastAsia" w:ascii="宋体" w:hAnsi="宋体" w:eastAsia="宋体" w:cs="宋体"/>
                <w:kern w:val="0"/>
                <w:szCs w:val="21"/>
                <w:lang w:bidi="ar"/>
              </w:rPr>
              <w:t>；</w:t>
            </w:r>
          </w:p>
        </w:tc>
      </w:tr>
      <w:tr w14:paraId="1A2952A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88C9F57">
            <w:pPr>
              <w:jc w:val="center"/>
              <w:rPr>
                <w:rFonts w:ascii="宋体" w:hAnsi="宋体" w:eastAsia="宋体" w:cs="宋体"/>
                <w:szCs w:val="21"/>
              </w:rPr>
            </w:pPr>
          </w:p>
        </w:tc>
        <w:tc>
          <w:tcPr>
            <w:tcW w:w="527" w:type="pct"/>
            <w:vMerge w:val="continue"/>
            <w:tcBorders>
              <w:left w:val="single" w:color="000000" w:sz="4" w:space="0"/>
              <w:right w:val="single" w:color="000000" w:sz="4" w:space="0"/>
            </w:tcBorders>
            <w:vAlign w:val="center"/>
          </w:tcPr>
          <w:p w14:paraId="65C999EE">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2232AB0">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13.2 阻火器采用SS316L不锈钢材质。</w:t>
            </w:r>
          </w:p>
        </w:tc>
      </w:tr>
      <w:tr w14:paraId="38E28C05">
        <w:tblPrEx>
          <w:tblCellMar>
            <w:top w:w="0" w:type="dxa"/>
            <w:left w:w="108" w:type="dxa"/>
            <w:bottom w:w="0" w:type="dxa"/>
            <w:right w:w="108" w:type="dxa"/>
          </w:tblCellMar>
        </w:tblPrEx>
        <w:trPr>
          <w:trHeight w:val="23" w:hRule="atLeast"/>
          <w:jc w:val="center"/>
        </w:trPr>
        <w:tc>
          <w:tcPr>
            <w:tcW w:w="321" w:type="pct"/>
            <w:vMerge w:val="restart"/>
            <w:tcBorders>
              <w:top w:val="single" w:color="000000" w:sz="4" w:space="0"/>
              <w:left w:val="single" w:color="000000" w:sz="4" w:space="0"/>
              <w:bottom w:val="single" w:color="000000" w:sz="4" w:space="0"/>
              <w:right w:val="single" w:color="000000" w:sz="4" w:space="0"/>
            </w:tcBorders>
            <w:vAlign w:val="center"/>
          </w:tcPr>
          <w:p w14:paraId="3E5439F8">
            <w:pPr>
              <w:widowControl/>
              <w:jc w:val="center"/>
              <w:textAlignment w:val="center"/>
              <w:rPr>
                <w:rFonts w:ascii="宋体" w:hAnsi="宋体" w:eastAsia="宋体" w:cs="宋体"/>
                <w:szCs w:val="21"/>
              </w:rPr>
            </w:pPr>
            <w:r>
              <w:rPr>
                <w:rFonts w:hint="eastAsia" w:ascii="宋体" w:hAnsi="宋体" w:eastAsia="宋体" w:cs="宋体"/>
                <w:kern w:val="0"/>
                <w:szCs w:val="21"/>
                <w:lang w:bidi="ar"/>
              </w:rPr>
              <w:t>2</w:t>
            </w:r>
          </w:p>
        </w:tc>
        <w:tc>
          <w:tcPr>
            <w:tcW w:w="527" w:type="pct"/>
            <w:vMerge w:val="restart"/>
            <w:tcBorders>
              <w:top w:val="single" w:color="000000" w:sz="4" w:space="0"/>
              <w:left w:val="single" w:color="000000" w:sz="4" w:space="0"/>
              <w:bottom w:val="single" w:color="000000" w:sz="4" w:space="0"/>
              <w:right w:val="single" w:color="000000" w:sz="4" w:space="0"/>
            </w:tcBorders>
            <w:vAlign w:val="center"/>
          </w:tcPr>
          <w:p w14:paraId="4040A826">
            <w:pPr>
              <w:widowControl/>
              <w:jc w:val="center"/>
              <w:textAlignment w:val="center"/>
              <w:rPr>
                <w:rFonts w:ascii="宋体" w:hAnsi="宋体" w:eastAsia="宋体" w:cs="宋体"/>
                <w:szCs w:val="21"/>
              </w:rPr>
            </w:pPr>
            <w:bookmarkStart w:id="14" w:name="OLE_LINK142"/>
            <w:r>
              <w:rPr>
                <w:rFonts w:hint="eastAsia" w:ascii="宋体" w:hAnsi="宋体" w:eastAsia="宋体" w:cs="宋体"/>
                <w:kern w:val="0"/>
                <w:szCs w:val="21"/>
                <w:lang w:bidi="ar"/>
              </w:rPr>
              <w:t>供气支分配供给系统</w:t>
            </w:r>
            <w:bookmarkEnd w:id="14"/>
          </w:p>
        </w:tc>
        <w:tc>
          <w:tcPr>
            <w:tcW w:w="4152" w:type="pct"/>
            <w:tcBorders>
              <w:top w:val="single" w:color="000000" w:sz="4" w:space="0"/>
              <w:left w:val="single" w:color="000000" w:sz="4" w:space="0"/>
              <w:bottom w:val="single" w:color="000000" w:sz="4" w:space="0"/>
              <w:right w:val="single" w:color="000000" w:sz="4" w:space="0"/>
            </w:tcBorders>
            <w:vAlign w:val="center"/>
          </w:tcPr>
          <w:p w14:paraId="0B7F9778">
            <w:pPr>
              <w:widowControl/>
              <w:jc w:val="left"/>
              <w:textAlignment w:val="center"/>
              <w:rPr>
                <w:rFonts w:ascii="宋体" w:hAnsi="宋体" w:eastAsia="宋体" w:cs="宋体"/>
                <w:szCs w:val="21"/>
              </w:rPr>
            </w:pPr>
            <w:r>
              <w:rPr>
                <w:rFonts w:hint="eastAsia" w:ascii="宋体" w:hAnsi="宋体" w:eastAsia="宋体" w:cs="宋体"/>
                <w:kern w:val="0"/>
                <w:szCs w:val="21"/>
                <w:lang w:bidi="ar"/>
              </w:rPr>
              <w:t>1 终端球阀，共50个。</w:t>
            </w:r>
          </w:p>
        </w:tc>
      </w:tr>
      <w:tr w14:paraId="5E6A24FC">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662262D9">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5037002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90E2339">
            <w:pPr>
              <w:widowControl/>
              <w:jc w:val="left"/>
              <w:textAlignment w:val="center"/>
              <w:rPr>
                <w:rFonts w:ascii="宋体" w:hAnsi="宋体" w:eastAsia="宋体" w:cs="宋体"/>
                <w:szCs w:val="21"/>
              </w:rPr>
            </w:pPr>
            <w:r>
              <w:rPr>
                <w:rFonts w:hint="eastAsia" w:ascii="宋体" w:hAnsi="宋体" w:eastAsia="宋体" w:cs="宋体"/>
                <w:szCs w:val="21"/>
              </w:rPr>
              <w:t>1.1 规格：1/4"卡套连接；</w:t>
            </w:r>
          </w:p>
        </w:tc>
      </w:tr>
      <w:tr w14:paraId="00B4207E">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2919CB3D">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5D96A80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7B89EE1">
            <w:pPr>
              <w:widowControl/>
              <w:jc w:val="left"/>
              <w:textAlignment w:val="center"/>
              <w:rPr>
                <w:rFonts w:ascii="宋体" w:hAnsi="宋体" w:eastAsia="宋体" w:cs="宋体"/>
                <w:szCs w:val="21"/>
              </w:rPr>
            </w:pPr>
            <w:r>
              <w:rPr>
                <w:rFonts w:hint="eastAsia" w:ascii="宋体" w:hAnsi="宋体" w:eastAsia="宋体" w:cs="宋体"/>
                <w:szCs w:val="21"/>
              </w:rPr>
              <w:t>1.2 采用SS316L不锈钢材质；</w:t>
            </w:r>
          </w:p>
        </w:tc>
      </w:tr>
      <w:tr w14:paraId="606EDE59">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194F33E7">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0E86EC41">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9223597">
            <w:pPr>
              <w:widowControl/>
              <w:jc w:val="left"/>
              <w:textAlignment w:val="center"/>
              <w:rPr>
                <w:rFonts w:ascii="宋体" w:hAnsi="宋体" w:eastAsia="宋体" w:cs="宋体"/>
                <w:szCs w:val="21"/>
              </w:rPr>
            </w:pPr>
            <w:r>
              <w:rPr>
                <w:rFonts w:hint="eastAsia" w:ascii="宋体" w:hAnsi="宋体" w:eastAsia="宋体" w:cs="宋体"/>
                <w:szCs w:val="21"/>
              </w:rPr>
              <w:t>1.3 耐压不小于800Psig。</w:t>
            </w:r>
          </w:p>
        </w:tc>
      </w:tr>
      <w:tr w14:paraId="1F6F1914">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1854E17D">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0B5B342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4EBA6E9">
            <w:pPr>
              <w:widowControl/>
              <w:jc w:val="left"/>
              <w:textAlignment w:val="center"/>
              <w:rPr>
                <w:rFonts w:ascii="宋体" w:hAnsi="宋体" w:eastAsia="宋体" w:cs="宋体"/>
                <w:szCs w:val="21"/>
              </w:rPr>
            </w:pPr>
            <w:r>
              <w:rPr>
                <w:rFonts w:hint="eastAsia" w:ascii="宋体" w:hAnsi="宋体" w:eastAsia="宋体" w:cs="宋体"/>
                <w:szCs w:val="21"/>
              </w:rPr>
              <w:t>2 不锈钢管1，共143米。</w:t>
            </w:r>
          </w:p>
        </w:tc>
      </w:tr>
      <w:tr w14:paraId="6F3C5267">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0421E558">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2368029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83909DD">
            <w:pPr>
              <w:widowControl/>
              <w:jc w:val="left"/>
              <w:textAlignment w:val="center"/>
              <w:rPr>
                <w:rFonts w:ascii="宋体" w:hAnsi="宋体" w:eastAsia="宋体" w:cs="宋体"/>
                <w:szCs w:val="21"/>
              </w:rPr>
            </w:pPr>
            <w:r>
              <w:rPr>
                <w:rFonts w:hint="eastAsia" w:ascii="宋体" w:hAnsi="宋体" w:eastAsia="宋体" w:cs="宋体"/>
                <w:szCs w:val="21"/>
              </w:rPr>
              <w:t>2.1 规格：1/4"；</w:t>
            </w:r>
          </w:p>
        </w:tc>
      </w:tr>
      <w:tr w14:paraId="1818B646">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78322191">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363EA419">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C2A26A1">
            <w:pPr>
              <w:widowControl/>
              <w:jc w:val="left"/>
              <w:textAlignment w:val="center"/>
              <w:rPr>
                <w:rFonts w:ascii="宋体" w:hAnsi="宋体" w:eastAsia="宋体" w:cs="宋体"/>
                <w:szCs w:val="21"/>
              </w:rPr>
            </w:pPr>
            <w:r>
              <w:rPr>
                <w:rFonts w:hint="eastAsia" w:ascii="宋体" w:hAnsi="宋体" w:eastAsia="宋体" w:cs="宋体"/>
                <w:szCs w:val="21"/>
              </w:rPr>
              <w:t>2.2 外径：6.35mm，壁厚不小于0.89mm；</w:t>
            </w:r>
          </w:p>
        </w:tc>
      </w:tr>
      <w:tr w14:paraId="1C3EE75A">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07154F5C">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57922B2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D8F4460">
            <w:pPr>
              <w:widowControl/>
              <w:jc w:val="left"/>
              <w:textAlignment w:val="center"/>
              <w:rPr>
                <w:rFonts w:ascii="宋体" w:hAnsi="宋体" w:eastAsia="宋体" w:cs="宋体"/>
                <w:szCs w:val="21"/>
              </w:rPr>
            </w:pPr>
            <w:r>
              <w:rPr>
                <w:rFonts w:hint="eastAsia" w:ascii="宋体" w:hAnsi="宋体" w:eastAsia="宋体" w:cs="宋体"/>
                <w:color w:val="FF0000"/>
                <w:szCs w:val="21"/>
              </w:rPr>
              <w:t>2.3</w:t>
            </w:r>
            <w:r>
              <w:rPr>
                <w:rFonts w:hint="eastAsia" w:ascii="宋体" w:hAnsi="宋体" w:eastAsia="宋体" w:cs="宋体"/>
                <w:szCs w:val="21"/>
              </w:rPr>
              <w:t xml:space="preserve"> 材质：采用不锈钢 SS 316L，BA（Bright Annealing) 级（光亮退火），不锈钢要满足耐蚀性要求，在化学成分检测中铬(Cr)含量要求≥16.00%且≤18.00%，钼(Mo)含量要求≥2.00%且≤3.00%，所供材料钼(Mo)含量不低于 2.00%（检测依据GB/T11170-2008《不锈钢多元素含量的测定火花放电原子发射光谱法(常规法)》）</w:t>
            </w:r>
            <w:r>
              <w:rPr>
                <w:rFonts w:hint="eastAsia" w:ascii="宋体" w:hAnsi="宋体" w:eastAsia="宋体" w:cs="宋体"/>
                <w:b/>
                <w:bCs/>
                <w:szCs w:val="21"/>
              </w:rPr>
              <w:t>（投标文件中提供符合或优于参数的具有CMA标识的检测报告复印件加盖公章）</w:t>
            </w:r>
          </w:p>
        </w:tc>
      </w:tr>
      <w:tr w14:paraId="60674BF9">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43E1E52">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E1DF339">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E08BDD3">
            <w:pPr>
              <w:widowControl/>
              <w:jc w:val="left"/>
              <w:textAlignment w:val="center"/>
              <w:rPr>
                <w:rFonts w:ascii="宋体" w:hAnsi="宋体" w:eastAsia="宋体" w:cs="宋体"/>
                <w:szCs w:val="21"/>
              </w:rPr>
            </w:pPr>
            <w:r>
              <w:rPr>
                <w:rFonts w:hint="eastAsia" w:ascii="宋体" w:hAnsi="宋体" w:eastAsia="宋体" w:cs="宋体"/>
                <w:color w:val="FF0000"/>
                <w:szCs w:val="21"/>
              </w:rPr>
              <w:t>2.4</w:t>
            </w:r>
            <w:r>
              <w:rPr>
                <w:rFonts w:hint="eastAsia" w:ascii="宋体" w:hAnsi="宋体" w:eastAsia="宋体" w:cs="宋体"/>
                <w:szCs w:val="21"/>
              </w:rPr>
              <w:t xml:space="preserve"> 粗糙度要求Ra不大于0.3μm。</w:t>
            </w:r>
            <w:r>
              <w:rPr>
                <w:rFonts w:hint="eastAsia" w:ascii="宋体" w:hAnsi="宋体" w:eastAsia="宋体" w:cs="宋体"/>
                <w:b/>
                <w:bCs/>
                <w:szCs w:val="21"/>
              </w:rPr>
              <w:t>（投标文件中提供符合或优于参数的具有CMA标识的检测报告复印件加盖公章）</w:t>
            </w:r>
          </w:p>
        </w:tc>
      </w:tr>
      <w:tr w14:paraId="469BBAEF">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75DA8744">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5B84268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7C7C9F5">
            <w:pPr>
              <w:widowControl/>
              <w:jc w:val="left"/>
              <w:textAlignment w:val="center"/>
              <w:rPr>
                <w:rFonts w:ascii="宋体" w:hAnsi="宋体" w:eastAsia="宋体" w:cs="宋体"/>
                <w:szCs w:val="21"/>
              </w:rPr>
            </w:pPr>
            <w:r>
              <w:rPr>
                <w:rFonts w:hint="eastAsia" w:ascii="宋体" w:hAnsi="宋体" w:eastAsia="宋体" w:cs="宋体"/>
                <w:szCs w:val="21"/>
              </w:rPr>
              <w:t>3 不锈钢管2，共251米。</w:t>
            </w:r>
          </w:p>
        </w:tc>
      </w:tr>
      <w:tr w14:paraId="1D3C9C1A">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5F5F3146">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1F22B16">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26BD0F9">
            <w:pPr>
              <w:widowControl/>
              <w:jc w:val="left"/>
              <w:textAlignment w:val="center"/>
              <w:rPr>
                <w:rFonts w:ascii="宋体" w:hAnsi="宋体" w:eastAsia="宋体" w:cs="宋体"/>
                <w:szCs w:val="21"/>
              </w:rPr>
            </w:pPr>
            <w:r>
              <w:rPr>
                <w:rFonts w:hint="eastAsia" w:ascii="宋体" w:hAnsi="宋体" w:eastAsia="宋体" w:cs="宋体"/>
                <w:szCs w:val="21"/>
              </w:rPr>
              <w:t>3.1 规格：3/8"；</w:t>
            </w:r>
          </w:p>
        </w:tc>
      </w:tr>
      <w:tr w14:paraId="0E29F10C">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93D5B66">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01E83C9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569FD5F">
            <w:pPr>
              <w:widowControl/>
              <w:jc w:val="left"/>
              <w:textAlignment w:val="center"/>
              <w:rPr>
                <w:rFonts w:ascii="宋体" w:hAnsi="宋体" w:eastAsia="宋体" w:cs="宋体"/>
                <w:szCs w:val="21"/>
              </w:rPr>
            </w:pPr>
            <w:r>
              <w:rPr>
                <w:rFonts w:hint="eastAsia" w:ascii="宋体" w:hAnsi="宋体" w:eastAsia="宋体" w:cs="宋体"/>
                <w:szCs w:val="21"/>
              </w:rPr>
              <w:t>3.2 外径：9.53mm，壁厚不小于0.89mm；</w:t>
            </w:r>
          </w:p>
        </w:tc>
      </w:tr>
      <w:tr w14:paraId="21215BE5">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7A110111">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7962F3B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42CAE23">
            <w:pPr>
              <w:widowControl/>
              <w:jc w:val="left"/>
              <w:textAlignment w:val="center"/>
              <w:rPr>
                <w:rFonts w:ascii="宋体" w:hAnsi="宋体" w:eastAsia="宋体" w:cs="宋体"/>
                <w:szCs w:val="21"/>
              </w:rPr>
            </w:pPr>
            <w:r>
              <w:rPr>
                <w:rFonts w:hint="eastAsia" w:ascii="宋体" w:hAnsi="宋体" w:eastAsia="宋体" w:cs="宋体"/>
                <w:szCs w:val="21"/>
              </w:rPr>
              <w:t>3.3 材质：不锈钢 SS 316L，BA（Bright Annealing) 级（光亮退火）。</w:t>
            </w:r>
          </w:p>
        </w:tc>
      </w:tr>
      <w:tr w14:paraId="17B65276">
        <w:tblPrEx>
          <w:tblCellMar>
            <w:top w:w="0" w:type="dxa"/>
            <w:left w:w="108" w:type="dxa"/>
            <w:bottom w:w="0" w:type="dxa"/>
            <w:right w:w="108" w:type="dxa"/>
          </w:tblCellMar>
        </w:tblPrEx>
        <w:trPr>
          <w:trHeight w:val="90"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17CF183E">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7EE1B0E7">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34C7878">
            <w:pPr>
              <w:widowControl/>
              <w:jc w:val="left"/>
              <w:textAlignment w:val="center"/>
              <w:rPr>
                <w:rFonts w:ascii="宋体" w:hAnsi="宋体" w:eastAsia="宋体" w:cs="宋体"/>
                <w:szCs w:val="21"/>
              </w:rPr>
            </w:pPr>
            <w:r>
              <w:rPr>
                <w:rFonts w:hint="eastAsia" w:ascii="宋体" w:hAnsi="宋体" w:eastAsia="宋体" w:cs="宋体"/>
                <w:szCs w:val="21"/>
              </w:rPr>
              <w:t>4 焊接三通，共12个。</w:t>
            </w:r>
          </w:p>
        </w:tc>
      </w:tr>
      <w:tr w14:paraId="5D7C727B">
        <w:tblPrEx>
          <w:tblCellMar>
            <w:top w:w="0" w:type="dxa"/>
            <w:left w:w="108" w:type="dxa"/>
            <w:bottom w:w="0" w:type="dxa"/>
            <w:right w:w="108" w:type="dxa"/>
          </w:tblCellMar>
        </w:tblPrEx>
        <w:trPr>
          <w:trHeight w:val="317"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48863B8E">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0A78363">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5684DC6">
            <w:pPr>
              <w:widowControl/>
              <w:jc w:val="left"/>
              <w:textAlignment w:val="center"/>
              <w:rPr>
                <w:rFonts w:ascii="宋体" w:hAnsi="宋体" w:eastAsia="宋体" w:cs="宋体"/>
                <w:szCs w:val="21"/>
              </w:rPr>
            </w:pPr>
            <w:r>
              <w:rPr>
                <w:rFonts w:hint="eastAsia" w:ascii="宋体" w:hAnsi="宋体" w:eastAsia="宋体" w:cs="宋体"/>
                <w:szCs w:val="21"/>
              </w:rPr>
              <w:t>4.1 规格：3/8”TEE；</w:t>
            </w:r>
          </w:p>
        </w:tc>
      </w:tr>
      <w:tr w14:paraId="7E0F1803">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0A40B274">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F0AB07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08213C33">
            <w:pPr>
              <w:widowControl/>
              <w:jc w:val="left"/>
              <w:textAlignment w:val="center"/>
              <w:rPr>
                <w:rFonts w:ascii="宋体" w:hAnsi="宋体" w:eastAsia="宋体" w:cs="宋体"/>
                <w:szCs w:val="21"/>
              </w:rPr>
            </w:pPr>
            <w:r>
              <w:rPr>
                <w:rFonts w:hint="eastAsia" w:ascii="宋体" w:hAnsi="宋体" w:eastAsia="宋体" w:cs="宋体"/>
                <w:color w:val="FF0000"/>
                <w:szCs w:val="21"/>
              </w:rPr>
              <w:t>4.2</w:t>
            </w:r>
            <w:r>
              <w:rPr>
                <w:rFonts w:hint="eastAsia" w:ascii="宋体" w:hAnsi="宋体" w:eastAsia="宋体" w:cs="宋体"/>
                <w:szCs w:val="21"/>
              </w:rPr>
              <w:t xml:space="preserve"> 材质：采用不锈钢 SS 316L，BA级。不锈钢要满足耐蚀性要求，焊接三通在化学成分检测中铬(Cr)含量要求≥16.00%且≤18.00%，钼(Mo)含量要求≥2.00%且≤3.00%，所供材料钼(Mo)含量不低于 2.00%（检测依据GB/T11170-2008《不锈钢多元素含量的测定火花放电原子发射光谱法(常规法)》）</w:t>
            </w:r>
            <w:r>
              <w:rPr>
                <w:rFonts w:hint="eastAsia" w:ascii="宋体" w:hAnsi="宋体" w:eastAsia="宋体" w:cs="宋体"/>
                <w:b/>
                <w:bCs/>
                <w:szCs w:val="21"/>
              </w:rPr>
              <w:t>（投标文件中提供符合或优于参数的具有CMA标识的检测报告复印件加盖公章）</w:t>
            </w:r>
          </w:p>
        </w:tc>
      </w:tr>
      <w:tr w14:paraId="72D35367">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241920BB">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7309604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9C056EB">
            <w:pPr>
              <w:widowControl/>
              <w:jc w:val="left"/>
              <w:textAlignment w:val="center"/>
              <w:rPr>
                <w:rFonts w:ascii="宋体" w:hAnsi="宋体" w:eastAsia="宋体" w:cs="宋体"/>
                <w:szCs w:val="21"/>
              </w:rPr>
            </w:pPr>
            <w:r>
              <w:rPr>
                <w:rFonts w:hint="eastAsia" w:ascii="宋体" w:hAnsi="宋体" w:eastAsia="宋体" w:cs="宋体"/>
                <w:color w:val="FF0000"/>
                <w:szCs w:val="21"/>
              </w:rPr>
              <w:t xml:space="preserve">5 </w:t>
            </w:r>
            <w:r>
              <w:rPr>
                <w:rFonts w:hint="eastAsia" w:ascii="宋体" w:hAnsi="宋体" w:eastAsia="宋体" w:cs="宋体"/>
                <w:szCs w:val="21"/>
              </w:rPr>
              <w:t>不锈钢管道及焊接三通供给：实验室供给规格：3/8"、1/4"；使用点供给规格：1/4"。为防止减压阀故障，本管道按钢瓶最高压力 15MPa进行耐压设计与强度试验。管道和三通要求试验压力不小于22.5MPa（依据：40L钢瓶压力15MPa*1.5倍），稳压时间不小于15min，测试无渗漏，管道和三通压力试验按照GB/T 241-2007《金属管 液压试验方法》要求进行</w:t>
            </w:r>
            <w:bookmarkStart w:id="15" w:name="OLE_LINK7"/>
            <w:r>
              <w:rPr>
                <w:rFonts w:hint="eastAsia" w:ascii="宋体" w:hAnsi="宋体" w:eastAsia="宋体" w:cs="宋体"/>
                <w:b/>
                <w:bCs/>
                <w:szCs w:val="21"/>
              </w:rPr>
              <w:t>（</w:t>
            </w:r>
            <w:bookmarkEnd w:id="15"/>
            <w:r>
              <w:rPr>
                <w:rFonts w:hint="eastAsia" w:ascii="宋体" w:hAnsi="宋体" w:eastAsia="宋体" w:cs="宋体"/>
                <w:b/>
                <w:bCs/>
                <w:szCs w:val="21"/>
              </w:rPr>
              <w:t>投标文件中提供符合或优于参数的具有CMA标识的检测报告复印件加盖公章）。</w:t>
            </w:r>
          </w:p>
        </w:tc>
      </w:tr>
      <w:tr w14:paraId="4532A43B">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033950C">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5E9C64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46942C1">
            <w:pPr>
              <w:widowControl/>
              <w:jc w:val="left"/>
              <w:textAlignment w:val="center"/>
              <w:rPr>
                <w:rFonts w:ascii="宋体" w:hAnsi="宋体" w:eastAsia="宋体" w:cs="宋体"/>
                <w:szCs w:val="21"/>
              </w:rPr>
            </w:pPr>
            <w:r>
              <w:rPr>
                <w:rFonts w:hint="eastAsia" w:ascii="宋体" w:hAnsi="宋体" w:eastAsia="宋体" w:cs="宋体"/>
                <w:szCs w:val="21"/>
              </w:rPr>
              <w:t>6 焊接变径三通，共14个。</w:t>
            </w:r>
          </w:p>
        </w:tc>
      </w:tr>
      <w:tr w14:paraId="4E06EA5F">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42D3352A">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3BAB5BE8">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7F1B058">
            <w:pPr>
              <w:widowControl/>
              <w:jc w:val="left"/>
              <w:textAlignment w:val="center"/>
              <w:rPr>
                <w:rFonts w:ascii="宋体" w:hAnsi="宋体" w:eastAsia="宋体" w:cs="宋体"/>
                <w:szCs w:val="21"/>
              </w:rPr>
            </w:pPr>
            <w:r>
              <w:rPr>
                <w:rFonts w:hint="eastAsia" w:ascii="宋体" w:hAnsi="宋体" w:eastAsia="宋体" w:cs="宋体"/>
                <w:szCs w:val="21"/>
              </w:rPr>
              <w:t>6.1 规格：3/8"*1/4"*3/8"；</w:t>
            </w:r>
          </w:p>
        </w:tc>
      </w:tr>
      <w:tr w14:paraId="567E1BA0">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7A5A2682">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F844DEC">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41AE4AF3">
            <w:pPr>
              <w:widowControl/>
              <w:jc w:val="left"/>
              <w:textAlignment w:val="center"/>
              <w:rPr>
                <w:rFonts w:ascii="宋体" w:hAnsi="宋体" w:eastAsia="宋体" w:cs="宋体"/>
                <w:szCs w:val="21"/>
              </w:rPr>
            </w:pPr>
            <w:r>
              <w:rPr>
                <w:rFonts w:hint="eastAsia" w:ascii="宋体" w:hAnsi="宋体" w:eastAsia="宋体" w:cs="宋体"/>
                <w:szCs w:val="21"/>
              </w:rPr>
              <w:t>6.2 材质：采用不锈钢SS316L，BA级。</w:t>
            </w:r>
          </w:p>
        </w:tc>
      </w:tr>
      <w:tr w14:paraId="0171B789">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EF6B0AD">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18E4B7BD">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9698DCD">
            <w:pPr>
              <w:widowControl/>
              <w:jc w:val="left"/>
              <w:textAlignment w:val="center"/>
              <w:rPr>
                <w:rFonts w:ascii="宋体" w:hAnsi="宋体" w:eastAsia="宋体" w:cs="宋体"/>
                <w:szCs w:val="21"/>
              </w:rPr>
            </w:pPr>
            <w:r>
              <w:rPr>
                <w:rFonts w:hint="eastAsia" w:ascii="宋体" w:hAnsi="宋体" w:eastAsia="宋体" w:cs="宋体"/>
                <w:szCs w:val="21"/>
              </w:rPr>
              <w:t>7 焊接变径直通，共34个。</w:t>
            </w:r>
          </w:p>
        </w:tc>
      </w:tr>
      <w:tr w14:paraId="54E386C0">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029AAFE1">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035A0B8E">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07A0A22">
            <w:pPr>
              <w:widowControl/>
              <w:jc w:val="left"/>
              <w:textAlignment w:val="center"/>
              <w:rPr>
                <w:rFonts w:ascii="宋体" w:hAnsi="宋体" w:eastAsia="宋体" w:cs="宋体"/>
                <w:szCs w:val="21"/>
              </w:rPr>
            </w:pPr>
            <w:r>
              <w:rPr>
                <w:rFonts w:hint="eastAsia" w:ascii="宋体" w:hAnsi="宋体" w:eastAsia="宋体" w:cs="宋体"/>
                <w:szCs w:val="21"/>
              </w:rPr>
              <w:t>7.1 规格：3/8”*1/4”；</w:t>
            </w:r>
          </w:p>
        </w:tc>
      </w:tr>
      <w:tr w14:paraId="20038FDD">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7B550A9">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1E4463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D66E8F2">
            <w:pPr>
              <w:widowControl/>
              <w:jc w:val="left"/>
              <w:textAlignment w:val="center"/>
              <w:rPr>
                <w:rFonts w:ascii="宋体" w:hAnsi="宋体" w:eastAsia="宋体" w:cs="宋体"/>
                <w:szCs w:val="21"/>
              </w:rPr>
            </w:pPr>
            <w:r>
              <w:rPr>
                <w:rFonts w:hint="eastAsia" w:ascii="宋体" w:hAnsi="宋体" w:eastAsia="宋体" w:cs="宋体"/>
                <w:szCs w:val="21"/>
              </w:rPr>
              <w:t>7.2 材质：采用不锈钢SS316L，BA级。</w:t>
            </w:r>
          </w:p>
        </w:tc>
      </w:tr>
      <w:tr w14:paraId="621025D7">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43B2E62E">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13544D5">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339E7C37">
            <w:pPr>
              <w:widowControl/>
              <w:jc w:val="left"/>
              <w:textAlignment w:val="center"/>
              <w:rPr>
                <w:rFonts w:ascii="宋体" w:hAnsi="宋体" w:eastAsia="宋体" w:cs="宋体"/>
                <w:szCs w:val="21"/>
              </w:rPr>
            </w:pPr>
            <w:r>
              <w:rPr>
                <w:rFonts w:hint="eastAsia" w:ascii="宋体" w:hAnsi="宋体" w:eastAsia="宋体" w:cs="宋体"/>
                <w:szCs w:val="21"/>
              </w:rPr>
              <w:t>8 卡套三通，共15个。</w:t>
            </w:r>
          </w:p>
        </w:tc>
      </w:tr>
      <w:tr w14:paraId="7421C21A">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20889D79">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340DE1CE">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139C742E">
            <w:pPr>
              <w:widowControl/>
              <w:jc w:val="left"/>
              <w:textAlignment w:val="center"/>
              <w:rPr>
                <w:rFonts w:ascii="宋体" w:hAnsi="宋体" w:eastAsia="宋体" w:cs="宋体"/>
                <w:szCs w:val="21"/>
              </w:rPr>
            </w:pPr>
            <w:r>
              <w:rPr>
                <w:rFonts w:hint="eastAsia" w:ascii="宋体" w:hAnsi="宋体" w:eastAsia="宋体" w:cs="宋体"/>
                <w:szCs w:val="21"/>
              </w:rPr>
              <w:t>8.1 规格：1/4”TEE；</w:t>
            </w:r>
          </w:p>
        </w:tc>
      </w:tr>
      <w:tr w14:paraId="1A7F21EE">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4E2064E4">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BCB6C0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5FB086D">
            <w:pPr>
              <w:widowControl/>
              <w:jc w:val="left"/>
              <w:textAlignment w:val="center"/>
              <w:rPr>
                <w:rFonts w:ascii="宋体" w:hAnsi="宋体" w:eastAsia="宋体" w:cs="宋体"/>
                <w:szCs w:val="21"/>
              </w:rPr>
            </w:pPr>
            <w:r>
              <w:rPr>
                <w:rFonts w:hint="eastAsia" w:ascii="宋体" w:hAnsi="宋体" w:eastAsia="宋体" w:cs="宋体"/>
                <w:szCs w:val="21"/>
              </w:rPr>
              <w:t>8.2 材质：不锈钢SS316L，BA级。</w:t>
            </w:r>
          </w:p>
        </w:tc>
      </w:tr>
      <w:tr w14:paraId="2A7A48CC">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1A456342">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72FD8C80">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40D2E">
            <w:pPr>
              <w:widowControl/>
              <w:jc w:val="left"/>
              <w:textAlignment w:val="center"/>
              <w:rPr>
                <w:rFonts w:ascii="宋体" w:hAnsi="宋体" w:eastAsia="宋体" w:cs="宋体"/>
                <w:szCs w:val="21"/>
              </w:rPr>
            </w:pPr>
            <w:r>
              <w:rPr>
                <w:rFonts w:hint="eastAsia" w:ascii="宋体" w:hAnsi="宋体" w:eastAsia="宋体" w:cs="宋体"/>
                <w:szCs w:val="21"/>
              </w:rPr>
              <w:t>9 MC接头1，共55个。</w:t>
            </w:r>
          </w:p>
        </w:tc>
      </w:tr>
      <w:tr w14:paraId="5C7CAD8E">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0477E98">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1D067CF">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32B3AD3">
            <w:pPr>
              <w:widowControl/>
              <w:jc w:val="left"/>
              <w:textAlignment w:val="center"/>
              <w:rPr>
                <w:rFonts w:ascii="宋体" w:hAnsi="宋体" w:eastAsia="宋体" w:cs="宋体"/>
                <w:szCs w:val="21"/>
              </w:rPr>
            </w:pPr>
            <w:r>
              <w:rPr>
                <w:rFonts w:hint="eastAsia" w:ascii="宋体" w:hAnsi="宋体" w:eastAsia="宋体" w:cs="宋体"/>
                <w:szCs w:val="21"/>
              </w:rPr>
              <w:t>9.1 规格：1/4" MNPT * 1/4" LOK；</w:t>
            </w:r>
          </w:p>
        </w:tc>
      </w:tr>
      <w:tr w14:paraId="3DD01A75">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61B18FF">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489AC481">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47168D8">
            <w:pPr>
              <w:widowControl/>
              <w:jc w:val="left"/>
              <w:textAlignment w:val="center"/>
              <w:rPr>
                <w:rFonts w:ascii="宋体" w:hAnsi="宋体" w:eastAsia="宋体" w:cs="宋体"/>
                <w:szCs w:val="21"/>
              </w:rPr>
            </w:pPr>
            <w:r>
              <w:rPr>
                <w:rFonts w:hint="eastAsia" w:ascii="宋体" w:hAnsi="宋体" w:eastAsia="宋体" w:cs="宋体"/>
                <w:szCs w:val="21"/>
              </w:rPr>
              <w:t>9.2 采用不锈钢SS316L，BA级。</w:t>
            </w:r>
          </w:p>
        </w:tc>
      </w:tr>
      <w:tr w14:paraId="69EFB3B6">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7393DB3C">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0A4E79BF">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7FA14C0E">
            <w:pPr>
              <w:widowControl/>
              <w:jc w:val="left"/>
              <w:textAlignment w:val="center"/>
              <w:rPr>
                <w:rFonts w:ascii="宋体" w:hAnsi="宋体" w:eastAsia="宋体" w:cs="宋体"/>
                <w:szCs w:val="21"/>
              </w:rPr>
            </w:pPr>
            <w:r>
              <w:rPr>
                <w:rFonts w:hint="eastAsia" w:ascii="宋体" w:hAnsi="宋体" w:eastAsia="宋体" w:cs="宋体"/>
                <w:szCs w:val="21"/>
              </w:rPr>
              <w:t>10 MC接头2，共16个。</w:t>
            </w:r>
          </w:p>
        </w:tc>
      </w:tr>
      <w:tr w14:paraId="489F0BC5">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2BCE4C6C">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24569604">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28C5D592">
            <w:pPr>
              <w:widowControl/>
              <w:jc w:val="left"/>
              <w:textAlignment w:val="center"/>
              <w:rPr>
                <w:rFonts w:ascii="宋体" w:hAnsi="宋体" w:eastAsia="宋体" w:cs="宋体"/>
                <w:szCs w:val="21"/>
              </w:rPr>
            </w:pPr>
            <w:r>
              <w:rPr>
                <w:rFonts w:hint="eastAsia" w:ascii="宋体" w:hAnsi="宋体" w:eastAsia="宋体" w:cs="宋体"/>
                <w:szCs w:val="21"/>
              </w:rPr>
              <w:t>10.1 规格：1/4" MNPT * 3/8" LOK；</w:t>
            </w:r>
          </w:p>
        </w:tc>
      </w:tr>
      <w:tr w14:paraId="61FCB80E">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18935438">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7129F0A">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06C3366">
            <w:pPr>
              <w:widowControl/>
              <w:jc w:val="left"/>
              <w:textAlignment w:val="center"/>
              <w:rPr>
                <w:rFonts w:ascii="宋体" w:hAnsi="宋体" w:eastAsia="宋体" w:cs="宋体"/>
                <w:szCs w:val="21"/>
              </w:rPr>
            </w:pPr>
            <w:r>
              <w:rPr>
                <w:rFonts w:hint="eastAsia" w:ascii="宋体" w:hAnsi="宋体" w:eastAsia="宋体" w:cs="宋体"/>
                <w:szCs w:val="21"/>
              </w:rPr>
              <w:t>10.2 采用不锈钢SS316L，BA级。</w:t>
            </w:r>
          </w:p>
        </w:tc>
      </w:tr>
      <w:tr w14:paraId="53D52678">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72DCF6C">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737B300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7EDAB65">
            <w:pPr>
              <w:widowControl/>
              <w:jc w:val="left"/>
              <w:textAlignment w:val="center"/>
              <w:rPr>
                <w:rFonts w:ascii="宋体" w:hAnsi="宋体" w:eastAsia="宋体" w:cs="宋体"/>
                <w:szCs w:val="21"/>
              </w:rPr>
            </w:pPr>
            <w:r>
              <w:rPr>
                <w:rFonts w:hint="eastAsia" w:ascii="宋体" w:hAnsi="宋体" w:eastAsia="宋体" w:cs="宋体"/>
                <w:szCs w:val="21"/>
              </w:rPr>
              <w:t>11 终端接头，共50个。</w:t>
            </w:r>
          </w:p>
        </w:tc>
      </w:tr>
      <w:tr w14:paraId="0C1E549B">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3331AF33">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141AF6B2">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6976C2DC">
            <w:pPr>
              <w:widowControl/>
              <w:jc w:val="left"/>
              <w:textAlignment w:val="center"/>
              <w:rPr>
                <w:rFonts w:ascii="宋体" w:hAnsi="宋体" w:eastAsia="宋体" w:cs="宋体"/>
                <w:szCs w:val="21"/>
              </w:rPr>
            </w:pPr>
            <w:r>
              <w:rPr>
                <w:rFonts w:hint="eastAsia" w:ascii="宋体" w:hAnsi="宋体" w:eastAsia="宋体" w:cs="宋体"/>
                <w:szCs w:val="21"/>
              </w:rPr>
              <w:t>11.1 规格：根据仪器连接方式配置。</w:t>
            </w:r>
          </w:p>
        </w:tc>
      </w:tr>
      <w:tr w14:paraId="658EFA71">
        <w:tblPrEx>
          <w:tblCellMar>
            <w:top w:w="0" w:type="dxa"/>
            <w:left w:w="108" w:type="dxa"/>
            <w:bottom w:w="0" w:type="dxa"/>
            <w:right w:w="108" w:type="dxa"/>
          </w:tblCellMar>
        </w:tblPrEx>
        <w:trPr>
          <w:trHeight w:val="23"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vAlign w:val="center"/>
          </w:tcPr>
          <w:p w14:paraId="02A07A41">
            <w:pPr>
              <w:jc w:val="center"/>
              <w:rPr>
                <w:rFonts w:ascii="宋体" w:hAnsi="宋体" w:eastAsia="宋体" w:cs="宋体"/>
                <w:szCs w:val="21"/>
              </w:rPr>
            </w:pPr>
          </w:p>
        </w:tc>
        <w:tc>
          <w:tcPr>
            <w:tcW w:w="527" w:type="pct"/>
            <w:vMerge w:val="continue"/>
            <w:tcBorders>
              <w:top w:val="single" w:color="000000" w:sz="4" w:space="0"/>
              <w:left w:val="single" w:color="000000" w:sz="4" w:space="0"/>
              <w:bottom w:val="single" w:color="000000" w:sz="4" w:space="0"/>
              <w:right w:val="single" w:color="000000" w:sz="4" w:space="0"/>
            </w:tcBorders>
            <w:vAlign w:val="center"/>
          </w:tcPr>
          <w:p w14:paraId="617ECF13">
            <w:pPr>
              <w:jc w:val="center"/>
              <w:rPr>
                <w:rFonts w:ascii="宋体" w:hAnsi="宋体" w:eastAsia="宋体" w:cs="宋体"/>
                <w:szCs w:val="21"/>
              </w:rPr>
            </w:pPr>
          </w:p>
        </w:tc>
        <w:tc>
          <w:tcPr>
            <w:tcW w:w="4152" w:type="pct"/>
            <w:tcBorders>
              <w:top w:val="single" w:color="000000" w:sz="4" w:space="0"/>
              <w:left w:val="single" w:color="000000" w:sz="4" w:space="0"/>
              <w:bottom w:val="single" w:color="000000" w:sz="4" w:space="0"/>
              <w:right w:val="single" w:color="000000" w:sz="4" w:space="0"/>
            </w:tcBorders>
            <w:vAlign w:val="center"/>
          </w:tcPr>
          <w:p w14:paraId="58DB0656">
            <w:pPr>
              <w:widowControl/>
              <w:jc w:val="left"/>
              <w:textAlignment w:val="center"/>
              <w:rPr>
                <w:rFonts w:ascii="宋体" w:hAnsi="宋体" w:eastAsia="宋体" w:cs="宋体"/>
                <w:szCs w:val="21"/>
              </w:rPr>
            </w:pPr>
            <w:r>
              <w:rPr>
                <w:rFonts w:hint="eastAsia" w:ascii="宋体" w:hAnsi="宋体" w:eastAsia="宋体" w:cs="宋体"/>
                <w:color w:val="FF0000"/>
                <w:szCs w:val="21"/>
              </w:rPr>
              <w:t>12</w:t>
            </w:r>
            <w:r>
              <w:rPr>
                <w:rFonts w:hint="eastAsia" w:ascii="宋体" w:hAnsi="宋体" w:eastAsia="宋体" w:cs="宋体"/>
                <w:szCs w:val="21"/>
              </w:rPr>
              <w:t>管道全部采用氩气全自动轨道焊接。</w:t>
            </w:r>
          </w:p>
        </w:tc>
      </w:tr>
      <w:tr w14:paraId="3E84247D">
        <w:tblPrEx>
          <w:tblCellMar>
            <w:top w:w="0" w:type="dxa"/>
            <w:left w:w="108" w:type="dxa"/>
            <w:bottom w:w="0" w:type="dxa"/>
            <w:right w:w="108" w:type="dxa"/>
          </w:tblCellMar>
        </w:tblPrEx>
        <w:trPr>
          <w:trHeight w:val="23" w:hRule="atLeast"/>
          <w:jc w:val="center"/>
        </w:trPr>
        <w:tc>
          <w:tcPr>
            <w:tcW w:w="321" w:type="pct"/>
            <w:vMerge w:val="restart"/>
            <w:tcBorders>
              <w:top w:val="single" w:color="000000" w:sz="4" w:space="0"/>
              <w:left w:val="single" w:color="000000" w:sz="4" w:space="0"/>
              <w:bottom w:val="single" w:color="000000" w:sz="4" w:space="0"/>
              <w:right w:val="single" w:color="000000" w:sz="4" w:space="0"/>
            </w:tcBorders>
            <w:vAlign w:val="center"/>
          </w:tcPr>
          <w:p w14:paraId="392A9BCA">
            <w:pPr>
              <w:widowControl/>
              <w:jc w:val="center"/>
              <w:textAlignment w:val="center"/>
              <w:rPr>
                <w:rFonts w:ascii="宋体" w:hAnsi="宋体" w:eastAsia="宋体" w:cs="宋体"/>
                <w:szCs w:val="21"/>
              </w:rPr>
            </w:pPr>
            <w:bookmarkStart w:id="16" w:name="_Hlk228981108"/>
            <w:r>
              <w:rPr>
                <w:rFonts w:hint="eastAsia" w:ascii="宋体" w:hAnsi="宋体" w:eastAsia="宋体" w:cs="宋体"/>
                <w:kern w:val="0"/>
                <w:szCs w:val="21"/>
                <w:lang w:bidi="ar"/>
              </w:rPr>
              <w:t>3</w:t>
            </w:r>
          </w:p>
        </w:tc>
        <w:tc>
          <w:tcPr>
            <w:tcW w:w="527" w:type="pct"/>
            <w:vMerge w:val="restart"/>
            <w:tcBorders>
              <w:top w:val="single" w:color="000000" w:sz="4" w:space="0"/>
              <w:left w:val="single" w:color="000000" w:sz="4" w:space="0"/>
              <w:bottom w:val="single" w:color="000000" w:sz="4" w:space="0"/>
              <w:right w:val="single" w:color="000000" w:sz="4" w:space="0"/>
            </w:tcBorders>
            <w:vAlign w:val="center"/>
          </w:tcPr>
          <w:p w14:paraId="32A76CF3">
            <w:pPr>
              <w:widowControl/>
              <w:jc w:val="center"/>
              <w:textAlignment w:val="center"/>
              <w:rPr>
                <w:rFonts w:ascii="宋体" w:hAnsi="宋体" w:eastAsia="宋体" w:cs="宋体"/>
                <w:szCs w:val="21"/>
              </w:rPr>
            </w:pPr>
            <w:r>
              <w:rPr>
                <w:rFonts w:hint="eastAsia" w:ascii="宋体" w:hAnsi="宋体" w:eastAsia="宋体" w:cs="宋体"/>
                <w:kern w:val="0"/>
                <w:szCs w:val="21"/>
                <w:lang w:bidi="ar"/>
              </w:rPr>
              <w:t>供气安全管控系统</w:t>
            </w: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B7493">
            <w:pPr>
              <w:widowControl/>
              <w:jc w:val="left"/>
              <w:textAlignment w:val="center"/>
              <w:rPr>
                <w:rFonts w:ascii="宋体" w:hAnsi="宋体" w:eastAsia="宋体" w:cs="宋体"/>
                <w:szCs w:val="21"/>
              </w:rPr>
            </w:pPr>
            <w:r>
              <w:rPr>
                <w:rFonts w:hint="eastAsia" w:ascii="宋体" w:hAnsi="宋体" w:eastAsia="宋体" w:cs="宋体"/>
                <w:szCs w:val="21"/>
              </w:rPr>
              <w:t>1 氧含量探测器，共10个。</w:t>
            </w:r>
          </w:p>
        </w:tc>
      </w:tr>
      <w:tr w14:paraId="2AFD18EE">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E789744">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234FECF6">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26A84">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1.1 检测气体：氧气；</w:t>
            </w:r>
          </w:p>
        </w:tc>
      </w:tr>
      <w:tr w14:paraId="382B37ED">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4AB2272B">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2F958C1E">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D192B">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1.2 检测原理：电化学；</w:t>
            </w:r>
          </w:p>
        </w:tc>
      </w:tr>
      <w:tr w14:paraId="47666668">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D0D4680">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3156A0AD">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ED035">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1.3 实时监测介质浓度，通过信号线传输至主机，保证系统的稳定性。</w:t>
            </w:r>
          </w:p>
        </w:tc>
      </w:tr>
      <w:tr w14:paraId="316A5E16">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3E7385DD">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70E34034">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311AF">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 可燃气泄露探测器，共3个。</w:t>
            </w:r>
          </w:p>
        </w:tc>
      </w:tr>
      <w:tr w14:paraId="2B0AB15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8A840F7">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49D12ECD">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D5DF6">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2.1 检测气体：可燃气体；</w:t>
            </w:r>
          </w:p>
        </w:tc>
      </w:tr>
      <w:tr w14:paraId="16107F3C">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442EE29">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26B78FA2">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E138A">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2.2 检测原理：催化燃烧；</w:t>
            </w:r>
          </w:p>
        </w:tc>
      </w:tr>
      <w:tr w14:paraId="125BA622">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1EDDC11">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6D2045A6">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CEA78">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2.3 可燃气泄露探测器实时监测介质浓度，通过信号线传输至主机，保证系统的稳定性。</w:t>
            </w:r>
          </w:p>
        </w:tc>
      </w:tr>
      <w:tr w14:paraId="14F34886">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1012417">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03D279F9">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E0359">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2.4</w:t>
            </w:r>
            <w:r>
              <w:rPr>
                <w:rFonts w:hint="eastAsia" w:ascii="宋体" w:hAnsi="宋体" w:eastAsia="宋体" w:cs="宋体"/>
                <w:kern w:val="0"/>
                <w:szCs w:val="21"/>
                <w:lang w:bidi="ar"/>
              </w:rPr>
              <w:t xml:space="preserve"> 产品防爆等级不低于</w:t>
            </w:r>
            <w:r>
              <w:rPr>
                <w:rFonts w:ascii="宋体" w:hAnsi="宋体" w:eastAsia="宋体" w:cs="宋体"/>
                <w:kern w:val="0"/>
                <w:szCs w:val="21"/>
                <w:lang w:bidi="ar"/>
              </w:rPr>
              <w:t>Ex d</w:t>
            </w:r>
            <w:r>
              <w:t xml:space="preserve"> </w:t>
            </w:r>
            <w:r>
              <w:rPr>
                <w:rFonts w:hint="eastAsia"/>
              </w:rPr>
              <w:t>II</w:t>
            </w:r>
            <w:r>
              <w:rPr>
                <w:rFonts w:ascii="宋体" w:hAnsi="宋体" w:eastAsia="宋体" w:cs="宋体"/>
                <w:kern w:val="0"/>
                <w:szCs w:val="21"/>
                <w:lang w:bidi="ar"/>
              </w:rPr>
              <w:t>C T6 Gb</w:t>
            </w:r>
            <w:r>
              <w:rPr>
                <w:rFonts w:hint="eastAsia" w:ascii="宋体" w:hAnsi="宋体" w:eastAsia="宋体" w:cs="宋体"/>
                <w:kern w:val="0"/>
                <w:szCs w:val="21"/>
                <w:lang w:bidi="ar"/>
              </w:rPr>
              <w:t>，符合G</w:t>
            </w:r>
            <w:r>
              <w:rPr>
                <w:rFonts w:ascii="宋体" w:hAnsi="宋体" w:eastAsia="宋体" w:cs="宋体"/>
                <w:kern w:val="0"/>
                <w:szCs w:val="21"/>
                <w:lang w:bidi="ar"/>
              </w:rPr>
              <w:t>B</w:t>
            </w:r>
            <w:r>
              <w:rPr>
                <w:rFonts w:hint="eastAsia" w:ascii="宋体" w:hAnsi="宋体" w:eastAsia="宋体" w:cs="宋体"/>
                <w:kern w:val="0"/>
                <w:szCs w:val="21"/>
                <w:lang w:bidi="ar"/>
              </w:rPr>
              <w:t>/</w:t>
            </w:r>
            <w:r>
              <w:rPr>
                <w:rFonts w:ascii="宋体" w:hAnsi="宋体" w:eastAsia="宋体" w:cs="宋体"/>
                <w:kern w:val="0"/>
                <w:szCs w:val="21"/>
                <w:lang w:bidi="ar"/>
              </w:rPr>
              <w:t>T 3836.1-2021</w:t>
            </w:r>
            <w:r>
              <w:rPr>
                <w:rFonts w:hint="eastAsia" w:ascii="宋体" w:hAnsi="宋体" w:eastAsia="宋体" w:cs="宋体"/>
                <w:kern w:val="0"/>
                <w:szCs w:val="21"/>
                <w:lang w:bidi="ar"/>
              </w:rPr>
              <w:t>及对应防爆型式国家标准要求</w:t>
            </w:r>
            <w:r>
              <w:rPr>
                <w:rFonts w:hint="eastAsia" w:ascii="宋体" w:hAnsi="宋体" w:eastAsia="宋体" w:cs="宋体"/>
                <w:b/>
                <w:bCs/>
                <w:szCs w:val="21"/>
              </w:rPr>
              <w:t>（</w:t>
            </w:r>
            <w:r>
              <w:rPr>
                <w:rFonts w:hint="eastAsia" w:ascii="宋体" w:hAnsi="宋体" w:eastAsia="宋体" w:cs="宋体"/>
                <w:b/>
                <w:bCs/>
                <w:kern w:val="0"/>
                <w:szCs w:val="21"/>
                <w:lang w:bidi="ar"/>
              </w:rPr>
              <w:t>提供国家市场监督管理总局认可的具备防爆检验资质的机构出具的有效防爆合格证或提供具备 CMA/CNAS 资质的第三方检测机构出具的防爆性能检测报告）</w:t>
            </w:r>
          </w:p>
        </w:tc>
      </w:tr>
      <w:tr w14:paraId="2F634243">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5431F254">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1B2A5C75">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9A31C">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 气体报警控制器，共10套。</w:t>
            </w:r>
          </w:p>
        </w:tc>
      </w:tr>
      <w:tr w14:paraId="27EBCF7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DF1DD0F">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12BA3E53">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5C0A2">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3.1 设备报警输出功能：当介质发生泄漏时启动主机声光报警；</w:t>
            </w:r>
          </w:p>
        </w:tc>
      </w:tr>
      <w:tr w14:paraId="316C775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C8295B8">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58B681FE">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5D86B">
            <w:pPr>
              <w:widowControl/>
              <w:jc w:val="left"/>
              <w:textAlignment w:val="center"/>
              <w:rPr>
                <w:rFonts w:ascii="宋体" w:hAnsi="宋体" w:eastAsia="宋体" w:cs="宋体"/>
                <w:kern w:val="0"/>
                <w:szCs w:val="21"/>
                <w:lang w:bidi="ar"/>
              </w:rPr>
            </w:pPr>
            <w:r>
              <w:rPr>
                <w:rFonts w:hint="eastAsia" w:ascii="宋体" w:hAnsi="宋体" w:eastAsia="宋体" w:cs="宋体"/>
                <w:color w:val="FF0000"/>
                <w:kern w:val="0"/>
                <w:szCs w:val="21"/>
                <w:lang w:bidi="ar"/>
              </w:rPr>
              <w:t>3.2</w:t>
            </w:r>
            <w:r>
              <w:rPr>
                <w:rFonts w:hint="eastAsia" w:ascii="宋体" w:hAnsi="宋体" w:eastAsia="宋体" w:cs="宋体"/>
                <w:kern w:val="0"/>
                <w:szCs w:val="21"/>
                <w:lang w:bidi="ar"/>
              </w:rPr>
              <w:t xml:space="preserve"> 报警记录≥1000条。单台控制器容量配置不小于9路；</w:t>
            </w:r>
          </w:p>
        </w:tc>
      </w:tr>
      <w:tr w14:paraId="3B574685">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292AD877">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6BBF05E0">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14881">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3.3 消音功能：手动控制停止声光报警灯工作；</w:t>
            </w:r>
          </w:p>
        </w:tc>
      </w:tr>
      <w:tr w14:paraId="2F4ECBF3">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1E392500">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114D2BD2">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6E151">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3.4 介质泄漏侦测信号：能够及时显示介质泄漏侦测值并同步进行声光报警；</w:t>
            </w:r>
          </w:p>
        </w:tc>
      </w:tr>
      <w:tr w14:paraId="5355272B">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7CF2F5DA">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0FCE9E77">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1EEDC">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 信号线，共230米。</w:t>
            </w:r>
          </w:p>
        </w:tc>
      </w:tr>
      <w:tr w14:paraId="57656462">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04CC6DC6">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319BED8B">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B235">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4.1 规格：铜芯材质。</w:t>
            </w:r>
          </w:p>
        </w:tc>
      </w:tr>
      <w:tr w14:paraId="7529F401">
        <w:tblPrEx>
          <w:tblCellMar>
            <w:top w:w="0" w:type="dxa"/>
            <w:left w:w="108" w:type="dxa"/>
            <w:bottom w:w="0" w:type="dxa"/>
            <w:right w:w="108" w:type="dxa"/>
          </w:tblCellMar>
        </w:tblPrEx>
        <w:trPr>
          <w:trHeight w:val="23" w:hRule="atLeast"/>
          <w:jc w:val="center"/>
        </w:trPr>
        <w:tc>
          <w:tcPr>
            <w:tcW w:w="321" w:type="pct"/>
            <w:vMerge w:val="continue"/>
            <w:tcBorders>
              <w:left w:val="single" w:color="000000" w:sz="4" w:space="0"/>
              <w:right w:val="single" w:color="000000" w:sz="4" w:space="0"/>
            </w:tcBorders>
            <w:vAlign w:val="center"/>
          </w:tcPr>
          <w:p w14:paraId="67C8E83A">
            <w:pPr>
              <w:widowControl/>
              <w:jc w:val="center"/>
              <w:textAlignment w:val="center"/>
              <w:rPr>
                <w:rFonts w:ascii="宋体" w:hAnsi="宋体" w:eastAsia="宋体" w:cs="宋体"/>
                <w:kern w:val="0"/>
                <w:szCs w:val="21"/>
                <w:lang w:bidi="ar"/>
              </w:rPr>
            </w:pPr>
          </w:p>
        </w:tc>
        <w:tc>
          <w:tcPr>
            <w:tcW w:w="527" w:type="pct"/>
            <w:vMerge w:val="continue"/>
            <w:tcBorders>
              <w:left w:val="single" w:color="000000" w:sz="4" w:space="0"/>
              <w:right w:val="single" w:color="000000" w:sz="4" w:space="0"/>
            </w:tcBorders>
            <w:vAlign w:val="center"/>
          </w:tcPr>
          <w:p w14:paraId="2181F71A">
            <w:pPr>
              <w:widowControl/>
              <w:jc w:val="center"/>
              <w:textAlignment w:val="center"/>
              <w:rPr>
                <w:rFonts w:ascii="宋体" w:hAnsi="宋体" w:eastAsia="宋体" w:cs="宋体"/>
                <w:kern w:val="0"/>
                <w:szCs w:val="21"/>
                <w:lang w:bidi="ar"/>
              </w:rPr>
            </w:pP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67DB">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4.2 包含安装时所需要的一切配件，如信号线及配套线管及管夹等。</w:t>
            </w:r>
          </w:p>
        </w:tc>
      </w:tr>
      <w:bookmarkEnd w:id="16"/>
      <w:tr w14:paraId="5257E57E">
        <w:tblPrEx>
          <w:tblCellMar>
            <w:top w:w="0" w:type="dxa"/>
            <w:left w:w="108" w:type="dxa"/>
            <w:bottom w:w="0" w:type="dxa"/>
            <w:right w:w="108" w:type="dxa"/>
          </w:tblCellMar>
        </w:tblPrEx>
        <w:trPr>
          <w:trHeight w:val="23" w:hRule="atLeast"/>
          <w:jc w:val="center"/>
        </w:trPr>
        <w:tc>
          <w:tcPr>
            <w:tcW w:w="321" w:type="pct"/>
            <w:tcBorders>
              <w:top w:val="single" w:color="000000" w:sz="4" w:space="0"/>
              <w:left w:val="single" w:color="000000" w:sz="4" w:space="0"/>
              <w:bottom w:val="single" w:color="000000" w:sz="4" w:space="0"/>
              <w:right w:val="single" w:color="000000" w:sz="4" w:space="0"/>
            </w:tcBorders>
            <w:vAlign w:val="center"/>
          </w:tcPr>
          <w:p w14:paraId="6582B416">
            <w:pPr>
              <w:widowControl/>
              <w:jc w:val="center"/>
              <w:textAlignment w:val="center"/>
              <w:rPr>
                <w:rFonts w:ascii="宋体" w:hAnsi="宋体" w:eastAsia="宋体" w:cs="宋体"/>
                <w:szCs w:val="21"/>
              </w:rPr>
            </w:pPr>
            <w:r>
              <w:rPr>
                <w:rFonts w:hint="eastAsia" w:ascii="宋体" w:hAnsi="宋体" w:eastAsia="宋体" w:cs="宋体"/>
                <w:kern w:val="0"/>
                <w:szCs w:val="21"/>
                <w:lang w:bidi="ar"/>
              </w:rPr>
              <w:t>4</w:t>
            </w:r>
          </w:p>
        </w:tc>
        <w:tc>
          <w:tcPr>
            <w:tcW w:w="527" w:type="pct"/>
            <w:tcBorders>
              <w:top w:val="single" w:color="000000" w:sz="4" w:space="0"/>
              <w:left w:val="single" w:color="000000" w:sz="4" w:space="0"/>
              <w:bottom w:val="single" w:color="000000" w:sz="4" w:space="0"/>
              <w:right w:val="single" w:color="000000" w:sz="4" w:space="0"/>
            </w:tcBorders>
            <w:vAlign w:val="center"/>
          </w:tcPr>
          <w:p w14:paraId="62439538">
            <w:pPr>
              <w:widowControl/>
              <w:jc w:val="center"/>
              <w:textAlignment w:val="center"/>
              <w:rPr>
                <w:rFonts w:ascii="宋体" w:hAnsi="宋体" w:eastAsia="宋体" w:cs="宋体"/>
                <w:szCs w:val="21"/>
              </w:rPr>
            </w:pPr>
            <w:r>
              <w:rPr>
                <w:rFonts w:hint="eastAsia" w:ascii="宋体" w:hAnsi="宋体" w:eastAsia="宋体" w:cs="宋体"/>
                <w:kern w:val="0"/>
                <w:szCs w:val="21"/>
                <w:lang w:bidi="ar"/>
              </w:rPr>
              <w:t>系统配套</w:t>
            </w:r>
          </w:p>
        </w:tc>
        <w:tc>
          <w:tcPr>
            <w:tcW w:w="4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06E64">
            <w:pPr>
              <w:widowControl/>
              <w:jc w:val="left"/>
              <w:textAlignment w:val="center"/>
              <w:rPr>
                <w:rFonts w:ascii="宋体" w:hAnsi="宋体" w:eastAsia="宋体" w:cs="宋体"/>
                <w:szCs w:val="21"/>
              </w:rPr>
            </w:pPr>
            <w:r>
              <w:rPr>
                <w:rFonts w:hint="eastAsia" w:ascii="宋体" w:hAnsi="宋体" w:eastAsia="宋体" w:cs="宋体"/>
                <w:kern w:val="0"/>
                <w:szCs w:val="21"/>
                <w:lang w:bidi="ar"/>
              </w:rPr>
              <w:t>4.1 系统配件：管码、导轨、电源线、信号线、线管等安装所需零配件。</w:t>
            </w:r>
          </w:p>
        </w:tc>
      </w:tr>
      <w:bookmarkEnd w:id="0"/>
      <w:bookmarkEnd w:id="1"/>
    </w:tbl>
    <w:p w14:paraId="110BF395">
      <w:pPr>
        <w:widowControl/>
        <w:jc w:val="left"/>
      </w:pPr>
      <w:bookmarkStart w:id="17" w:name="_GoBack"/>
      <w:bookmarkEnd w:id="17"/>
    </w:p>
    <w:sectPr>
      <w:footerReference r:id="rId3" w:type="default"/>
      <w:pgSz w:w="11906" w:h="16838"/>
      <w:pgMar w:top="1134" w:right="1134" w:bottom="1134" w:left="113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65D8D">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AF40C4">
                          <w:pPr>
                            <w:snapToGrid w:val="0"/>
                            <w:rPr>
                              <w:rFonts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PAGE  \* MERGEFORMAT </w:instrText>
                          </w:r>
                          <w:r>
                            <w:rPr>
                              <w:rFonts w:hint="eastAsia" w:ascii="宋体" w:hAnsi="宋体" w:eastAsia="宋体" w:cs="Times New Roman"/>
                              <w:szCs w:val="21"/>
                            </w:rPr>
                            <w:fldChar w:fldCharType="separate"/>
                          </w:r>
                          <w:r>
                            <w:rPr>
                              <w:rFonts w:ascii="宋体" w:hAnsi="宋体" w:eastAsia="宋体" w:cs="Times New Roman"/>
                              <w:szCs w:val="21"/>
                            </w:rPr>
                            <w:t>7</w:t>
                          </w:r>
                          <w:r>
                            <w:rPr>
                              <w:rFonts w:hint="eastAsia" w:ascii="宋体" w:hAnsi="宋体" w:eastAsia="宋体" w:cs="Times New Roman"/>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5AF40C4">
                    <w:pPr>
                      <w:snapToGrid w:val="0"/>
                      <w:rPr>
                        <w:rFonts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PAGE  \* MERGEFORMAT </w:instrText>
                    </w:r>
                    <w:r>
                      <w:rPr>
                        <w:rFonts w:hint="eastAsia" w:ascii="宋体" w:hAnsi="宋体" w:eastAsia="宋体" w:cs="Times New Roman"/>
                        <w:szCs w:val="21"/>
                      </w:rPr>
                      <w:fldChar w:fldCharType="separate"/>
                    </w:r>
                    <w:r>
                      <w:rPr>
                        <w:rFonts w:ascii="宋体" w:hAnsi="宋体" w:eastAsia="宋体" w:cs="Times New Roman"/>
                        <w:szCs w:val="21"/>
                      </w:rPr>
                      <w:t>7</w:t>
                    </w:r>
                    <w:r>
                      <w:rPr>
                        <w:rFonts w:hint="eastAsia" w:ascii="宋体" w:hAnsi="宋体" w:eastAsia="宋体" w:cs="Times New Roman"/>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1649CB"/>
    <w:rsid w:val="000068A7"/>
    <w:rsid w:val="000A09BB"/>
    <w:rsid w:val="000C74A3"/>
    <w:rsid w:val="001735A7"/>
    <w:rsid w:val="001B1363"/>
    <w:rsid w:val="001D377E"/>
    <w:rsid w:val="002A3537"/>
    <w:rsid w:val="002B3474"/>
    <w:rsid w:val="002D5732"/>
    <w:rsid w:val="0034168A"/>
    <w:rsid w:val="004B2FDB"/>
    <w:rsid w:val="004B77AC"/>
    <w:rsid w:val="004F2FFE"/>
    <w:rsid w:val="0050272D"/>
    <w:rsid w:val="0050793F"/>
    <w:rsid w:val="005251DD"/>
    <w:rsid w:val="005306E8"/>
    <w:rsid w:val="0054181D"/>
    <w:rsid w:val="005471F1"/>
    <w:rsid w:val="00557407"/>
    <w:rsid w:val="005F685A"/>
    <w:rsid w:val="00611E07"/>
    <w:rsid w:val="006122A5"/>
    <w:rsid w:val="0061433E"/>
    <w:rsid w:val="00617A9F"/>
    <w:rsid w:val="00640E1F"/>
    <w:rsid w:val="00657B08"/>
    <w:rsid w:val="00673629"/>
    <w:rsid w:val="006A62BF"/>
    <w:rsid w:val="006C13B5"/>
    <w:rsid w:val="00770F74"/>
    <w:rsid w:val="00803ED3"/>
    <w:rsid w:val="008C1F89"/>
    <w:rsid w:val="008C5318"/>
    <w:rsid w:val="0090775E"/>
    <w:rsid w:val="00910E49"/>
    <w:rsid w:val="009754DD"/>
    <w:rsid w:val="00977BE3"/>
    <w:rsid w:val="00986C43"/>
    <w:rsid w:val="009B26B1"/>
    <w:rsid w:val="009C0F1A"/>
    <w:rsid w:val="009C6859"/>
    <w:rsid w:val="009F6021"/>
    <w:rsid w:val="00A66533"/>
    <w:rsid w:val="00AC2B83"/>
    <w:rsid w:val="00AD7502"/>
    <w:rsid w:val="00B718B8"/>
    <w:rsid w:val="00C301F4"/>
    <w:rsid w:val="00C35906"/>
    <w:rsid w:val="00C7097C"/>
    <w:rsid w:val="00CB1B52"/>
    <w:rsid w:val="00CB6813"/>
    <w:rsid w:val="00D030E9"/>
    <w:rsid w:val="00D04282"/>
    <w:rsid w:val="00D062CD"/>
    <w:rsid w:val="00D7701E"/>
    <w:rsid w:val="00D8331E"/>
    <w:rsid w:val="00D9148C"/>
    <w:rsid w:val="00E13609"/>
    <w:rsid w:val="00E20E99"/>
    <w:rsid w:val="00E272D5"/>
    <w:rsid w:val="00EC3EEB"/>
    <w:rsid w:val="00F11D7F"/>
    <w:rsid w:val="00F65DCF"/>
    <w:rsid w:val="00FC730B"/>
    <w:rsid w:val="028E4F47"/>
    <w:rsid w:val="02B9074E"/>
    <w:rsid w:val="036D1000"/>
    <w:rsid w:val="041B5DA5"/>
    <w:rsid w:val="066C1A43"/>
    <w:rsid w:val="06896151"/>
    <w:rsid w:val="08EC0C19"/>
    <w:rsid w:val="08F24ED2"/>
    <w:rsid w:val="09A06CA9"/>
    <w:rsid w:val="09CF031F"/>
    <w:rsid w:val="09DB4F16"/>
    <w:rsid w:val="0B3568A8"/>
    <w:rsid w:val="0B725E8D"/>
    <w:rsid w:val="0C4204B6"/>
    <w:rsid w:val="0C45798F"/>
    <w:rsid w:val="0C954495"/>
    <w:rsid w:val="0D246BD4"/>
    <w:rsid w:val="0DEB76F2"/>
    <w:rsid w:val="0DF027CD"/>
    <w:rsid w:val="0E4F2EE2"/>
    <w:rsid w:val="0F84395A"/>
    <w:rsid w:val="0F953035"/>
    <w:rsid w:val="10B65D95"/>
    <w:rsid w:val="11050ACA"/>
    <w:rsid w:val="11845E93"/>
    <w:rsid w:val="124340AB"/>
    <w:rsid w:val="136278DA"/>
    <w:rsid w:val="13A20852"/>
    <w:rsid w:val="13D672E2"/>
    <w:rsid w:val="14150376"/>
    <w:rsid w:val="16CA259A"/>
    <w:rsid w:val="171B2DF6"/>
    <w:rsid w:val="171B3744"/>
    <w:rsid w:val="17D5740A"/>
    <w:rsid w:val="18846779"/>
    <w:rsid w:val="18A1557C"/>
    <w:rsid w:val="18FC6922"/>
    <w:rsid w:val="19297320"/>
    <w:rsid w:val="1A371E92"/>
    <w:rsid w:val="1AB46A64"/>
    <w:rsid w:val="1B4F72C4"/>
    <w:rsid w:val="1C912875"/>
    <w:rsid w:val="1D9A259A"/>
    <w:rsid w:val="1E7411EC"/>
    <w:rsid w:val="1EDB32C6"/>
    <w:rsid w:val="1FBE3F3F"/>
    <w:rsid w:val="1FDD264F"/>
    <w:rsid w:val="201E2120"/>
    <w:rsid w:val="214E5B76"/>
    <w:rsid w:val="21F52495"/>
    <w:rsid w:val="22066450"/>
    <w:rsid w:val="25FA451E"/>
    <w:rsid w:val="27FA55FF"/>
    <w:rsid w:val="28360D4C"/>
    <w:rsid w:val="29A208D1"/>
    <w:rsid w:val="2A16587E"/>
    <w:rsid w:val="2AF07C9E"/>
    <w:rsid w:val="304765B2"/>
    <w:rsid w:val="30657F8D"/>
    <w:rsid w:val="30FD6447"/>
    <w:rsid w:val="31B27400"/>
    <w:rsid w:val="31DB3455"/>
    <w:rsid w:val="32240BE4"/>
    <w:rsid w:val="330B38C7"/>
    <w:rsid w:val="333948D8"/>
    <w:rsid w:val="335348B1"/>
    <w:rsid w:val="34111B8B"/>
    <w:rsid w:val="34E119B3"/>
    <w:rsid w:val="34EE34A0"/>
    <w:rsid w:val="353706F8"/>
    <w:rsid w:val="370E7CA7"/>
    <w:rsid w:val="3B3B5E33"/>
    <w:rsid w:val="3B5D4285"/>
    <w:rsid w:val="3BD342DC"/>
    <w:rsid w:val="3D6E7D4E"/>
    <w:rsid w:val="3EA91AC1"/>
    <w:rsid w:val="3F7540A9"/>
    <w:rsid w:val="40714F85"/>
    <w:rsid w:val="413B5CBF"/>
    <w:rsid w:val="423D5A66"/>
    <w:rsid w:val="428B7CB5"/>
    <w:rsid w:val="43087E22"/>
    <w:rsid w:val="446A2417"/>
    <w:rsid w:val="46A7131E"/>
    <w:rsid w:val="4763732D"/>
    <w:rsid w:val="485B27A2"/>
    <w:rsid w:val="49311755"/>
    <w:rsid w:val="49E728CF"/>
    <w:rsid w:val="49E84D8C"/>
    <w:rsid w:val="4A6B50A6"/>
    <w:rsid w:val="4B2A4224"/>
    <w:rsid w:val="4C1D17DC"/>
    <w:rsid w:val="4CE033B4"/>
    <w:rsid w:val="4DAD65EF"/>
    <w:rsid w:val="50763CBE"/>
    <w:rsid w:val="51404C2B"/>
    <w:rsid w:val="520E25DC"/>
    <w:rsid w:val="5222707A"/>
    <w:rsid w:val="52522E68"/>
    <w:rsid w:val="52DE54DD"/>
    <w:rsid w:val="52E57838"/>
    <w:rsid w:val="530C6F0D"/>
    <w:rsid w:val="556C5FEF"/>
    <w:rsid w:val="564F37EF"/>
    <w:rsid w:val="5706703C"/>
    <w:rsid w:val="576A2288"/>
    <w:rsid w:val="593F084E"/>
    <w:rsid w:val="59975605"/>
    <w:rsid w:val="5B7B51DE"/>
    <w:rsid w:val="5B7C1B5B"/>
    <w:rsid w:val="5C7D09E4"/>
    <w:rsid w:val="5D345550"/>
    <w:rsid w:val="5F1649CB"/>
    <w:rsid w:val="5FB707AE"/>
    <w:rsid w:val="61442516"/>
    <w:rsid w:val="62E37A1E"/>
    <w:rsid w:val="631A352E"/>
    <w:rsid w:val="66B248B1"/>
    <w:rsid w:val="66F916AD"/>
    <w:rsid w:val="681B5FBC"/>
    <w:rsid w:val="68752FB5"/>
    <w:rsid w:val="6A5F62B6"/>
    <w:rsid w:val="6B413622"/>
    <w:rsid w:val="6B713F07"/>
    <w:rsid w:val="6D1E1E6D"/>
    <w:rsid w:val="6ECD58F9"/>
    <w:rsid w:val="6FD40F09"/>
    <w:rsid w:val="71AB055E"/>
    <w:rsid w:val="751A116C"/>
    <w:rsid w:val="75942F3C"/>
    <w:rsid w:val="76874D1D"/>
    <w:rsid w:val="78715547"/>
    <w:rsid w:val="7CF76237"/>
    <w:rsid w:val="7ED22AB7"/>
    <w:rsid w:val="7F313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20" w:firstLineChars="200"/>
      <w:jc w:val="left"/>
    </w:pPr>
    <w:rPr>
      <w:rFonts w:ascii="宋体" w:hAnsi="宋体"/>
      <w:color w:val="FF0000"/>
      <w:kern w:val="0"/>
      <w:szCs w:val="21"/>
    </w:rPr>
  </w:style>
  <w:style w:type="paragraph" w:styleId="5">
    <w:name w:val="annotation text"/>
    <w:basedOn w:val="1"/>
    <w:link w:val="21"/>
    <w:qFormat/>
    <w:uiPriority w:val="0"/>
    <w:pPr>
      <w:jc w:val="left"/>
    </w:pPr>
  </w:style>
  <w:style w:type="paragraph" w:styleId="6">
    <w:name w:val="Body Text"/>
    <w:basedOn w:val="1"/>
    <w:qFormat/>
    <w:uiPriority w:val="0"/>
    <w:pPr>
      <w:spacing w:after="120"/>
    </w:pPr>
    <w:rPr>
      <w:rFonts w:ascii="Times New Roman" w:hAnsi="Times New Roman" w:eastAsia="宋体" w:cs="Times New Roman"/>
    </w:rPr>
  </w:style>
  <w:style w:type="paragraph" w:styleId="7">
    <w:name w:val="Plain Text"/>
    <w:basedOn w:val="1"/>
    <w:next w:val="1"/>
    <w:qFormat/>
    <w:uiPriority w:val="0"/>
    <w:rPr>
      <w:rFonts w:ascii="宋体" w:hAnsi="Courier New" w:cs="Arial"/>
      <w:snapToGrid w:val="0"/>
      <w:szCs w:val="21"/>
    </w:rPr>
  </w:style>
  <w:style w:type="paragraph" w:styleId="8">
    <w:name w:val="footer"/>
    <w:semiHidden/>
    <w:qFormat/>
    <w:uiPriority w:val="0"/>
    <w:pPr>
      <w:widowControl w:val="0"/>
      <w:tabs>
        <w:tab w:val="center" w:pos="4153"/>
        <w:tab w:val="right" w:pos="8306"/>
      </w:tabs>
      <w:snapToGrid w:val="0"/>
    </w:pPr>
    <w:rPr>
      <w:rFonts w:ascii="Calibri" w:hAnsi="Calibri" w:eastAsia="宋体" w:cs="Times New Roman"/>
      <w:sz w:val="18"/>
      <w:szCs w:val="18"/>
      <w:lang w:val="en-US" w:eastAsia="zh-CN" w:bidi="ar-SA"/>
    </w:rPr>
  </w:style>
  <w:style w:type="paragraph" w:styleId="9">
    <w:name w:val="header"/>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sz w:val="18"/>
      <w:szCs w:val="18"/>
      <w:lang w:val="en-US" w:eastAsia="zh-CN" w:bidi="ar-SA"/>
    </w:rPr>
  </w:style>
  <w:style w:type="paragraph" w:styleId="10">
    <w:name w:val="annotation subject"/>
    <w:basedOn w:val="5"/>
    <w:next w:val="5"/>
    <w:link w:val="22"/>
    <w:qFormat/>
    <w:uiPriority w:val="0"/>
    <w:rPr>
      <w:b/>
      <w:bCs/>
    </w:r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character" w:customStyle="1" w:styleId="15">
    <w:name w:val="font11"/>
    <w:basedOn w:val="12"/>
    <w:qFormat/>
    <w:uiPriority w:val="0"/>
    <w:rPr>
      <w:rFonts w:hint="eastAsia" w:ascii="宋体" w:hAnsi="宋体" w:eastAsia="宋体" w:cs="宋体"/>
      <w:b/>
      <w:bCs/>
      <w:color w:val="000000"/>
      <w:sz w:val="20"/>
      <w:szCs w:val="20"/>
      <w:u w:val="none"/>
    </w:rPr>
  </w:style>
  <w:style w:type="character" w:customStyle="1" w:styleId="16">
    <w:name w:val="font31"/>
    <w:basedOn w:val="12"/>
    <w:qFormat/>
    <w:uiPriority w:val="0"/>
    <w:rPr>
      <w:rFonts w:hint="eastAsia" w:ascii="宋体" w:hAnsi="宋体" w:eastAsia="宋体" w:cs="宋体"/>
      <w:color w:val="000000"/>
      <w:sz w:val="20"/>
      <w:szCs w:val="20"/>
      <w:u w:val="none"/>
    </w:rPr>
  </w:style>
  <w:style w:type="character" w:customStyle="1" w:styleId="17">
    <w:name w:val="fontstyle01"/>
    <w:basedOn w:val="12"/>
    <w:qFormat/>
    <w:uiPriority w:val="0"/>
    <w:rPr>
      <w:rFonts w:ascii="宋体" w:hAnsi="宋体" w:eastAsia="宋体" w:cs="宋体"/>
      <w:color w:val="0000FF"/>
      <w:sz w:val="28"/>
      <w:szCs w:val="28"/>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null3"/>
    <w:hidden/>
    <w:qFormat/>
    <w:uiPriority w:val="0"/>
    <w:rPr>
      <w:rFonts w:hint="eastAsia" w:asciiTheme="minorHAnsi" w:hAnsiTheme="minorHAnsi" w:eastAsiaTheme="minorEastAsia" w:cstheme="minorBidi"/>
      <w:lang w:val="en-US" w:eastAsia="zh-Hans" w:bidi="ar-SA"/>
    </w:rPr>
  </w:style>
  <w:style w:type="paragraph" w:customStyle="1" w:styleId="20">
    <w:name w:val="Table Text"/>
    <w:basedOn w:val="1"/>
    <w:semiHidden/>
    <w:qFormat/>
    <w:uiPriority w:val="0"/>
    <w:rPr>
      <w:rFonts w:ascii="仿宋" w:hAnsi="仿宋" w:eastAsia="仿宋" w:cs="仿宋"/>
      <w:sz w:val="20"/>
      <w:szCs w:val="20"/>
      <w:lang w:eastAsia="en-US"/>
    </w:rPr>
  </w:style>
  <w:style w:type="character" w:customStyle="1" w:styleId="21">
    <w:name w:val="批注文字 字符"/>
    <w:basedOn w:val="12"/>
    <w:link w:val="5"/>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0"/>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F988E1-501B-432A-BCAC-CA67676F5922}">
  <ds:schemaRefs/>
</ds:datastoreItem>
</file>

<file path=docProps/app.xml><?xml version="1.0" encoding="utf-8"?>
<Properties xmlns="http://schemas.openxmlformats.org/officeDocument/2006/extended-properties" xmlns:vt="http://schemas.openxmlformats.org/officeDocument/2006/docPropsVTypes">
  <Template>Normal</Template>
  <Pages>4</Pages>
  <Words>2688</Words>
  <Characters>3611</Characters>
  <Lines>29</Lines>
  <Paragraphs>8</Paragraphs>
  <TotalTime>12</TotalTime>
  <ScaleCrop>false</ScaleCrop>
  <LinksUpToDate>false</LinksUpToDate>
  <CharactersWithSpaces>3755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2026-06-12T02:26:00Z</dcterms:created>
  <dc:creator>ZYGZ</dc:creator>
  <cp:lastModifiedBy>张帅磊</cp:lastModifiedBy>
  <cp:lastPrinted>2026-06-10T08:14:00Z</cp:lastPrinted>
  <dcterms:modified xsi:type="dcterms:W3CDTF">2026-06-16T00:55:16Z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C471558018B8433F99AB87A56D63A605_13</vt:lpwstr>
  </property>
  <property fmtid="{D5CDD505-2E9C-101B-9397-08002B2CF9AE}" pid="4" name="KSOTemplateDocerSaveRecord">
    <vt:lpwstr>eyJoZGlkIjoiNGZlOTE3NmU2NzYzNTkyZTM0ZGY1NTZkYTk3ZTdkYmIiLCJ1c2VySWQiOiIxNzg0MDE3NjYyIn0=</vt:lpwstr>
  </property>
</Properties>
</file>