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EFED8E">
      <w:pPr>
        <w:jc w:val="center"/>
        <w:rPr>
          <w:rFonts w:ascii="微软雅黑" w:hAnsi="微软雅黑" w:eastAsia="微软雅黑"/>
          <w:sz w:val="32"/>
          <w:szCs w:val="32"/>
        </w:rPr>
      </w:pPr>
      <w:bookmarkStart w:id="0" w:name="_Hlk216947924"/>
      <w:r>
        <w:rPr>
          <w:rFonts w:hint="eastAsia" w:ascii="微软雅黑" w:hAnsi="微软雅黑" w:eastAsia="微软雅黑"/>
          <w:sz w:val="32"/>
          <w:szCs w:val="32"/>
        </w:rPr>
        <w:t>JF04D电接触材料测试系统</w:t>
      </w:r>
    </w:p>
    <w:bookmarkEnd w:id="0"/>
    <w:p w14:paraId="6E902177">
      <w:pPr>
        <w:rPr>
          <w:b/>
          <w:sz w:val="28"/>
          <w:szCs w:val="28"/>
        </w:rPr>
      </w:pPr>
    </w:p>
    <w:p w14:paraId="610A823F">
      <w:pPr>
        <w:spacing w:line="360" w:lineRule="auto"/>
        <w:rPr>
          <w:b/>
          <w:sz w:val="28"/>
          <w:szCs w:val="28"/>
        </w:rPr>
      </w:pPr>
      <w:r>
        <w:rPr>
          <w:rFonts w:hint="eastAsia"/>
          <w:b/>
          <w:sz w:val="28"/>
          <w:szCs w:val="28"/>
        </w:rPr>
        <w:t>一、功能描述</w:t>
      </w:r>
    </w:p>
    <w:p w14:paraId="348EE962">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电接触材料测试系统通过实验架台模拟样品分断式电接触实验，在设定的闭合压力、触点间距、动作频率等条件下，检测记录燃弧电流/电压、燃弧时间/能量、熔焊力、接触电阻、触点温升、接触压力等的变化情况，以确定触点材料组分、工艺、环境气氛等因素对材料电接触性能的影响，为材料研发和应用提供依据。</w:t>
      </w:r>
    </w:p>
    <w:p w14:paraId="0D89A3E5">
      <w:pPr>
        <w:spacing w:line="360" w:lineRule="auto"/>
        <w:rPr>
          <w:rFonts w:asciiTheme="minorEastAsia" w:hAnsiTheme="minorEastAsia" w:eastAsiaTheme="minorEastAsia"/>
          <w:szCs w:val="21"/>
        </w:rPr>
      </w:pPr>
    </w:p>
    <w:p w14:paraId="64B16C13">
      <w:pPr>
        <w:spacing w:line="360" w:lineRule="auto"/>
        <w:rPr>
          <w:rFonts w:asciiTheme="minorEastAsia" w:hAnsiTheme="minorEastAsia" w:eastAsiaTheme="minorEastAsia"/>
          <w:szCs w:val="21"/>
        </w:rPr>
      </w:pPr>
      <w:r>
        <w:rPr>
          <w:rFonts w:hint="eastAsia"/>
          <w:b/>
          <w:sz w:val="28"/>
          <w:szCs w:val="28"/>
        </w:rPr>
        <w:t>二、主要技术参数</w:t>
      </w:r>
    </w:p>
    <w:p w14:paraId="197E0BC7">
      <w:pPr>
        <w:rPr>
          <w:b/>
          <w:szCs w:val="21"/>
        </w:rPr>
      </w:pPr>
      <w:r>
        <w:rPr>
          <w:rFonts w:hint="eastAsia"/>
          <w:b/>
          <w:szCs w:val="21"/>
        </w:rPr>
        <w:t>测试机柜主要技术参数：</w:t>
      </w:r>
    </w:p>
    <w:p w14:paraId="019085A5">
      <w:pPr>
        <w:pStyle w:val="12"/>
        <w:numPr>
          <w:ilvl w:val="0"/>
          <w:numId w:val="1"/>
        </w:numPr>
        <w:spacing w:line="360" w:lineRule="auto"/>
        <w:ind w:firstLineChars="0"/>
        <w:rPr>
          <w:szCs w:val="21"/>
        </w:rPr>
      </w:pPr>
      <w:r>
        <w:rPr>
          <w:rFonts w:hint="eastAsia"/>
          <w:szCs w:val="21"/>
        </w:rPr>
        <w:t>实验次数范围：1 ~ 10,000,000次</w:t>
      </w:r>
    </w:p>
    <w:p w14:paraId="4E746D8F">
      <w:pPr>
        <w:pStyle w:val="12"/>
        <w:numPr>
          <w:ilvl w:val="0"/>
          <w:numId w:val="1"/>
        </w:numPr>
        <w:spacing w:line="360" w:lineRule="auto"/>
        <w:ind w:firstLineChars="0"/>
        <w:rPr>
          <w:szCs w:val="21"/>
        </w:rPr>
      </w:pPr>
      <w:r>
        <w:rPr>
          <w:rFonts w:hint="eastAsia"/>
          <w:szCs w:val="21"/>
        </w:rPr>
        <w:t>燃弧电压测试范围：100V DC</w:t>
      </w:r>
    </w:p>
    <w:p w14:paraId="119E0384">
      <w:pPr>
        <w:pStyle w:val="12"/>
        <w:numPr>
          <w:ilvl w:val="0"/>
          <w:numId w:val="1"/>
        </w:numPr>
        <w:spacing w:line="360" w:lineRule="auto"/>
        <w:ind w:firstLineChars="0"/>
        <w:rPr>
          <w:szCs w:val="21"/>
        </w:rPr>
      </w:pPr>
      <w:r>
        <w:rPr>
          <w:rFonts w:hint="eastAsia"/>
          <w:szCs w:val="21"/>
        </w:rPr>
        <w:t>燃弧电压档位：20, 40, 60, 80, 100V DC</w:t>
      </w:r>
    </w:p>
    <w:p w14:paraId="7C150BA3">
      <w:pPr>
        <w:pStyle w:val="12"/>
        <w:numPr>
          <w:ilvl w:val="0"/>
          <w:numId w:val="1"/>
        </w:numPr>
        <w:spacing w:line="360" w:lineRule="auto"/>
        <w:ind w:firstLineChars="0"/>
        <w:rPr>
          <w:szCs w:val="21"/>
        </w:rPr>
      </w:pPr>
      <w:r>
        <w:rPr>
          <w:rFonts w:hint="eastAsia"/>
          <w:szCs w:val="21"/>
        </w:rPr>
        <w:t>燃弧电压测试精度：0.5% FS</w:t>
      </w:r>
    </w:p>
    <w:p w14:paraId="30214018">
      <w:pPr>
        <w:pStyle w:val="12"/>
        <w:numPr>
          <w:ilvl w:val="0"/>
          <w:numId w:val="1"/>
        </w:numPr>
        <w:spacing w:line="360" w:lineRule="auto"/>
        <w:ind w:firstLineChars="0"/>
        <w:rPr>
          <w:szCs w:val="21"/>
        </w:rPr>
      </w:pPr>
      <w:r>
        <w:rPr>
          <w:rFonts w:hint="eastAsia"/>
          <w:szCs w:val="21"/>
        </w:rPr>
        <w:t>燃弧电流测试范围：100A DC, 80A AC</w:t>
      </w:r>
    </w:p>
    <w:p w14:paraId="4165BE5D">
      <w:pPr>
        <w:pStyle w:val="12"/>
        <w:numPr>
          <w:ilvl w:val="0"/>
          <w:numId w:val="1"/>
        </w:numPr>
        <w:spacing w:line="360" w:lineRule="auto"/>
        <w:ind w:firstLineChars="0"/>
        <w:rPr>
          <w:szCs w:val="21"/>
        </w:rPr>
      </w:pPr>
      <w:r>
        <w:rPr>
          <w:rFonts w:hint="eastAsia"/>
          <w:szCs w:val="21"/>
        </w:rPr>
        <w:t>燃弧电流测试精度：0.5% FS</w:t>
      </w:r>
    </w:p>
    <w:p w14:paraId="0BFFD089">
      <w:pPr>
        <w:pStyle w:val="12"/>
        <w:numPr>
          <w:ilvl w:val="0"/>
          <w:numId w:val="1"/>
        </w:numPr>
        <w:spacing w:line="360" w:lineRule="auto"/>
        <w:ind w:firstLineChars="0"/>
        <w:rPr>
          <w:szCs w:val="21"/>
        </w:rPr>
      </w:pPr>
      <w:r>
        <w:rPr>
          <w:rFonts w:hint="eastAsia"/>
          <w:szCs w:val="21"/>
        </w:rPr>
        <w:t>燃弧时间范围：0~10秒</w:t>
      </w:r>
    </w:p>
    <w:p w14:paraId="7C2EB0EF">
      <w:pPr>
        <w:pStyle w:val="12"/>
        <w:numPr>
          <w:ilvl w:val="0"/>
          <w:numId w:val="1"/>
        </w:numPr>
        <w:spacing w:line="360" w:lineRule="auto"/>
        <w:ind w:firstLineChars="0"/>
        <w:rPr>
          <w:szCs w:val="21"/>
        </w:rPr>
      </w:pPr>
      <w:r>
        <w:rPr>
          <w:rFonts w:hint="eastAsia"/>
          <w:szCs w:val="21"/>
        </w:rPr>
        <w:t>燃弧时间分辨率：0.01ms</w:t>
      </w:r>
    </w:p>
    <w:p w14:paraId="1E27B632">
      <w:pPr>
        <w:pStyle w:val="12"/>
        <w:numPr>
          <w:ilvl w:val="0"/>
          <w:numId w:val="1"/>
        </w:numPr>
        <w:spacing w:line="360" w:lineRule="auto"/>
        <w:ind w:firstLineChars="0"/>
        <w:rPr>
          <w:szCs w:val="21"/>
        </w:rPr>
      </w:pPr>
      <w:r>
        <w:rPr>
          <w:rFonts w:hint="eastAsia"/>
          <w:szCs w:val="21"/>
        </w:rPr>
        <w:t>触点动作方式：闭合/分断</w:t>
      </w:r>
    </w:p>
    <w:p w14:paraId="1393F6B6">
      <w:pPr>
        <w:pStyle w:val="12"/>
        <w:numPr>
          <w:ilvl w:val="0"/>
          <w:numId w:val="1"/>
        </w:numPr>
        <w:spacing w:line="360" w:lineRule="auto"/>
        <w:ind w:firstLineChars="0"/>
        <w:rPr>
          <w:szCs w:val="21"/>
        </w:rPr>
      </w:pPr>
      <w:r>
        <w:rPr>
          <w:rFonts w:hint="eastAsia"/>
          <w:szCs w:val="21"/>
        </w:rPr>
        <w:t>分断间隙：</w:t>
      </w:r>
      <w:r>
        <w:rPr>
          <w:rFonts w:hint="eastAsia" w:ascii="宋体" w:hAnsi="宋体"/>
          <w:szCs w:val="21"/>
        </w:rPr>
        <w:t>≥</w:t>
      </w:r>
      <w:r>
        <w:rPr>
          <w:rFonts w:hint="eastAsia"/>
          <w:szCs w:val="21"/>
        </w:rPr>
        <w:t>8mm</w:t>
      </w:r>
    </w:p>
    <w:p w14:paraId="73979B8B">
      <w:pPr>
        <w:pStyle w:val="12"/>
        <w:numPr>
          <w:ilvl w:val="0"/>
          <w:numId w:val="1"/>
        </w:numPr>
        <w:spacing w:line="360" w:lineRule="auto"/>
        <w:ind w:firstLineChars="0"/>
        <w:rPr>
          <w:szCs w:val="21"/>
        </w:rPr>
      </w:pPr>
      <w:r>
        <w:rPr>
          <w:rFonts w:hint="eastAsia"/>
          <w:szCs w:val="21"/>
        </w:rPr>
        <w:t>分断频率：2Hz ~ 0.01Hz连续可调</w:t>
      </w:r>
    </w:p>
    <w:p w14:paraId="4EAF76E6">
      <w:pPr>
        <w:pStyle w:val="12"/>
        <w:numPr>
          <w:ilvl w:val="0"/>
          <w:numId w:val="1"/>
        </w:numPr>
        <w:spacing w:line="360" w:lineRule="auto"/>
        <w:ind w:firstLineChars="0"/>
        <w:rPr>
          <w:szCs w:val="21"/>
        </w:rPr>
      </w:pPr>
      <w:r>
        <w:rPr>
          <w:rFonts w:hint="eastAsia"/>
          <w:szCs w:val="21"/>
        </w:rPr>
        <w:t>分断测试模式：只测开启 / 只测闭合 / 开闭均测</w:t>
      </w:r>
    </w:p>
    <w:p w14:paraId="4623CF6B">
      <w:pPr>
        <w:pStyle w:val="12"/>
        <w:numPr>
          <w:ilvl w:val="0"/>
          <w:numId w:val="1"/>
        </w:numPr>
        <w:spacing w:line="360" w:lineRule="auto"/>
        <w:ind w:firstLineChars="0"/>
        <w:rPr>
          <w:szCs w:val="21"/>
        </w:rPr>
      </w:pPr>
      <w:r>
        <w:rPr>
          <w:rFonts w:hint="eastAsia"/>
          <w:szCs w:val="21"/>
        </w:rPr>
        <w:t>闭合压力范围：5 ~ 200 cN</w:t>
      </w:r>
    </w:p>
    <w:p w14:paraId="110472AB">
      <w:pPr>
        <w:pStyle w:val="12"/>
        <w:numPr>
          <w:ilvl w:val="0"/>
          <w:numId w:val="1"/>
        </w:numPr>
        <w:spacing w:line="360" w:lineRule="auto"/>
        <w:ind w:firstLineChars="0"/>
        <w:rPr>
          <w:szCs w:val="21"/>
        </w:rPr>
      </w:pPr>
      <w:r>
        <w:rPr>
          <w:rFonts w:hint="eastAsia"/>
          <w:szCs w:val="21"/>
        </w:rPr>
        <w:t>闭合压力分辨率：0.1 cN</w:t>
      </w:r>
    </w:p>
    <w:p w14:paraId="2DE45918">
      <w:pPr>
        <w:pStyle w:val="12"/>
        <w:numPr>
          <w:ilvl w:val="0"/>
          <w:numId w:val="1"/>
        </w:numPr>
        <w:spacing w:line="360" w:lineRule="auto"/>
        <w:ind w:firstLineChars="0"/>
        <w:rPr>
          <w:szCs w:val="21"/>
        </w:rPr>
      </w:pPr>
      <w:r>
        <w:rPr>
          <w:rFonts w:hint="eastAsia"/>
          <w:szCs w:val="21"/>
        </w:rPr>
        <w:t>熔焊力测量范围：1 ~ 200 cN</w:t>
      </w:r>
    </w:p>
    <w:p w14:paraId="46BA22F8">
      <w:pPr>
        <w:pStyle w:val="12"/>
        <w:numPr>
          <w:ilvl w:val="0"/>
          <w:numId w:val="1"/>
        </w:numPr>
        <w:spacing w:line="360" w:lineRule="auto"/>
        <w:ind w:firstLineChars="0"/>
        <w:rPr>
          <w:szCs w:val="21"/>
        </w:rPr>
      </w:pPr>
      <w:r>
        <w:rPr>
          <w:rFonts w:hint="eastAsia"/>
          <w:szCs w:val="21"/>
        </w:rPr>
        <w:t>接触电阻测量范围：2mΩ～2MΩ</w:t>
      </w:r>
    </w:p>
    <w:p w14:paraId="61902639">
      <w:pPr>
        <w:pStyle w:val="12"/>
        <w:numPr>
          <w:ilvl w:val="0"/>
          <w:numId w:val="1"/>
        </w:numPr>
        <w:spacing w:line="360" w:lineRule="auto"/>
        <w:ind w:firstLineChars="0"/>
        <w:rPr>
          <w:szCs w:val="21"/>
        </w:rPr>
      </w:pPr>
      <w:r>
        <w:rPr>
          <w:rFonts w:hint="eastAsia"/>
          <w:szCs w:val="21"/>
        </w:rPr>
        <w:t>接触电阻分辨率：0.01 µΩ</w:t>
      </w:r>
    </w:p>
    <w:p w14:paraId="236B496D">
      <w:pPr>
        <w:pStyle w:val="12"/>
        <w:numPr>
          <w:ilvl w:val="0"/>
          <w:numId w:val="1"/>
        </w:numPr>
        <w:spacing w:line="360" w:lineRule="auto"/>
        <w:ind w:firstLineChars="0"/>
        <w:rPr>
          <w:szCs w:val="21"/>
        </w:rPr>
      </w:pPr>
      <w:r>
        <w:rPr>
          <w:rFonts w:hint="eastAsia"/>
          <w:szCs w:val="21"/>
        </w:rPr>
        <w:t>接触电阻测量方式：四端点, Delta模式</w:t>
      </w:r>
    </w:p>
    <w:p w14:paraId="3DB16E7D">
      <w:pPr>
        <w:pStyle w:val="12"/>
        <w:numPr>
          <w:ilvl w:val="0"/>
          <w:numId w:val="1"/>
        </w:numPr>
        <w:spacing w:line="360" w:lineRule="auto"/>
        <w:ind w:firstLineChars="0"/>
        <w:rPr>
          <w:szCs w:val="21"/>
        </w:rPr>
      </w:pPr>
      <w:r>
        <w:rPr>
          <w:rFonts w:hint="eastAsia"/>
          <w:szCs w:val="21"/>
        </w:rPr>
        <w:t>闭合电阻测量范围：0.1mΩ～10Ω</w:t>
      </w:r>
    </w:p>
    <w:p w14:paraId="03A5712E">
      <w:pPr>
        <w:pStyle w:val="12"/>
        <w:numPr>
          <w:ilvl w:val="0"/>
          <w:numId w:val="1"/>
        </w:numPr>
        <w:spacing w:line="360" w:lineRule="auto"/>
        <w:ind w:firstLineChars="0"/>
        <w:rPr>
          <w:szCs w:val="21"/>
        </w:rPr>
      </w:pPr>
      <w:r>
        <w:rPr>
          <w:rFonts w:hint="eastAsia"/>
          <w:szCs w:val="21"/>
        </w:rPr>
        <w:t>逐次监测量：电流、电压、压力、燃弧时间、燃弧能量、熔焊力</w:t>
      </w:r>
    </w:p>
    <w:p w14:paraId="7D963477">
      <w:pPr>
        <w:pStyle w:val="12"/>
        <w:numPr>
          <w:ilvl w:val="0"/>
          <w:numId w:val="1"/>
        </w:numPr>
        <w:spacing w:line="360" w:lineRule="auto"/>
        <w:ind w:firstLineChars="0"/>
        <w:rPr>
          <w:szCs w:val="21"/>
        </w:rPr>
      </w:pPr>
      <w:r>
        <w:rPr>
          <w:rFonts w:hint="eastAsia"/>
          <w:szCs w:val="21"/>
        </w:rPr>
        <w:t>间隔监测量：接触电阻</w:t>
      </w:r>
    </w:p>
    <w:p w14:paraId="330F29FF">
      <w:pPr>
        <w:pStyle w:val="12"/>
        <w:numPr>
          <w:ilvl w:val="0"/>
          <w:numId w:val="1"/>
        </w:numPr>
        <w:spacing w:line="360" w:lineRule="auto"/>
        <w:ind w:firstLineChars="0"/>
        <w:rPr>
          <w:szCs w:val="21"/>
        </w:rPr>
      </w:pPr>
      <w:r>
        <w:rPr>
          <w:rFonts w:hint="eastAsia"/>
          <w:szCs w:val="21"/>
        </w:rPr>
        <w:t>通讯方式：RS232 及 以太网</w:t>
      </w:r>
    </w:p>
    <w:p w14:paraId="01247431">
      <w:pPr>
        <w:spacing w:line="360" w:lineRule="auto"/>
        <w:rPr>
          <w:szCs w:val="21"/>
        </w:rPr>
      </w:pPr>
    </w:p>
    <w:p w14:paraId="65E90F92">
      <w:pPr>
        <w:spacing w:line="360" w:lineRule="auto"/>
        <w:rPr>
          <w:b/>
          <w:szCs w:val="21"/>
        </w:rPr>
      </w:pPr>
      <w:r>
        <w:rPr>
          <w:rFonts w:hint="eastAsia"/>
          <w:b/>
          <w:szCs w:val="21"/>
        </w:rPr>
        <w:t>电源机柜主要技术参数：</w:t>
      </w:r>
    </w:p>
    <w:p w14:paraId="73C6CEDD">
      <w:pPr>
        <w:pStyle w:val="12"/>
        <w:numPr>
          <w:ilvl w:val="0"/>
          <w:numId w:val="1"/>
        </w:numPr>
        <w:spacing w:line="360" w:lineRule="auto"/>
        <w:ind w:firstLineChars="0"/>
        <w:rPr>
          <w:szCs w:val="21"/>
        </w:rPr>
      </w:pPr>
      <w:r>
        <w:rPr>
          <w:rFonts w:hint="eastAsia"/>
          <w:szCs w:val="21"/>
        </w:rPr>
        <w:t>输出电压范围：0V ~ 100V DC</w:t>
      </w:r>
    </w:p>
    <w:p w14:paraId="682BB6E5">
      <w:pPr>
        <w:pStyle w:val="12"/>
        <w:numPr>
          <w:ilvl w:val="0"/>
          <w:numId w:val="1"/>
        </w:numPr>
        <w:spacing w:line="360" w:lineRule="auto"/>
        <w:ind w:firstLineChars="0"/>
        <w:rPr>
          <w:szCs w:val="21"/>
        </w:rPr>
      </w:pPr>
      <w:r>
        <w:rPr>
          <w:rFonts w:hint="eastAsia"/>
          <w:szCs w:val="21"/>
        </w:rPr>
        <w:t>输出电压分辨率：0.1V DC</w:t>
      </w:r>
    </w:p>
    <w:p w14:paraId="1DCE6368">
      <w:pPr>
        <w:pStyle w:val="12"/>
        <w:numPr>
          <w:ilvl w:val="0"/>
          <w:numId w:val="1"/>
        </w:numPr>
        <w:spacing w:line="360" w:lineRule="auto"/>
        <w:ind w:firstLineChars="0"/>
        <w:rPr>
          <w:szCs w:val="21"/>
        </w:rPr>
      </w:pPr>
      <w:r>
        <w:rPr>
          <w:rFonts w:hint="eastAsia"/>
          <w:szCs w:val="21"/>
        </w:rPr>
        <w:t>电压调节方式：计算机设定</w:t>
      </w:r>
    </w:p>
    <w:p w14:paraId="57C51432">
      <w:pPr>
        <w:pStyle w:val="12"/>
        <w:numPr>
          <w:ilvl w:val="0"/>
          <w:numId w:val="1"/>
        </w:numPr>
        <w:spacing w:line="360" w:lineRule="auto"/>
        <w:ind w:firstLineChars="0"/>
        <w:rPr>
          <w:szCs w:val="21"/>
        </w:rPr>
      </w:pPr>
      <w:r>
        <w:rPr>
          <w:rFonts w:hint="eastAsia"/>
          <w:szCs w:val="21"/>
        </w:rPr>
        <w:t>负载调节模式：恒流模式</w:t>
      </w:r>
    </w:p>
    <w:p w14:paraId="565EE445">
      <w:pPr>
        <w:pStyle w:val="12"/>
        <w:numPr>
          <w:ilvl w:val="0"/>
          <w:numId w:val="1"/>
        </w:numPr>
        <w:spacing w:line="360" w:lineRule="auto"/>
        <w:ind w:firstLineChars="0"/>
        <w:rPr>
          <w:szCs w:val="21"/>
        </w:rPr>
      </w:pPr>
      <w:r>
        <w:rPr>
          <w:rFonts w:hint="eastAsia"/>
          <w:szCs w:val="21"/>
        </w:rPr>
        <w:t>恒流输出范围：0 ~ 100A DC</w:t>
      </w:r>
    </w:p>
    <w:p w14:paraId="7EFA7DE0">
      <w:pPr>
        <w:pStyle w:val="12"/>
        <w:numPr>
          <w:ilvl w:val="0"/>
          <w:numId w:val="1"/>
        </w:numPr>
        <w:spacing w:line="360" w:lineRule="auto"/>
        <w:ind w:firstLineChars="0"/>
        <w:rPr>
          <w:szCs w:val="21"/>
        </w:rPr>
      </w:pPr>
      <w:r>
        <w:rPr>
          <w:rFonts w:hint="eastAsia"/>
          <w:szCs w:val="21"/>
        </w:rPr>
        <w:t>低压输出范围：0V ~ 12V DC</w:t>
      </w:r>
    </w:p>
    <w:p w14:paraId="4AAB0D9A">
      <w:pPr>
        <w:pStyle w:val="12"/>
        <w:numPr>
          <w:ilvl w:val="0"/>
          <w:numId w:val="1"/>
        </w:numPr>
        <w:spacing w:line="360" w:lineRule="auto"/>
        <w:ind w:firstLineChars="0"/>
        <w:rPr>
          <w:szCs w:val="21"/>
        </w:rPr>
      </w:pPr>
      <w:bookmarkStart w:id="1" w:name="_GoBack"/>
      <w:bookmarkEnd w:id="1"/>
      <w:r>
        <w:rPr>
          <w:rFonts w:hint="eastAsia"/>
          <w:szCs w:val="21"/>
        </w:rPr>
        <w:t>高低压切换：自动切换或计算机控制切换</w:t>
      </w:r>
    </w:p>
    <w:p w14:paraId="0A184273">
      <w:pPr>
        <w:pStyle w:val="12"/>
        <w:numPr>
          <w:ilvl w:val="0"/>
          <w:numId w:val="1"/>
        </w:numPr>
        <w:spacing w:line="360" w:lineRule="auto"/>
        <w:ind w:firstLineChars="0"/>
        <w:rPr>
          <w:szCs w:val="21"/>
        </w:rPr>
      </w:pPr>
      <w:r>
        <w:rPr>
          <w:rFonts w:hint="eastAsia"/>
          <w:szCs w:val="21"/>
        </w:rPr>
        <w:t>输出电流分辨率：0.1A</w:t>
      </w:r>
    </w:p>
    <w:p w14:paraId="16108839">
      <w:pPr>
        <w:pStyle w:val="12"/>
        <w:numPr>
          <w:ilvl w:val="0"/>
          <w:numId w:val="1"/>
        </w:numPr>
        <w:spacing w:line="360" w:lineRule="auto"/>
        <w:ind w:firstLineChars="0"/>
        <w:rPr>
          <w:szCs w:val="21"/>
        </w:rPr>
      </w:pPr>
      <w:r>
        <w:rPr>
          <w:rFonts w:hint="eastAsia"/>
          <w:szCs w:val="21"/>
        </w:rPr>
        <w:t>其它功能：输出过流保护、熔焊保护、驱动波形控制</w:t>
      </w:r>
    </w:p>
    <w:p w14:paraId="60FA041C">
      <w:pPr>
        <w:pStyle w:val="12"/>
        <w:numPr>
          <w:ilvl w:val="0"/>
          <w:numId w:val="1"/>
        </w:numPr>
        <w:spacing w:line="360" w:lineRule="auto"/>
        <w:ind w:firstLineChars="0"/>
        <w:rPr>
          <w:szCs w:val="21"/>
        </w:rPr>
      </w:pPr>
      <w:r>
        <w:rPr>
          <w:rFonts w:hint="eastAsia"/>
          <w:szCs w:val="21"/>
        </w:rPr>
        <w:t>通讯方式：RS232及以太网</w:t>
      </w:r>
    </w:p>
    <w:p w14:paraId="4B4FBBA5">
      <w:pPr>
        <w:spacing w:line="360" w:lineRule="auto"/>
        <w:rPr>
          <w:szCs w:val="21"/>
        </w:rPr>
      </w:pPr>
    </w:p>
    <w:p w14:paraId="12DD43EA">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真空实验架台</w:t>
      </w:r>
      <w:r>
        <w:rPr>
          <w:rFonts w:hint="eastAsia"/>
          <w:b/>
          <w:szCs w:val="21"/>
        </w:rPr>
        <w:t>主要技术参数：</w:t>
      </w:r>
    </w:p>
    <w:p w14:paraId="61157F6B">
      <w:pPr>
        <w:spacing w:line="360" w:lineRule="auto"/>
        <w:ind w:firstLine="420"/>
        <w:rPr>
          <w:szCs w:val="21"/>
        </w:rPr>
      </w:pPr>
      <w:r>
        <w:rPr>
          <w:rFonts w:hint="eastAsia"/>
          <w:szCs w:val="21"/>
        </w:rPr>
        <w:t>采用激振器作为驱动源，模拟触点在继电器、接触器等电器设备上的开闭动作。静触点固定在下部的精密三轴调节台上，动触点固定在上部的激振器上。触点闭合稳定后的闭合压力和触点开启中的熔焊力测量通过安装在精密三轴调节台上的精密压力传感器测量完成。调节激振器或驱动线圈的闭合电压和开启电压决定了开启和闭合行程，与实际的器件对应。电源分别通入上下触点，实验台中的测量电路测量触点开启时的电压和闭合时的电流，测量从0V到100VDC电压和0到100A的电流信号，并送到后端的测试机柜做进一步处理。为监测上下触点的温升，在触点上固定有K型，裸装的测温热电偶，实现测温范围从室温到300℃。同时实验台还测量接触电阻，即闭合接触状态的电阻，含表面膜状态，采用小电流(&lt;100mA)测量防止表面膜击穿或烧损。由于贵金属表面相对其它金属不活波，表面氧化物非常薄或不存在，接触电阻接近体电阻，因而其测试分辨率和下限量程要求较高，在此实现在常规电流情况下最小电阻分辨率达</w:t>
      </w:r>
      <w:r>
        <w:rPr>
          <w:szCs w:val="21"/>
        </w:rPr>
        <w:t>0.01µΩ。</w:t>
      </w:r>
    </w:p>
    <w:p w14:paraId="640786FC">
      <w:pPr>
        <w:spacing w:line="360" w:lineRule="auto"/>
        <w:ind w:firstLine="420"/>
        <w:rPr>
          <w:szCs w:val="21"/>
        </w:rPr>
      </w:pPr>
      <w:r>
        <w:rPr>
          <w:rFonts w:hint="eastAsia"/>
          <w:szCs w:val="21"/>
        </w:rPr>
        <w:t>实验架台带真空玻璃罩，便于观察内部样品变化，真空玻璃罩可人工安装。实验架台后部有KF16真空接口，通过真空波纹管连接到真空泵组上。</w:t>
      </w:r>
    </w:p>
    <w:p w14:paraId="77E372CF">
      <w:pPr>
        <w:spacing w:line="360" w:lineRule="auto"/>
        <w:ind w:firstLine="420"/>
        <w:rPr>
          <w:szCs w:val="21"/>
        </w:rPr>
      </w:pPr>
    </w:p>
    <w:p w14:paraId="55A601CA">
      <w:pPr>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主控计算机</w:t>
      </w:r>
      <w:r>
        <w:rPr>
          <w:rFonts w:hint="eastAsia"/>
          <w:b/>
          <w:szCs w:val="21"/>
        </w:rPr>
        <w:t>主要技术参数：</w:t>
      </w:r>
    </w:p>
    <w:p w14:paraId="75901D03">
      <w:pPr>
        <w:spacing w:line="360" w:lineRule="auto"/>
        <w:ind w:firstLine="420"/>
        <w:rPr>
          <w:szCs w:val="21"/>
        </w:rPr>
      </w:pPr>
      <w:r>
        <w:rPr>
          <w:rFonts w:hint="eastAsia"/>
          <w:szCs w:val="21"/>
        </w:rPr>
        <w:t>主控计算机采用台式计算机实现，主要配置为英特尔酷睿i7-14400芯片，内存16G，配1T硬盘，显示器为23.8英寸高清显示器，随机配置Windows11中文版操作系统。</w:t>
      </w:r>
    </w:p>
    <w:p w14:paraId="1E87B275">
      <w:pPr>
        <w:spacing w:line="360" w:lineRule="auto"/>
        <w:rPr>
          <w:rFonts w:asciiTheme="minorEastAsia" w:hAnsiTheme="minorEastAsia" w:eastAsiaTheme="minorEastAsia"/>
          <w:szCs w:val="21"/>
          <w:highlight w:val="yellow"/>
        </w:rPr>
      </w:pPr>
    </w:p>
    <w:p w14:paraId="06188B39">
      <w:pPr>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配套测试软件</w:t>
      </w:r>
      <w:r>
        <w:rPr>
          <w:rFonts w:hint="eastAsia"/>
          <w:b/>
          <w:bCs/>
          <w:szCs w:val="21"/>
        </w:rPr>
        <w:t>主要技术参数：</w:t>
      </w:r>
    </w:p>
    <w:p w14:paraId="346CCE3F">
      <w:pPr>
        <w:spacing w:line="360" w:lineRule="auto"/>
        <w:ind w:firstLine="420"/>
        <w:rPr>
          <w:szCs w:val="21"/>
        </w:rPr>
      </w:pPr>
      <w:r>
        <w:rPr>
          <w:rFonts w:hint="eastAsia"/>
          <w:szCs w:val="21"/>
        </w:rPr>
        <w:t>测试系统软件分为仪器主机中的嵌入式系统及运行在计算机中的软件。仪器主机中的嵌入式系统主要完成前端硬件的控制和状态、数据读取，采用C语言设计，通过自有的通讯协议与计算机间进行通讯。上位计算机配用软件基于自有的viPack5.0</w:t>
      </w:r>
      <w:r>
        <w:rPr>
          <w:szCs w:val="21"/>
        </w:rPr>
        <w:t>(Virtual Instrument Package)</w:t>
      </w:r>
      <w:r>
        <w:rPr>
          <w:rFonts w:hint="eastAsia"/>
          <w:szCs w:val="21"/>
        </w:rPr>
        <w:t>系统开发，基于D</w:t>
      </w:r>
      <w:r>
        <w:rPr>
          <w:szCs w:val="21"/>
        </w:rPr>
        <w:t>elph</w:t>
      </w:r>
      <w:r>
        <w:rPr>
          <w:rFonts w:hint="eastAsia"/>
          <w:szCs w:val="21"/>
        </w:rPr>
        <w:t>i实现</w:t>
      </w:r>
      <w:r>
        <w:rPr>
          <w:szCs w:val="21"/>
        </w:rPr>
        <w:t>，</w:t>
      </w:r>
      <w:r>
        <w:rPr>
          <w:rFonts w:hint="eastAsia"/>
          <w:szCs w:val="21"/>
        </w:rPr>
        <w:t>未使用基于Labview或组态软件。</w:t>
      </w:r>
    </w:p>
    <w:p w14:paraId="4D311B8E">
      <w:pPr>
        <w:spacing w:line="360" w:lineRule="auto"/>
        <w:ind w:firstLine="420"/>
        <w:rPr>
          <w:szCs w:val="21"/>
        </w:rPr>
      </w:pPr>
      <w:r>
        <w:rPr>
          <w:rFonts w:hint="eastAsia"/>
          <w:szCs w:val="21"/>
        </w:rPr>
        <w:t>测试系统通过以太网将各个测试部件相互连接到一起，通过软件编程形成一体，测试系统可完成仪器控制、数据采集和数据后处理，支持Win XP</w:t>
      </w:r>
      <w:r>
        <w:rPr>
          <w:szCs w:val="21"/>
        </w:rPr>
        <w:t>, Win7, Win10</w:t>
      </w:r>
      <w:r>
        <w:rPr>
          <w:rFonts w:hint="eastAsia"/>
          <w:szCs w:val="21"/>
        </w:rPr>
        <w:t>等操作系统，人机界面友好。软件分为数据采集，数据处理、界面系统、硬件接口等几个部分。</w:t>
      </w:r>
    </w:p>
    <w:p w14:paraId="0823FDB7">
      <w:pPr>
        <w:spacing w:line="360" w:lineRule="auto"/>
        <w:rPr>
          <w:szCs w:val="21"/>
        </w:rPr>
      </w:pPr>
      <w:r>
        <w:rPr>
          <w:rFonts w:hint="eastAsia"/>
          <w:szCs w:val="21"/>
        </w:rPr>
        <w:t>数据采集采用多线程机制，在数据采集时可同时进行数据处理等工作。在启动测试后，测试过程可直观显示，测试结果还可存储为文件待今后使用。数据采集过程中采用实验方法进行实验参数、实验过程的控制，可以让计算机自动执行，除此之外，为便于日常操作，软件在主菜单上安排了常用仪器控制和操作功能，包括：各个实验台接触压力调节、仪器调节、接触电阻测试设置、电源参数调节等。</w:t>
      </w:r>
    </w:p>
    <w:p w14:paraId="1EBEE285">
      <w:pPr>
        <w:spacing w:line="360" w:lineRule="auto"/>
        <w:rPr>
          <w:rFonts w:hint="eastAsia"/>
          <w:szCs w:val="21"/>
        </w:rPr>
      </w:pPr>
    </w:p>
    <w:p w14:paraId="685E1813">
      <w:pPr>
        <w:spacing w:line="360" w:lineRule="auto"/>
        <w:rPr>
          <w:b/>
          <w:szCs w:val="21"/>
        </w:rPr>
      </w:pPr>
      <w:r>
        <w:rPr>
          <w:rFonts w:hint="eastAsia"/>
          <w:b/>
          <w:szCs w:val="21"/>
        </w:rPr>
        <w:t>真空机组主要技术参数：</w:t>
      </w:r>
    </w:p>
    <w:p w14:paraId="0A321976">
      <w:pPr>
        <w:pStyle w:val="12"/>
        <w:spacing w:line="360" w:lineRule="auto"/>
        <w:ind w:firstLineChars="0"/>
        <w:rPr>
          <w:szCs w:val="21"/>
        </w:rPr>
      </w:pPr>
      <w:r>
        <w:rPr>
          <w:rFonts w:hint="eastAsia"/>
          <w:szCs w:val="21"/>
        </w:rPr>
        <w:t>腔体尺寸(内)：玻璃钟罩式，Φ400 x 500 (H) mm；抽气速率：</w:t>
      </w:r>
      <w:r>
        <w:rPr>
          <w:rFonts w:hint="eastAsia" w:ascii="宋体" w:hAnsi="宋体"/>
          <w:szCs w:val="21"/>
        </w:rPr>
        <w:t>≥</w:t>
      </w:r>
      <w:r>
        <w:rPr>
          <w:rFonts w:hint="eastAsia"/>
          <w:szCs w:val="21"/>
        </w:rPr>
        <w:t>135L/min；机组配置：双极旋片机械泵；机械泵机组：极限7.6×10</w:t>
      </w:r>
      <w:r>
        <w:rPr>
          <w:rFonts w:hint="eastAsia"/>
          <w:szCs w:val="21"/>
          <w:vertAlign w:val="superscript"/>
        </w:rPr>
        <w:t>-1</w:t>
      </w:r>
      <w:r>
        <w:rPr>
          <w:rFonts w:hint="eastAsia"/>
          <w:szCs w:val="21"/>
        </w:rPr>
        <w:t>Pa</w:t>
      </w:r>
    </w:p>
    <w:p w14:paraId="3C9C519A">
      <w:pPr>
        <w:spacing w:line="360" w:lineRule="auto"/>
        <w:rPr>
          <w:szCs w:val="21"/>
        </w:rPr>
      </w:pPr>
    </w:p>
    <w:p w14:paraId="199B4CE0">
      <w:pPr>
        <w:spacing w:line="360" w:lineRule="auto"/>
        <w:rPr>
          <w:b/>
          <w:bCs/>
          <w:szCs w:val="21"/>
        </w:rPr>
      </w:pPr>
      <w:r>
        <w:rPr>
          <w:rFonts w:hint="eastAsia"/>
          <w:b/>
          <w:bCs/>
          <w:szCs w:val="21"/>
        </w:rPr>
        <w:t>测试夹具主要技术参数：</w:t>
      </w:r>
    </w:p>
    <w:p w14:paraId="5A93210A">
      <w:pPr>
        <w:spacing w:line="360" w:lineRule="auto"/>
        <w:ind w:firstLine="420"/>
        <w:rPr>
          <w:szCs w:val="21"/>
        </w:rPr>
      </w:pPr>
      <w:r>
        <w:rPr>
          <w:rFonts w:hint="eastAsia"/>
          <w:szCs w:val="21"/>
        </w:rPr>
        <w:t>夹持方式为机械限位固定；夹具接触电阻≤5</w:t>
      </w:r>
      <w:r>
        <w:rPr>
          <w:szCs w:val="21"/>
        </w:rPr>
        <w:t>00</w:t>
      </w:r>
      <w:r>
        <w:rPr>
          <w:rFonts w:hint="eastAsia"/>
          <w:szCs w:val="21"/>
        </w:rPr>
        <w:t xml:space="preserve"> mΩ；</w:t>
      </w:r>
      <w:r>
        <w:rPr>
          <w:szCs w:val="21"/>
        </w:rPr>
        <w:t>工作温度范围-20℃~200℃</w:t>
      </w:r>
      <w:r>
        <w:rPr>
          <w:rFonts w:hint="eastAsia"/>
          <w:szCs w:val="21"/>
        </w:rPr>
        <w:t>；夹具含1.5mm、2mm、2.5mm、3mm夹持套(每种备5套)及外部旋钮螺帽。</w:t>
      </w:r>
    </w:p>
    <w:p w14:paraId="561D1646">
      <w:pPr>
        <w:spacing w:line="360" w:lineRule="auto"/>
        <w:ind w:firstLine="420"/>
        <w:rPr>
          <w:szCs w:val="21"/>
        </w:rPr>
      </w:pPr>
    </w:p>
    <w:p w14:paraId="40FA5C6A">
      <w:pPr>
        <w:spacing w:line="360" w:lineRule="auto"/>
        <w:rPr>
          <w:rFonts w:hint="eastAsia"/>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7D1531"/>
    <w:multiLevelType w:val="multilevel"/>
    <w:tmpl w:val="457D1531"/>
    <w:lvl w:ilvl="0" w:tentative="0">
      <w:start w:val="1"/>
      <w:numFmt w:val="decimal"/>
      <w:lvlText w:val="%1."/>
      <w:lvlJc w:val="left"/>
      <w:pPr>
        <w:ind w:left="420" w:hanging="420"/>
      </w:pPr>
    </w:lvl>
    <w:lvl w:ilvl="1" w:tentative="0">
      <w:start w:val="1"/>
      <w:numFmt w:val="decimal"/>
      <w:lvlText w:val="%2"/>
      <w:lvlJc w:val="left"/>
      <w:pPr>
        <w:ind w:left="840" w:hanging="4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F62"/>
    <w:rsid w:val="00125FC9"/>
    <w:rsid w:val="0014501F"/>
    <w:rsid w:val="001A680B"/>
    <w:rsid w:val="001D1C11"/>
    <w:rsid w:val="00360F59"/>
    <w:rsid w:val="003D6109"/>
    <w:rsid w:val="0043239B"/>
    <w:rsid w:val="00556AE1"/>
    <w:rsid w:val="00593664"/>
    <w:rsid w:val="005F124E"/>
    <w:rsid w:val="006A679E"/>
    <w:rsid w:val="006C534B"/>
    <w:rsid w:val="00766067"/>
    <w:rsid w:val="008A3EB1"/>
    <w:rsid w:val="00925E85"/>
    <w:rsid w:val="00953F62"/>
    <w:rsid w:val="00A004AF"/>
    <w:rsid w:val="00A22686"/>
    <w:rsid w:val="00A27B42"/>
    <w:rsid w:val="00C015DF"/>
    <w:rsid w:val="00C15FEB"/>
    <w:rsid w:val="00C16877"/>
    <w:rsid w:val="00E57793"/>
    <w:rsid w:val="00E968E3"/>
    <w:rsid w:val="00F311C4"/>
    <w:rsid w:val="00F7193D"/>
    <w:rsid w:val="08DE171A"/>
    <w:rsid w:val="09F17A09"/>
    <w:rsid w:val="3A9E13ED"/>
    <w:rsid w:val="6E2D12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semiHidden/>
    <w:unhideWhenUsed/>
    <w:uiPriority w:val="99"/>
    <w:pPr>
      <w:jc w:val="left"/>
    </w:pPr>
  </w:style>
  <w:style w:type="paragraph" w:styleId="3">
    <w:name w:val="Balloon Text"/>
    <w:basedOn w:val="1"/>
    <w:link w:val="15"/>
    <w:semiHidden/>
    <w:unhideWhenUsed/>
    <w:uiPriority w:val="99"/>
    <w:rPr>
      <w:sz w:val="18"/>
      <w:szCs w:val="18"/>
    </w:rPr>
  </w:style>
  <w:style w:type="paragraph" w:styleId="4">
    <w:name w:val="footer"/>
    <w:basedOn w:val="1"/>
    <w:link w:val="11"/>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annotation subject"/>
    <w:basedOn w:val="2"/>
    <w:next w:val="2"/>
    <w:link w:val="14"/>
    <w:semiHidden/>
    <w:unhideWhenUsed/>
    <w:qFormat/>
    <w:uiPriority w:val="99"/>
    <w:rPr>
      <w:b/>
      <w:bCs/>
    </w:rPr>
  </w:style>
  <w:style w:type="character" w:styleId="9">
    <w:name w:val="annotation reference"/>
    <w:basedOn w:val="8"/>
    <w:semiHidden/>
    <w:unhideWhenUsed/>
    <w:uiPriority w:val="99"/>
    <w:rPr>
      <w:sz w:val="21"/>
      <w:szCs w:val="21"/>
    </w:rPr>
  </w:style>
  <w:style w:type="character" w:customStyle="1" w:styleId="10">
    <w:name w:val="页眉 字符"/>
    <w:basedOn w:val="8"/>
    <w:link w:val="5"/>
    <w:uiPriority w:val="99"/>
    <w:rPr>
      <w:sz w:val="18"/>
      <w:szCs w:val="18"/>
    </w:rPr>
  </w:style>
  <w:style w:type="character" w:customStyle="1" w:styleId="11">
    <w:name w:val="页脚 字符"/>
    <w:basedOn w:val="8"/>
    <w:link w:val="4"/>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批注文字 字符"/>
    <w:basedOn w:val="8"/>
    <w:link w:val="2"/>
    <w:semiHidden/>
    <w:uiPriority w:val="99"/>
    <w:rPr>
      <w:rFonts w:ascii="Times New Roman" w:hAnsi="Times New Roman" w:eastAsia="宋体" w:cs="Times New Roman"/>
      <w:kern w:val="2"/>
      <w:sz w:val="21"/>
      <w:szCs w:val="24"/>
    </w:rPr>
  </w:style>
  <w:style w:type="character" w:customStyle="1" w:styleId="14">
    <w:name w:val="批注主题 字符"/>
    <w:basedOn w:val="13"/>
    <w:link w:val="6"/>
    <w:semiHidden/>
    <w:uiPriority w:val="99"/>
    <w:rPr>
      <w:rFonts w:ascii="Times New Roman" w:hAnsi="Times New Roman" w:eastAsia="宋体" w:cs="Times New Roman"/>
      <w:b/>
      <w:bCs/>
      <w:kern w:val="2"/>
      <w:sz w:val="21"/>
      <w:szCs w:val="24"/>
    </w:rPr>
  </w:style>
  <w:style w:type="character" w:customStyle="1" w:styleId="15">
    <w:name w:val="批注框文本 字符"/>
    <w:basedOn w:val="8"/>
    <w:link w:val="3"/>
    <w:semiHidden/>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1701</Words>
  <Characters>1965</Characters>
  <Lines>14</Lines>
  <Paragraphs>4</Paragraphs>
  <TotalTime>7</TotalTime>
  <ScaleCrop>false</ScaleCrop>
  <LinksUpToDate>false</LinksUpToDate>
  <CharactersWithSpaces>2015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2025-09-22T09:27:00Z</dcterms:created>
  <dc:creator>dell</dc:creator>
  <cp:lastModifiedBy>段池</cp:lastModifiedBy>
  <dcterms:modified xsi:type="dcterms:W3CDTF">2026-01-19T07:39:02Z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310D06D94AE844068BFE5767BD48DDED_13</vt:lpwstr>
  </property>
</Properties>
</file>