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68765D">
      <w:pPr>
        <w:jc w:val="center"/>
        <w:rPr>
          <w:rFonts w:hint="eastAsia"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>技术参数</w:t>
      </w:r>
    </w:p>
    <w:p w14:paraId="5110E243">
      <w:pPr>
        <w:rPr>
          <w:rFonts w:hint="eastAsia"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sz w:val="32"/>
          <w:szCs w:val="32"/>
        </w:rPr>
        <w:t>包1：石英弹簧相对重力仪</w:t>
      </w:r>
    </w:p>
    <w:p w14:paraId="1E9EDAAC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1.读数分辨率：0.1微伽；</w:t>
      </w:r>
    </w:p>
    <w:p w14:paraId="4F37B001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2.观测精度：≤10微伽；</w:t>
      </w:r>
    </w:p>
    <w:p w14:paraId="2668070F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3.测量范围：≥8000毫伽；</w:t>
      </w:r>
    </w:p>
    <w:p w14:paraId="7FE3851D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4.残余漂移：≤20微伽/天；</w:t>
      </w:r>
    </w:p>
    <w:p w14:paraId="5676B25A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5.未补偿漂移：≤200微伽/天；</w:t>
      </w:r>
    </w:p>
    <w:p w14:paraId="22A51A9D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6.自动倾斜补偿范围：不低于±100"；</w:t>
      </w:r>
    </w:p>
    <w:p w14:paraId="32FAAC70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7.自动改正：潮汐，倾斜，温度，噪声滤波，地震滤波，漂移；</w:t>
      </w:r>
    </w:p>
    <w:p w14:paraId="55B60F64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8.采样率：不低于5Hz；</w:t>
      </w:r>
    </w:p>
    <w:p w14:paraId="44794CD7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9.定位模块：GNSS定位模块，定位精度优于5m；</w:t>
      </w:r>
    </w:p>
    <w:p w14:paraId="7C85A1F4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10.电源：配备2块可充电锂电池，单块电池供电时间不低于100小时；</w:t>
      </w:r>
    </w:p>
    <w:p w14:paraId="2DA30348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11.工作温度范围不小于-20℃～+45℃；</w:t>
      </w:r>
    </w:p>
    <w:p w14:paraId="61C19B86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12.数据输出：USB或者蓝牙；</w:t>
      </w:r>
    </w:p>
    <w:p w14:paraId="5B7850A0">
      <w:pPr>
        <w:widowControl/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13.尺寸（长x宽x高）不大于27cmx27cmx30cm；</w:t>
      </w:r>
    </w:p>
    <w:p w14:paraId="4F7A370D">
      <w:pPr>
        <w:spacing w:after="0" w:line="360" w:lineRule="auto"/>
        <w:rPr>
          <w:rFonts w:hint="eastAsia" w:ascii="仿宋" w:hAnsi="仿宋" w:eastAsia="仿宋" w:cs="Times New Roman"/>
          <w:sz w:val="24"/>
          <w14:ligatures w14:val="none"/>
        </w:rPr>
      </w:pPr>
      <w:r>
        <w:rPr>
          <w:rFonts w:hint="eastAsia" w:ascii="仿宋" w:hAnsi="仿宋" w:eastAsia="仿宋" w:cs="Times New Roman"/>
          <w:sz w:val="24"/>
          <w14:ligatures w14:val="none"/>
        </w:rPr>
        <w:t>14.主机重量不大于10kg。</w:t>
      </w:r>
    </w:p>
    <w:p w14:paraId="1843DD6A">
      <w:pPr>
        <w:rPr>
          <w:rFonts w:ascii="Times New Roman" w:hAnsi="Times New Roman" w:eastAsia="宋体" w:cs="Times New Roman"/>
          <w:sz w:val="24"/>
          <w14:ligatures w14:val="none"/>
        </w:rPr>
      </w:pPr>
    </w:p>
    <w:p w14:paraId="3E26EF94">
      <w:pPr>
        <w:rPr>
          <w:rFonts w:hint="eastAsia"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sz w:val="32"/>
          <w:szCs w:val="32"/>
        </w:rPr>
        <w:t>包2：超高精度陀螺寻北仪</w:t>
      </w:r>
    </w:p>
    <w:p w14:paraId="0BD063D2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1.寻北精度：≤3.6″；</w:t>
      </w:r>
    </w:p>
    <w:p w14:paraId="549236D8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2.预定向范围：360°全方位自主寻北；</w:t>
      </w:r>
    </w:p>
    <w:p w14:paraId="084EE838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3.具有多目标瞄准回转轴自动锁紧功能；</w:t>
      </w:r>
    </w:p>
    <w:p w14:paraId="562F6776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4.采用超声波电机驱动技术，低噪声、大扭矩、无磁干扰；</w:t>
      </w:r>
    </w:p>
    <w:p w14:paraId="73A0FFC4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5.采用AI智能化电源管理技术，即插即用，无需单独为陀螺仪充电；</w:t>
      </w:r>
    </w:p>
    <w:p w14:paraId="0281039C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6.集成通用导轨，可轻松安装标准激光测距、激光陀螺、卫导模块，实现功能扩展；</w:t>
      </w:r>
    </w:p>
    <w:p w14:paraId="2A741F76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7.测角精度≤0.5″；</w:t>
      </w:r>
    </w:p>
    <w:p w14:paraId="43E7B6A7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8.定向时间：≤12min；</w:t>
      </w:r>
    </w:p>
    <w:p w14:paraId="2B570BC5">
      <w:pPr>
        <w:spacing w:after="0" w:line="360" w:lineRule="auto"/>
        <w:rPr>
          <w:rFonts w:hint="eastAsia" w:ascii="仿宋" w:hAnsi="仿宋" w:eastAsia="仿宋"/>
          <w:sz w:val="24"/>
        </w:rPr>
      </w:pPr>
      <w:bookmarkStart w:id="0" w:name="_GoBack"/>
      <w:bookmarkEnd w:id="0"/>
      <w:r>
        <w:rPr>
          <w:rFonts w:hint="eastAsia" w:ascii="仿宋" w:hAnsi="仿宋" w:eastAsia="仿宋"/>
          <w:sz w:val="24"/>
        </w:rPr>
        <w:t>9.寻北重复性：≤5″；</w:t>
      </w:r>
    </w:p>
    <w:p w14:paraId="456B5C02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10.定向方式：阻尼跟踪法+积分法；</w:t>
      </w:r>
    </w:p>
    <w:p w14:paraId="42B59197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11.重量（不含全站仪）：≤15kg；</w:t>
      </w:r>
    </w:p>
    <w:p w14:paraId="4A9F3807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12.工作温度范围不小于-20℃~+50℃ ；</w:t>
      </w:r>
    </w:p>
    <w:p w14:paraId="59354D24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13.存储温度范围不小于-40℃~+60℃；</w:t>
      </w:r>
    </w:p>
    <w:p w14:paraId="6CDD4DCB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14.供电时间：配备2块可充电锂电池，单块电池供电时间不低于4小时；</w:t>
      </w:r>
    </w:p>
    <w:p w14:paraId="00FE5E49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15.安全性保护：敏感部主动保护；</w:t>
      </w:r>
    </w:p>
    <w:p w14:paraId="3973BB9C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16.防磁：具备多层磁屏蔽；</w:t>
      </w:r>
    </w:p>
    <w:p w14:paraId="27F12624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17.防沙防尘：多重防护；</w:t>
      </w:r>
    </w:p>
    <w:p w14:paraId="6951098B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18.对中方式：激光；</w:t>
      </w:r>
    </w:p>
    <w:p w14:paraId="54BDAE31">
      <w:pPr>
        <w:spacing w:after="0" w:line="360" w:lineRule="auto"/>
        <w:rPr>
          <w:rFonts w:hint="eastAsia" w:ascii="仿宋" w:hAnsi="仿宋" w:eastAsia="仿宋"/>
          <w:sz w:val="24"/>
        </w:rPr>
      </w:pPr>
      <w:r>
        <w:rPr>
          <w:rFonts w:hint="eastAsia" w:ascii="仿宋" w:hAnsi="仿宋" w:eastAsia="仿宋"/>
          <w:sz w:val="24"/>
        </w:rPr>
        <w:t>19.运输尺寸：≤45cmx45cmx90cm。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7F"/>
    <w:rsid w:val="001C00F3"/>
    <w:rsid w:val="002C1DEB"/>
    <w:rsid w:val="002E634C"/>
    <w:rsid w:val="00312DBD"/>
    <w:rsid w:val="003813E2"/>
    <w:rsid w:val="00531385"/>
    <w:rsid w:val="0055516F"/>
    <w:rsid w:val="005908FC"/>
    <w:rsid w:val="006B7190"/>
    <w:rsid w:val="00702FE8"/>
    <w:rsid w:val="00790319"/>
    <w:rsid w:val="008102EA"/>
    <w:rsid w:val="0081545C"/>
    <w:rsid w:val="008670C3"/>
    <w:rsid w:val="008C521E"/>
    <w:rsid w:val="00993E9A"/>
    <w:rsid w:val="00C03DD5"/>
    <w:rsid w:val="00C4147F"/>
    <w:rsid w:val="00CE0738"/>
    <w:rsid w:val="00D72029"/>
    <w:rsid w:val="00D96422"/>
    <w:rsid w:val="00DE4C3F"/>
    <w:rsid w:val="00E11BDD"/>
    <w:rsid w:val="00F85EA0"/>
    <w:rsid w:val="3B73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uiPriority w:val="1"/>
  </w:style>
  <w:style w:type="table" w:default="1" w:styleId="1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570</Words>
  <Characters>697</Characters>
  <Lines>5</Lines>
  <Paragraphs>1</Paragraphs>
  <TotalTime>4</TotalTime>
  <ScaleCrop>false</ScaleCrop>
  <LinksUpToDate>false</LinksUpToDate>
  <CharactersWithSpaces>698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2025-11-14T10:23:00Z</dcterms:created>
  <dc:creator>Yan Zhu</dc:creator>
  <cp:lastModifiedBy>文凯</cp:lastModifiedBy>
  <dcterms:modified xsi:type="dcterms:W3CDTF">2025-12-19T05:29:11Z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eyJoZGlkIjoiZmMwODZkNjUyNjljNjlmZmIyYzQ4Y2UwYmM1OWEwODMiLCJ1c2VySWQiOiIxMDQ3NDQzNDk5In0=</vt:lpwstr>
  </property>
  <property fmtid="{D5CDD505-2E9C-101B-9397-08002B2CF9AE}" pid="3" name="KSOProductBuildVer">
    <vt:lpwstr>2052-12.1.0.21541</vt:lpwstr>
  </property>
  <property fmtid="{D5CDD505-2E9C-101B-9397-08002B2CF9AE}" pid="4" name="ICV">
    <vt:lpwstr>BFFBE14E352F4F0EA5344CAAD672CDC4_12</vt:lpwstr>
  </property>
</Properties>
</file>