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C6F8F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离子减薄仪</w:t>
      </w:r>
      <w:bookmarkStart w:id="0" w:name="OLE_LINK36"/>
      <w:r>
        <w:rPr>
          <w:rFonts w:hint="eastAsia"/>
          <w:b/>
          <w:sz w:val="28"/>
          <w:szCs w:val="28"/>
        </w:rPr>
        <w:t>购置技术参数</w:t>
      </w:r>
      <w:bookmarkEnd w:id="0"/>
    </w:p>
    <w:p w14:paraId="54C25117">
      <w:pPr>
        <w:spacing w:line="520" w:lineRule="exact"/>
        <w:rPr>
          <w:sz w:val="24"/>
          <w:szCs w:val="24"/>
        </w:rPr>
      </w:pPr>
      <w:bookmarkStart w:id="1" w:name="OLE_LINK3"/>
      <w:bookmarkStart w:id="2" w:name="OLE_LINK4"/>
      <w:r>
        <w:rPr>
          <w:rFonts w:hint="eastAsia"/>
          <w:color w:val="FF0000"/>
          <w:sz w:val="24"/>
          <w:szCs w:val="24"/>
        </w:rPr>
        <w:t>1.</w:t>
      </w:r>
      <w:r>
        <w:rPr>
          <w:rFonts w:hint="eastAsia"/>
          <w:sz w:val="24"/>
          <w:szCs w:val="24"/>
        </w:rPr>
        <w:t xml:space="preserve"> 离子源：两束独立可调节的全电磁线圈聚焦氩离子源，无永磁体，离子枪无任何耗材；</w:t>
      </w:r>
    </w:p>
    <w:p w14:paraId="6A77D18A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2. 加速电压范围：每支离子枪能量均包含100 eV 到 10 keV，满足高电压快速减薄，低电压精细修复；</w:t>
      </w:r>
    </w:p>
    <w:p w14:paraId="2067348F">
      <w:pPr>
        <w:spacing w:line="520" w:lineRule="exact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3.</w:t>
      </w:r>
      <w:r>
        <w:rPr>
          <w:rFonts w:hint="eastAsia"/>
          <w:sz w:val="24"/>
          <w:szCs w:val="24"/>
        </w:rPr>
        <w:t xml:space="preserve"> 束斑尺寸：300μm到5mm，可连续调节；</w:t>
      </w:r>
    </w:p>
    <w:p w14:paraId="273D5BC7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4. 离子束束流密度：≥ 10 mA/cm2。可选择单个或者两个离子源工作，每个离子源都有独立法拉第杯直接检测电子束流值；</w:t>
      </w:r>
    </w:p>
    <w:p w14:paraId="24C5A42B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5.离子枪调节范围：不小于-15° ~ +10°；</w:t>
      </w:r>
    </w:p>
    <w:p w14:paraId="5EB088C7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6. 真空系统：两级真空系统：无油机械泵和不低于80L/s涡轮分子泵；</w:t>
      </w:r>
    </w:p>
    <w:p w14:paraId="41835959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7.用户界面：触摸屏内嵌式用户界面，具备配方式编程功能，同时具备黑匣子事件记录器，可记录仪器故障信息；</w:t>
      </w:r>
    </w:p>
    <w:p w14:paraId="29D0AAFE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8. 样品台：能够水平360度连续旋转，同时可进行摇摆，减小离子束减薄时带来的窗帘效应；</w:t>
      </w:r>
    </w:p>
    <w:p w14:paraId="5FE5F19D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9. 配备预换样室设计，换样时间小于1min；</w:t>
      </w:r>
    </w:p>
    <w:p w14:paraId="6E520DD9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10. 控制系统：不小于10英寸触屏设计，可实现配方编程控制；</w:t>
      </w:r>
    </w:p>
    <w:p w14:paraId="1F3AA820">
      <w:pPr>
        <w:spacing w:line="5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11. 具备系统自检功能及事件记录器，能够实时诊断设备状态及设备操作记录；</w:t>
      </w:r>
    </w:p>
    <w:p w14:paraId="600BC66A">
      <w:pPr>
        <w:spacing w:line="520" w:lineRule="exact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12.</w:t>
      </w:r>
      <w:r>
        <w:rPr>
          <w:rFonts w:hint="eastAsia"/>
          <w:sz w:val="24"/>
          <w:szCs w:val="24"/>
        </w:rPr>
        <w:t xml:space="preserve"> 配备高倍CMOS显微镜（含液晶显示器），可对减薄过程进行实时观察。</w:t>
      </w:r>
    </w:p>
    <w:p w14:paraId="1D235DD9">
      <w:pPr>
        <w:spacing w:line="520" w:lineRule="exact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13.</w:t>
      </w:r>
      <w:r>
        <w:rPr>
          <w:rFonts w:hint="eastAsia"/>
          <w:sz w:val="24"/>
          <w:szCs w:val="24"/>
        </w:rPr>
        <w:t xml:space="preserve"> 配备液氮冷台及控温系统，温度调节范围-170℃~室温连续可调，一次加注可持续制冷18小时以上。</w:t>
      </w:r>
    </w:p>
    <w:bookmarkEnd w:id="1"/>
    <w:bookmarkEnd w:id="2"/>
    <w:p w14:paraId="07A0EE78">
      <w:pPr>
        <w:spacing w:line="520" w:lineRule="exact"/>
        <w:rPr>
          <w:sz w:val="24"/>
          <w:szCs w:val="24"/>
        </w:rPr>
      </w:pP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141"/>
    <w:rsid w:val="004B7141"/>
    <w:rsid w:val="00634993"/>
    <w:rsid w:val="008369A9"/>
    <w:rsid w:val="009648B2"/>
    <w:rsid w:val="00C52D31"/>
    <w:rsid w:val="00DB02F6"/>
    <w:rsid w:val="00E715F7"/>
    <w:rsid w:val="00EF24BA"/>
    <w:rsid w:val="00F34F4B"/>
    <w:rsid w:val="15213C7B"/>
    <w:rsid w:val="44E34044"/>
    <w:rsid w:val="4BA100F7"/>
    <w:rsid w:val="5F7E303B"/>
    <w:rsid w:val="66D4745F"/>
    <w:rsid w:val="6ED4C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annotation reference"/>
    <w:basedOn w:val="7"/>
    <w:semiHidden/>
    <w:unhideWhenUsed/>
    <w:uiPriority w:val="99"/>
    <w:rPr>
      <w:sz w:val="21"/>
      <w:szCs w:val="21"/>
    </w:rPr>
  </w:style>
  <w:style w:type="character" w:customStyle="1" w:styleId="9">
    <w:name w:val="页眉 Char"/>
    <w:basedOn w:val="7"/>
    <w:link w:val="5"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468</Words>
  <Characters>524</Characters>
  <Lines>3</Lines>
  <Paragraphs>1</Paragraphs>
  <TotalTime>1036</TotalTime>
  <ScaleCrop>false</ScaleCrop>
  <LinksUpToDate>false</LinksUpToDate>
  <CharactersWithSpaces>543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2026-08-03T16:07:00Z</dcterms:created>
  <dc:creator>Administrator</dc:creator>
  <cp:lastModifiedBy>张帅磊</cp:lastModifiedBy>
  <dcterms:modified xsi:type="dcterms:W3CDTF">2026-08-14T08:02:15Z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240F54C5CB4A4C89BF07819963660243_13</vt:lpwstr>
  </property>
</Properties>
</file>