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8F880">
      <w:pPr>
        <w:pStyle w:val="41"/>
        <w:spacing w:after="0" w:line="300" w:lineRule="exact"/>
        <w:ind w:left="0" w:leftChars="0" w:firstLine="0" w:firstLineChars="0"/>
        <w:jc w:val="left"/>
        <w:rPr>
          <w:rFonts w:hint="eastAsia" w:ascii="宋体" w:hAnsi="宋体" w:cstheme="minorEastAsia"/>
          <w:sz w:val="28"/>
          <w:szCs w:val="28"/>
        </w:rPr>
      </w:pPr>
      <w:bookmarkStart w:id="0" w:name="_Hlk63856801"/>
    </w:p>
    <w:bookmarkEnd w:id="0"/>
    <w:p w14:paraId="3BC20D02">
      <w:pPr>
        <w:pStyle w:val="42"/>
        <w:adjustRightInd w:val="0"/>
        <w:snapToGrid w:val="0"/>
        <w:spacing w:before="156" w:beforeLines="50" w:after="156" w:line="340" w:lineRule="exact"/>
        <w:jc w:val="center"/>
        <w:outlineLvl w:val="1"/>
        <w:rPr>
          <w:rFonts w:hint="eastAsia"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 xml:space="preserve"> 导热油换热器、闪蒸罐采购清单一览表</w:t>
      </w:r>
    </w:p>
    <w:tbl>
      <w:tblPr>
        <w:tblStyle w:val="18"/>
        <w:tblW w:w="4548" w:type="pct"/>
        <w:tblCellSpacing w:w="0" w:type="dxa"/>
        <w:tblInd w:w="15" w:type="dxa"/>
        <w:tblBorders>
          <w:top w:val="single" w:color="D5D5D5" w:sz="6" w:space="0"/>
          <w:left w:val="single" w:color="D5D5D5" w:sz="6" w:space="0"/>
          <w:bottom w:val="single" w:color="D5D5D5" w:sz="6" w:space="0"/>
          <w:right w:val="single" w:color="D5D5D5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9"/>
        <w:gridCol w:w="1500"/>
        <w:gridCol w:w="609"/>
        <w:gridCol w:w="1141"/>
        <w:gridCol w:w="957"/>
        <w:gridCol w:w="1090"/>
        <w:gridCol w:w="1090"/>
        <w:gridCol w:w="1087"/>
      </w:tblGrid>
      <w:tr w14:paraId="13171B38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8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4931316D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标的名称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7F420D5E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简要技术要求</w:t>
            </w: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2407C922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是否核心产品</w:t>
            </w: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59BBEC1A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是否进口产品</w:t>
            </w: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195D779E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数量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31C29788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  <w:t>标的预算（元）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113BF98D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交货期限</w:t>
            </w:r>
          </w:p>
        </w:tc>
        <w:tc>
          <w:tcPr>
            <w:tcW w:w="618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noWrap/>
            <w:vAlign w:val="center"/>
          </w:tcPr>
          <w:p w14:paraId="44E15217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交货地点</w:t>
            </w:r>
          </w:p>
        </w:tc>
      </w:tr>
      <w:tr w14:paraId="53BE5EF1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787BE52B">
            <w:pPr>
              <w:widowControl/>
              <w:spacing w:before="75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导热油加热器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4139ACE">
            <w:pPr>
              <w:widowControl/>
              <w:spacing w:before="75" w:line="420" w:lineRule="atLeast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主体材料Q345R，15CrMoR换热管15CrMoG</w:t>
            </w: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3F26B82A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是</w:t>
            </w: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B73E93E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否</w:t>
            </w: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38C7BC07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1851D7A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 w:cs="Calibri"/>
                <w:sz w:val="28"/>
                <w:szCs w:val="28"/>
              </w:rPr>
              <w:t>26</w:t>
            </w:r>
            <w:r>
              <w:rPr>
                <w:rFonts w:hint="eastAsia" w:ascii="宋体" w:hAnsi="宋体" w:cs="Calibri"/>
                <w:sz w:val="28"/>
                <w:szCs w:val="28"/>
              </w:rPr>
              <w:t>0,</w:t>
            </w:r>
            <w:r>
              <w:rPr>
                <w:rFonts w:ascii="宋体" w:hAnsi="宋体" w:cs="Calibri"/>
                <w:sz w:val="28"/>
                <w:szCs w:val="28"/>
              </w:rPr>
              <w:t>000</w:t>
            </w:r>
          </w:p>
        </w:tc>
        <w:tc>
          <w:tcPr>
            <w:tcW w:w="620" w:type="pct"/>
            <w:vMerge w:val="restart"/>
            <w:tcBorders>
              <w:top w:val="single" w:color="D5D5D5" w:sz="6" w:space="0"/>
              <w:left w:val="single" w:color="D5D5D5" w:sz="6" w:space="0"/>
              <w:right w:val="single" w:color="D5D5D5" w:sz="6" w:space="0"/>
            </w:tcBorders>
            <w:vAlign w:val="center"/>
          </w:tcPr>
          <w:p w14:paraId="4AC8AF5B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 w:val="24"/>
                <w:lang w:bidi="ar"/>
              </w:rPr>
              <w:t>合同签订后</w:t>
            </w:r>
            <w:r>
              <w:rPr>
                <w:rFonts w:hint="eastAsia" w:ascii="宋体" w:hAnsi="宋体"/>
                <w:sz w:val="24"/>
                <w:lang w:bidi="ar"/>
              </w:rPr>
              <w:t>60</w:t>
            </w:r>
            <w:r>
              <w:rPr>
                <w:rFonts w:ascii="宋体" w:hAnsi="宋体"/>
                <w:sz w:val="24"/>
                <w:lang w:bidi="ar"/>
              </w:rPr>
              <w:t>个日历天内</w:t>
            </w:r>
          </w:p>
        </w:tc>
        <w:tc>
          <w:tcPr>
            <w:tcW w:w="618" w:type="pct"/>
            <w:vMerge w:val="restart"/>
            <w:tcBorders>
              <w:top w:val="single" w:color="D5D5D5" w:sz="6" w:space="0"/>
              <w:left w:val="single" w:color="D5D5D5" w:sz="6" w:space="0"/>
              <w:right w:val="single" w:color="D5D5D5" w:sz="6" w:space="0"/>
            </w:tcBorders>
            <w:vAlign w:val="center"/>
          </w:tcPr>
          <w:p w14:paraId="0FFC0E54">
            <w:pPr>
              <w:widowControl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cstheme="minorEastAsia"/>
                <w:sz w:val="24"/>
                <w:lang w:bidi="ar"/>
              </w:rPr>
              <w:t>指定地点</w:t>
            </w:r>
          </w:p>
        </w:tc>
      </w:tr>
      <w:tr w14:paraId="3FBD3EEF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94D26C1">
            <w:pPr>
              <w:widowControl/>
              <w:spacing w:before="75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闪蒸罐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2FD4A6D6">
            <w:pPr>
              <w:widowControl/>
              <w:spacing w:before="75" w:line="420" w:lineRule="atLeas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Q345R</w:t>
            </w: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0C1128BA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是</w:t>
            </w: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095417E7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否</w:t>
            </w: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7A25B276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1</w:t>
            </w: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133C45E4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 w:cs="Calibri"/>
                <w:sz w:val="28"/>
                <w:szCs w:val="28"/>
              </w:rPr>
              <w:t>2</w:t>
            </w:r>
            <w:r>
              <w:rPr>
                <w:rFonts w:hint="eastAsia" w:ascii="宋体" w:hAnsi="宋体" w:cs="Calibri"/>
                <w:sz w:val="28"/>
                <w:szCs w:val="28"/>
              </w:rPr>
              <w:t>2,0</w:t>
            </w:r>
            <w:r>
              <w:rPr>
                <w:rFonts w:ascii="宋体" w:hAnsi="宋体" w:cs="Calibri"/>
                <w:sz w:val="28"/>
                <w:szCs w:val="28"/>
              </w:rPr>
              <w:t>00</w:t>
            </w:r>
          </w:p>
        </w:tc>
        <w:tc>
          <w:tcPr>
            <w:tcW w:w="620" w:type="pct"/>
            <w:vMerge w:val="continue"/>
            <w:tcBorders>
              <w:left w:val="single" w:color="D5D5D5" w:sz="6" w:space="0"/>
              <w:right w:val="single" w:color="D5D5D5" w:sz="6" w:space="0"/>
            </w:tcBorders>
            <w:vAlign w:val="center"/>
          </w:tcPr>
          <w:p w14:paraId="0A51FA66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  <w:lang w:bidi="ar"/>
              </w:rPr>
            </w:pPr>
          </w:p>
        </w:tc>
        <w:tc>
          <w:tcPr>
            <w:tcW w:w="618" w:type="pct"/>
            <w:vMerge w:val="continue"/>
            <w:tcBorders>
              <w:left w:val="single" w:color="D5D5D5" w:sz="6" w:space="0"/>
              <w:right w:val="single" w:color="D5D5D5" w:sz="6" w:space="0"/>
            </w:tcBorders>
            <w:vAlign w:val="center"/>
          </w:tcPr>
          <w:p w14:paraId="05FFC1DF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A80CFB8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50F7AECB">
            <w:pPr>
              <w:widowControl/>
              <w:spacing w:before="75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合计</w:t>
            </w:r>
          </w:p>
        </w:tc>
        <w:tc>
          <w:tcPr>
            <w:tcW w:w="853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8F99403">
            <w:pPr>
              <w:widowControl/>
              <w:spacing w:before="75" w:line="420" w:lineRule="atLeast"/>
              <w:jc w:val="left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46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29B01101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49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2892C00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544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4369F7A2">
            <w:pPr>
              <w:widowControl/>
              <w:spacing w:before="75" w:line="420" w:lineRule="atLeas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2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534DD073">
            <w:pPr>
              <w:widowControl/>
              <w:spacing w:before="75" w:line="420" w:lineRule="atLeast"/>
              <w:jc w:val="center"/>
              <w:rPr>
                <w:rFonts w:hint="eastAsia" w:ascii="宋体" w:hAnsi="宋体" w:cs="Calibri"/>
                <w:sz w:val="28"/>
                <w:szCs w:val="28"/>
              </w:rPr>
            </w:pPr>
            <w:r>
              <w:rPr>
                <w:rFonts w:hint="eastAsia" w:ascii="宋体" w:hAnsi="宋体" w:cs="Calibri"/>
                <w:sz w:val="28"/>
                <w:szCs w:val="28"/>
              </w:rPr>
              <w:t>282,000</w:t>
            </w:r>
          </w:p>
        </w:tc>
        <w:tc>
          <w:tcPr>
            <w:tcW w:w="620" w:type="pct"/>
            <w:tcBorders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B42BA5F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  <w:lang w:bidi="ar"/>
              </w:rPr>
            </w:pPr>
          </w:p>
        </w:tc>
        <w:tc>
          <w:tcPr>
            <w:tcW w:w="618" w:type="pct"/>
            <w:tcBorders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79F4AC3E">
            <w:pPr>
              <w:widowControl/>
              <w:spacing w:before="75" w:line="42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3CDD0F2">
        <w:tblPrEx>
          <w:tblBorders>
            <w:top w:val="single" w:color="D5D5D5" w:sz="6" w:space="0"/>
            <w:left w:val="single" w:color="D5D5D5" w:sz="6" w:space="0"/>
            <w:bottom w:val="single" w:color="D5D5D5" w:sz="6" w:space="0"/>
            <w:right w:val="single" w:color="D5D5D5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6" w:hRule="atLeast"/>
          <w:tblCellSpacing w:w="0" w:type="dxa"/>
        </w:trPr>
        <w:tc>
          <w:tcPr>
            <w:tcW w:w="750" w:type="pct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1E1D3EE5">
            <w:pPr>
              <w:widowControl/>
              <w:spacing w:before="75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  <w:tc>
          <w:tcPr>
            <w:tcW w:w="4250" w:type="pct"/>
            <w:gridSpan w:val="7"/>
            <w:tcBorders>
              <w:top w:val="single" w:color="D5D5D5" w:sz="6" w:space="0"/>
              <w:left w:val="single" w:color="D5D5D5" w:sz="6" w:space="0"/>
              <w:bottom w:val="single" w:color="D5D5D5" w:sz="6" w:space="0"/>
              <w:right w:val="single" w:color="D5D5D5" w:sz="6" w:space="0"/>
            </w:tcBorders>
            <w:vAlign w:val="center"/>
          </w:tcPr>
          <w:p w14:paraId="63028C50">
            <w:pPr>
              <w:widowControl/>
              <w:spacing w:before="75" w:line="420" w:lineRule="atLeas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1、卖方供货范围：导热油加热器、闪蒸罐设备相关配套装置、出厂合格证及说明书。</w:t>
            </w:r>
            <w:r>
              <w:rPr>
                <w:rFonts w:hint="eastAsia" w:ascii="宋体" w:hAnsi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/>
                <w:szCs w:val="21"/>
              </w:rPr>
              <w:t>2、报价含运费、增值税费、指导安装人员费用；不含备品备件、特殊工具费用。</w:t>
            </w:r>
          </w:p>
        </w:tc>
      </w:tr>
    </w:tbl>
    <w:p w14:paraId="701E09EC">
      <w:pPr>
        <w:pStyle w:val="42"/>
        <w:adjustRightInd w:val="0"/>
        <w:snapToGrid w:val="0"/>
        <w:spacing w:before="156" w:beforeLines="50" w:after="156" w:line="340" w:lineRule="exact"/>
        <w:rPr>
          <w:rFonts w:hint="eastAsia" w:hAnsi="宋体" w:cstheme="minorEastAsia"/>
          <w:sz w:val="28"/>
          <w:szCs w:val="28"/>
        </w:rPr>
      </w:pPr>
    </w:p>
    <w:p w14:paraId="4B6F9320">
      <w:pPr>
        <w:widowControl/>
        <w:ind w:firstLine="480" w:firstLineChars="200"/>
        <w:jc w:val="left"/>
        <w:rPr>
          <w:rFonts w:hint="eastAsia" w:ascii="宋体" w:hAnsi="宋体" w:cstheme="minorEastAsia"/>
          <w:bCs/>
          <w:sz w:val="24"/>
        </w:rPr>
      </w:pPr>
      <w:r>
        <w:rPr>
          <w:rFonts w:hint="eastAsia" w:ascii="宋体" w:hAnsi="宋体" w:cstheme="minorEastAsia"/>
          <w:bCs/>
          <w:sz w:val="24"/>
        </w:rPr>
        <w:t>注：1.“包”为最小合同单位（最小投标单位）。每“包”内容应细化到具体标的物。</w:t>
      </w:r>
    </w:p>
    <w:p w14:paraId="126C1E26">
      <w:pPr>
        <w:widowControl/>
        <w:ind w:left="479" w:leftChars="228"/>
        <w:jc w:val="left"/>
        <w:rPr>
          <w:rFonts w:hint="eastAsia" w:ascii="宋体" w:hAnsi="宋体" w:cstheme="minorEastAsia"/>
          <w:bCs/>
          <w:sz w:val="24"/>
        </w:rPr>
      </w:pPr>
      <w:r>
        <w:rPr>
          <w:rFonts w:hint="eastAsia" w:ascii="宋体" w:hAnsi="宋体" w:cstheme="minorEastAsia"/>
          <w:bCs/>
          <w:sz w:val="24"/>
        </w:rPr>
        <w:t>2.投标人必须对一个完整、独立的包进行投标，不得仅对一个包中的部分标的投标，否则投标无效。</w:t>
      </w:r>
    </w:p>
    <w:p w14:paraId="55D5EBEE">
      <w:pPr>
        <w:widowControl/>
        <w:ind w:firstLine="480" w:firstLineChars="200"/>
        <w:jc w:val="left"/>
        <w:rPr>
          <w:rFonts w:hint="eastAsia" w:ascii="宋体" w:hAnsi="宋体" w:cstheme="minorEastAsia"/>
          <w:bCs/>
          <w:sz w:val="24"/>
        </w:rPr>
      </w:pPr>
      <w:r>
        <w:rPr>
          <w:rFonts w:hint="eastAsia" w:ascii="宋体" w:hAnsi="宋体" w:cstheme="minorEastAsia"/>
          <w:bCs/>
          <w:sz w:val="24"/>
        </w:rPr>
        <w:t>3.货物的主要技术参数或规格：详见“技术要求”中的具体技术参数。</w:t>
      </w:r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ADD"/>
    <w:rsid w:val="0002172F"/>
    <w:rsid w:val="001036EB"/>
    <w:rsid w:val="001D37A9"/>
    <w:rsid w:val="001F3E8B"/>
    <w:rsid w:val="00256869"/>
    <w:rsid w:val="003A06D3"/>
    <w:rsid w:val="0041288D"/>
    <w:rsid w:val="0045369F"/>
    <w:rsid w:val="00457A12"/>
    <w:rsid w:val="004F4727"/>
    <w:rsid w:val="005A0164"/>
    <w:rsid w:val="005A10DF"/>
    <w:rsid w:val="00777AF6"/>
    <w:rsid w:val="00821ED1"/>
    <w:rsid w:val="008F3D3B"/>
    <w:rsid w:val="00965DEE"/>
    <w:rsid w:val="00A71052"/>
    <w:rsid w:val="00AD50F5"/>
    <w:rsid w:val="00B24C51"/>
    <w:rsid w:val="00BB006B"/>
    <w:rsid w:val="00C76651"/>
    <w:rsid w:val="00C85ADD"/>
    <w:rsid w:val="00C86E4F"/>
    <w:rsid w:val="00F11DA4"/>
    <w:rsid w:val="471E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4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5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6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7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8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9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8"/>
    <w:basedOn w:val="1"/>
    <w:next w:val="1"/>
    <w:link w:val="28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1">
    <w:name w:val="heading 9"/>
    <w:basedOn w:val="1"/>
    <w:next w:val="1"/>
    <w:link w:val="29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43"/>
    <w:semiHidden/>
    <w:unhideWhenUsed/>
    <w:uiPriority w:val="99"/>
    <w:pPr>
      <w:spacing w:after="120"/>
    </w:pPr>
  </w:style>
  <w:style w:type="paragraph" w:styleId="12">
    <w:name w:val="Body Text Indent"/>
    <w:basedOn w:val="1"/>
    <w:link w:val="44"/>
    <w:semiHidden/>
    <w:unhideWhenUsed/>
    <w:qFormat/>
    <w:uiPriority w:val="99"/>
    <w:pPr>
      <w:spacing w:after="120"/>
      <w:ind w:left="420" w:leftChars="200"/>
    </w:p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4">
    <w:name w:val="header"/>
    <w:basedOn w:val="1"/>
    <w:link w:val="39"/>
    <w:unhideWhenUsed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5">
    <w:name w:val="Subtitle"/>
    <w:basedOn w:val="1"/>
    <w:next w:val="1"/>
    <w:link w:val="31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17">
    <w:name w:val="Body Text First Indent 2"/>
    <w:basedOn w:val="12"/>
    <w:link w:val="45"/>
    <w:semiHidden/>
    <w:unhideWhenUsed/>
    <w:uiPriority w:val="99"/>
    <w:pPr>
      <w:ind w:firstLine="420" w:firstLineChars="200"/>
    </w:pPr>
  </w:style>
  <w:style w:type="table" w:styleId="19">
    <w:name w:val="Table Grid"/>
    <w:basedOn w:val="18"/>
    <w:qFormat/>
    <w:uiPriority w:val="59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标题 1 字符"/>
    <w:basedOn w:val="20"/>
    <w:link w:val="3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2">
    <w:name w:val="标题 2 字符"/>
    <w:basedOn w:val="20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3">
    <w:name w:val="标题 3 字符"/>
    <w:basedOn w:val="20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4">
    <w:name w:val="标题 4 字符"/>
    <w:basedOn w:val="20"/>
    <w:link w:val="6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5">
    <w:name w:val="标题 5 字符"/>
    <w:basedOn w:val="20"/>
    <w:link w:val="7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6">
    <w:name w:val="标题 6 字符"/>
    <w:basedOn w:val="20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7">
    <w:name w:val="标题 7 字符"/>
    <w:basedOn w:val="20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8 字符"/>
    <w:basedOn w:val="20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9 字符"/>
    <w:basedOn w:val="20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0">
    <w:name w:val="标题 字符"/>
    <w:basedOn w:val="20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20"/>
    <w:link w:val="15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3">
    <w:name w:val="引用 字符"/>
    <w:basedOn w:val="20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5">
    <w:name w:val="Intense Emphasis"/>
    <w:basedOn w:val="20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7">
    <w:name w:val="明显引用 字符"/>
    <w:basedOn w:val="20"/>
    <w:link w:val="36"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20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页眉 字符"/>
    <w:basedOn w:val="20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20"/>
    <w:link w:val="13"/>
    <w:qFormat/>
    <w:uiPriority w:val="99"/>
    <w:rPr>
      <w:sz w:val="18"/>
      <w:szCs w:val="18"/>
    </w:rPr>
  </w:style>
  <w:style w:type="paragraph" w:customStyle="1" w:styleId="41">
    <w:name w:val="_Style 3"/>
    <w:basedOn w:val="12"/>
    <w:next w:val="17"/>
    <w:qFormat/>
    <w:uiPriority w:val="0"/>
    <w:pPr>
      <w:ind w:left="200" w:firstLine="200" w:firstLineChars="200"/>
    </w:pPr>
    <w:rPr>
      <w:rFonts w:ascii="Calibri" w:hAnsi="Calibri"/>
    </w:rPr>
  </w:style>
  <w:style w:type="paragraph" w:customStyle="1" w:styleId="42">
    <w:name w:val="1"/>
    <w:basedOn w:val="1"/>
    <w:qFormat/>
    <w:uiPriority w:val="0"/>
    <w:pPr>
      <w:spacing w:after="50" w:afterLines="50" w:line="360" w:lineRule="auto"/>
    </w:pPr>
    <w:rPr>
      <w:rFonts w:ascii="宋体"/>
      <w:b/>
      <w:sz w:val="30"/>
      <w:szCs w:val="21"/>
    </w:rPr>
  </w:style>
  <w:style w:type="character" w:customStyle="1" w:styleId="43">
    <w:name w:val="正文文本 字符"/>
    <w:basedOn w:val="20"/>
    <w:link w:val="2"/>
    <w:semiHidden/>
    <w:qFormat/>
    <w:uiPriority w:val="99"/>
    <w:rPr>
      <w:rFonts w:ascii="Times New Roman" w:hAnsi="Times New Roman" w:eastAsia="宋体" w:cs="Times New Roman"/>
      <w:sz w:val="21"/>
      <w14:ligatures w14:val="none"/>
    </w:rPr>
  </w:style>
  <w:style w:type="character" w:customStyle="1" w:styleId="44">
    <w:name w:val="正文文本缩进 字符"/>
    <w:basedOn w:val="20"/>
    <w:link w:val="12"/>
    <w:semiHidden/>
    <w:qFormat/>
    <w:uiPriority w:val="99"/>
    <w:rPr>
      <w:rFonts w:ascii="Times New Roman" w:hAnsi="Times New Roman" w:eastAsia="宋体" w:cs="Times New Roman"/>
      <w:sz w:val="21"/>
      <w14:ligatures w14:val="none"/>
    </w:rPr>
  </w:style>
  <w:style w:type="character" w:customStyle="1" w:styleId="45">
    <w:name w:val="正文文本首行缩进 2 字符"/>
    <w:basedOn w:val="44"/>
    <w:link w:val="17"/>
    <w:semiHidden/>
    <w:qFormat/>
    <w:uiPriority w:val="99"/>
    <w:rPr>
      <w:rFonts w:ascii="Times New Roman" w:hAnsi="Times New Roman" w:eastAsia="宋体" w:cs="Times New Roman"/>
      <w:sz w:val="21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314</Words>
  <Characters>355</Characters>
  <Lines>42</Lines>
  <Paragraphs>33</Paragraphs>
  <TotalTime>32</TotalTime>
  <ScaleCrop>false</ScaleCrop>
  <LinksUpToDate>false</LinksUpToDate>
  <CharactersWithSpaces>356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2026-03-09T14:39:00Z</dcterms:created>
  <dc:creator>A4094</dc:creator>
  <cp:lastModifiedBy>张帅磊</cp:lastModifiedBy>
  <dcterms:modified xsi:type="dcterms:W3CDTF">2026-05-18T09:20:50Z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9178BD77D48749279413C24398857F61_12</vt:lpwstr>
  </property>
</Properties>
</file>