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79DE7B">
      <w:pPr>
        <w:numPr>
          <w:ilvl w:val="0"/>
          <w:numId w:val="1"/>
        </w:numPr>
        <w:spacing w:line="360" w:lineRule="auto"/>
        <w:ind w:firstLine="482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供货周期</w:t>
      </w:r>
      <w:r>
        <w:rPr>
          <w:rFonts w:hint="eastAsia" w:ascii="仿宋" w:hAnsi="仿宋" w:eastAsia="仿宋" w:cs="仿宋"/>
          <w:sz w:val="24"/>
        </w:rPr>
        <w:t>：合同签订后60日内。</w:t>
      </w:r>
    </w:p>
    <w:p w14:paraId="13AA3422">
      <w:pPr>
        <w:numPr>
          <w:ilvl w:val="0"/>
          <w:numId w:val="1"/>
        </w:numPr>
        <w:spacing w:line="360" w:lineRule="auto"/>
        <w:ind w:firstLine="482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供货地点</w:t>
      </w:r>
      <w:r>
        <w:rPr>
          <w:rFonts w:hint="eastAsia" w:ascii="仿宋" w:hAnsi="仿宋" w:eastAsia="仿宋" w:cs="仿宋"/>
          <w:sz w:val="24"/>
        </w:rPr>
        <w:t>：</w:t>
      </w:r>
      <w:r>
        <w:rPr>
          <w:rFonts w:hint="eastAsia" w:ascii="仿宋" w:hAnsi="仿宋" w:eastAsia="仿宋" w:cs="仿宋"/>
          <w:sz w:val="24"/>
          <w:lang w:val="en-US" w:eastAsia="zh-CN"/>
        </w:rPr>
        <w:t>长沙市中南大学</w:t>
      </w:r>
      <w:bookmarkStart w:id="0" w:name="_GoBack"/>
      <w:bookmarkEnd w:id="0"/>
      <w:r>
        <w:rPr>
          <w:rFonts w:hint="eastAsia" w:ascii="仿宋" w:hAnsi="仿宋" w:eastAsia="仿宋" w:cs="仿宋"/>
          <w:sz w:val="24"/>
        </w:rPr>
        <w:t>。</w:t>
      </w:r>
    </w:p>
    <w:p w14:paraId="35EFB102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  <w:lang w:val="en-US" w:eastAsia="zh-CN"/>
        </w:rPr>
        <w:t>3、</w:t>
      </w:r>
      <w:r>
        <w:rPr>
          <w:rFonts w:hint="eastAsia" w:ascii="仿宋" w:hAnsi="仿宋" w:eastAsia="仿宋" w:cs="仿宋"/>
          <w:b/>
          <w:bCs/>
          <w:sz w:val="24"/>
        </w:rPr>
        <w:t>质保期：</w:t>
      </w:r>
    </w:p>
    <w:p w14:paraId="129FFD6A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  <w:lang w:val="en-US" w:eastAsia="zh-CN"/>
        </w:rPr>
        <w:t>3.</w:t>
      </w:r>
      <w:r>
        <w:rPr>
          <w:rFonts w:hint="eastAsia" w:ascii="仿宋" w:hAnsi="仿宋" w:eastAsia="仿宋" w:cs="仿宋"/>
          <w:sz w:val="24"/>
        </w:rPr>
        <w:t>1、质保期</w:t>
      </w:r>
      <w:r>
        <w:rPr>
          <w:rFonts w:hint="eastAsia" w:ascii="仿宋" w:hAnsi="仿宋" w:eastAsia="仿宋" w:cs="仿宋"/>
          <w:sz w:val="24"/>
          <w:lang w:val="en-US" w:eastAsia="zh-CN"/>
        </w:rPr>
        <w:t>至少1</w:t>
      </w:r>
      <w:r>
        <w:rPr>
          <w:rFonts w:hint="eastAsia" w:ascii="仿宋" w:hAnsi="仿宋" w:eastAsia="仿宋" w:cs="仿宋"/>
          <w:sz w:val="24"/>
        </w:rPr>
        <w:t>年，保修期自货物验收合格后，采购人及中标人双方代表在项目验收单上签字之日起计算。所有设备的包换和包修服务遵从国家三包规定，并提供终身跟踪服务；保修期自采购人及中标人双方代表在设备验收单上签字之日起计算。中标人承诺的质保期长于招标文件规定时，以中标人的投标文件为准。</w:t>
      </w:r>
    </w:p>
    <w:p w14:paraId="3A0F7BD0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  <w:lang w:val="en-US" w:eastAsia="zh-CN"/>
        </w:rPr>
        <w:t>3.</w:t>
      </w:r>
      <w:r>
        <w:rPr>
          <w:rFonts w:hint="eastAsia" w:ascii="仿宋" w:hAnsi="仿宋" w:eastAsia="仿宋" w:cs="仿宋"/>
          <w:sz w:val="24"/>
        </w:rPr>
        <w:t>2、设备在质量保证期内中标人实行全免费保修、包换、包退服务；保修期内，若需要上门服务，由此产生的费用均由中标人自行承担。中标人应具有相应的售后服务能力，包括拥有相应的设备和人员。在保修期内，中标人应有可随时上门进行维修及检测的工程师。</w:t>
      </w:r>
    </w:p>
    <w:p w14:paraId="38E1A281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  <w:lang w:val="en-US" w:eastAsia="zh-CN"/>
        </w:rPr>
        <w:t>3.</w:t>
      </w:r>
      <w:r>
        <w:rPr>
          <w:rFonts w:hint="eastAsia" w:ascii="仿宋" w:hAnsi="仿宋" w:eastAsia="仿宋" w:cs="仿宋"/>
          <w:sz w:val="24"/>
        </w:rPr>
        <w:t>3、保修期内采购人所购设备各部件发生非人为故障，中标人应及时免费上门更换同种品牌规格型号的新部件，设备发生人为故障的，中标人应及时免费上门更换同种品牌规格型号的新部件，只收零配件成本，不加收其它任何费用。</w:t>
      </w:r>
    </w:p>
    <w:p w14:paraId="12DF15F7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  <w:lang w:val="en-US" w:eastAsia="zh-CN"/>
        </w:rPr>
        <w:t>3.</w:t>
      </w:r>
      <w:r>
        <w:rPr>
          <w:rFonts w:hint="eastAsia" w:ascii="仿宋" w:hAnsi="仿宋" w:eastAsia="仿宋" w:cs="仿宋"/>
          <w:sz w:val="24"/>
        </w:rPr>
        <w:t>4、中标人7×24 小时免费提供技术支持，永久性免费提供电话技术指导和咨询服务。</w:t>
      </w:r>
    </w:p>
    <w:p w14:paraId="044EC9AD">
      <w:pPr>
        <w:spacing w:line="360" w:lineRule="auto"/>
        <w:ind w:firstLine="480" w:firstLineChars="200"/>
        <w:jc w:val="left"/>
        <w:rPr>
          <w:rFonts w:hint="default" w:ascii="仿宋" w:hAnsi="仿宋" w:eastAsia="仿宋" w:cs="仿宋"/>
          <w:sz w:val="24"/>
          <w:lang w:val="en-US" w:eastAsia="zh-CN"/>
        </w:rPr>
      </w:pPr>
      <w:r>
        <w:rPr>
          <w:rFonts w:hint="eastAsia" w:ascii="仿宋" w:hAnsi="仿宋" w:eastAsia="仿宋" w:cs="仿宋"/>
          <w:sz w:val="24"/>
          <w:lang w:val="en-US" w:eastAsia="zh-CN"/>
        </w:rPr>
        <w:t>4、</w:t>
      </w:r>
      <w:r>
        <w:rPr>
          <w:rFonts w:hint="eastAsia" w:ascii="仿宋" w:hAnsi="仿宋" w:eastAsia="仿宋" w:cs="仿宋"/>
          <w:b/>
          <w:bCs/>
          <w:sz w:val="24"/>
        </w:rPr>
        <w:t>质保金（如有）</w:t>
      </w:r>
      <w:r>
        <w:rPr>
          <w:rFonts w:hint="eastAsia" w:ascii="仿宋" w:hAnsi="仿宋" w:eastAsia="仿宋" w:cs="仿宋"/>
          <w:sz w:val="24"/>
          <w:highlight w:val="none"/>
        </w:rPr>
        <w:t>：</w:t>
      </w:r>
      <w:r>
        <w:rPr>
          <w:rFonts w:hint="eastAsia" w:ascii="仿宋" w:hAnsi="仿宋" w:eastAsia="仿宋" w:cs="仿宋"/>
          <w:sz w:val="24"/>
          <w:highlight w:val="none"/>
          <w:lang w:val="en-US" w:eastAsia="zh-CN"/>
        </w:rPr>
        <w:t>10 %质保金</w:t>
      </w:r>
    </w:p>
    <w:p w14:paraId="2E8F5C37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  <w:lang w:val="en-US" w:eastAsia="zh-CN"/>
        </w:rPr>
        <w:t>5、</w:t>
      </w:r>
      <w:r>
        <w:rPr>
          <w:rFonts w:hint="eastAsia" w:ascii="仿宋" w:hAnsi="仿宋" w:eastAsia="仿宋" w:cs="仿宋"/>
          <w:b/>
          <w:bCs/>
          <w:sz w:val="24"/>
        </w:rPr>
        <w:t>付款周期及比例</w:t>
      </w:r>
      <w:r>
        <w:rPr>
          <w:rFonts w:hint="eastAsia" w:ascii="仿宋" w:hAnsi="仿宋" w:eastAsia="仿宋" w:cs="仿宋"/>
          <w:sz w:val="24"/>
        </w:rPr>
        <w:t>：</w:t>
      </w:r>
    </w:p>
    <w:p w14:paraId="5EFD4C20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5.1 付款人：中南大学</w:t>
      </w:r>
    </w:p>
    <w:p w14:paraId="33E2FBF7">
      <w:pPr>
        <w:pStyle w:val="2"/>
        <w:spacing w:line="400" w:lineRule="exact"/>
        <w:ind w:firstLine="468" w:firstLineChars="200"/>
        <w:rPr>
          <w:rFonts w:hint="default" w:eastAsia="宋体"/>
          <w:lang w:val="en-US" w:eastAsia="zh-CN"/>
        </w:rPr>
      </w:pPr>
      <w:r>
        <w:rPr>
          <w:rFonts w:hint="eastAsia" w:ascii="仿宋" w:hAnsi="仿宋" w:eastAsia="仿宋" w:cs="仿宋"/>
          <w:sz w:val="24"/>
          <w:highlight w:val="none"/>
        </w:rPr>
        <w:t>5.2 付款方式：</w:t>
      </w:r>
      <w:r>
        <w:rPr>
          <w:rFonts w:hint="eastAsia" w:ascii="仿宋" w:hAnsi="仿宋" w:eastAsia="仿宋" w:cs="仿宋"/>
          <w:spacing w:val="0"/>
          <w:sz w:val="24"/>
          <w:szCs w:val="24"/>
          <w:lang w:val="en-US" w:eastAsia="zh-CN"/>
        </w:rPr>
        <w:t>合同签订后7个工作日内，甲方支付合同金额30%作预付款；货到甲方指定地点并经验收合格后5个工作日内，乙方应向甲方账户缴纳合同金额10 %作质保金后，甲方凭借乙方开具的增值税专用发票，向乙方支付70%货款。质保金在验收合格之日起1年后退回，质保金不计利息。</w:t>
      </w:r>
    </w:p>
    <w:p w14:paraId="330E8E12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5.3 本项目为交钥匙工程，投标人的投标报价中包含完成本项目所需的费用，含运输、税费、安装调试、验收等一切费用。投标人应根据项目要求和现场情况，详细列明项目所需的设备及材料购置，以及产品运输保险保管、税费、项目安装调试通过验收、培训、质保期免费保修维护等所有人工、管理、财务等所有费用，如一旦中标，在项目实施中出现任何遗漏，均由中标人免费提供，采购人不再支付任何费用。</w:t>
      </w:r>
    </w:p>
    <w:p w14:paraId="54C65836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  <w:lang w:val="en-US" w:eastAsia="zh-CN"/>
        </w:rPr>
        <w:t>6、</w:t>
      </w:r>
      <w:r>
        <w:rPr>
          <w:rFonts w:hint="eastAsia" w:ascii="仿宋" w:hAnsi="仿宋" w:eastAsia="仿宋" w:cs="仿宋"/>
          <w:b/>
          <w:bCs/>
          <w:sz w:val="24"/>
        </w:rPr>
        <w:t>培训内容及要求</w:t>
      </w:r>
      <w:r>
        <w:rPr>
          <w:rFonts w:hint="eastAsia" w:ascii="仿宋" w:hAnsi="仿宋" w:eastAsia="仿宋" w:cs="仿宋"/>
          <w:sz w:val="24"/>
        </w:rPr>
        <w:t>：中标人负责按签订合同的具体时间将所有产品运送到最终目的地，且由专业技术人员负责所有产品的系统安装、调试、试运行，经最终验收合格后，交付采购人使用。</w:t>
      </w:r>
    </w:p>
    <w:p w14:paraId="629746DB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中标人且就设备的安装、调试、操作、维修、保养等对买方维修技术人员进行培训。设备安装调试完毕后，中标人对买方操作人员进行现场培训，直至买方的技术人员能独立操作，同时能完成一般常见故障的维修工作。</w:t>
      </w:r>
    </w:p>
    <w:p w14:paraId="34B57A62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  <w:lang w:val="en-US" w:eastAsia="zh-CN"/>
        </w:rPr>
        <w:t>7、</w:t>
      </w:r>
      <w:r>
        <w:rPr>
          <w:rFonts w:hint="eastAsia" w:ascii="仿宋" w:hAnsi="仿宋" w:eastAsia="仿宋" w:cs="仿宋"/>
          <w:b/>
          <w:bCs/>
          <w:sz w:val="24"/>
        </w:rPr>
        <w:t>售后服务内容及要求</w:t>
      </w:r>
      <w:r>
        <w:rPr>
          <w:rFonts w:hint="eastAsia" w:ascii="仿宋" w:hAnsi="仿宋" w:eastAsia="仿宋" w:cs="仿宋"/>
          <w:sz w:val="24"/>
        </w:rPr>
        <w:t>：质保期内出现任何质量问题（人为破坏或自然灾害等不可抗力除外），由中标人负责全免费（免全部工时费、材料费、管理费、财务费等等）更换或维修。质保期满后，中标人应及时优惠提供所需的备品备件</w:t>
      </w:r>
    </w:p>
    <w:p w14:paraId="30163D0D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  <w:lang w:val="en-US" w:eastAsia="zh-CN"/>
        </w:rPr>
      </w:pPr>
      <w:r>
        <w:rPr>
          <w:rFonts w:hint="eastAsia" w:ascii="仿宋" w:hAnsi="仿宋" w:eastAsia="仿宋" w:cs="仿宋"/>
          <w:sz w:val="24"/>
          <w:lang w:val="en-US" w:eastAsia="zh-CN"/>
        </w:rPr>
        <w:t>8、</w:t>
      </w:r>
      <w:r>
        <w:rPr>
          <w:rFonts w:hint="eastAsia" w:ascii="仿宋" w:hAnsi="仿宋" w:eastAsia="仿宋" w:cs="仿宋"/>
          <w:sz w:val="24"/>
        </w:rPr>
        <w:t>其他要求：</w:t>
      </w:r>
      <w:r>
        <w:rPr>
          <w:rFonts w:hint="eastAsia" w:ascii="仿宋" w:hAnsi="仿宋" w:eastAsia="仿宋" w:cs="仿宋"/>
          <w:sz w:val="24"/>
          <w:lang w:val="en-US" w:eastAsia="zh-CN"/>
        </w:rPr>
        <w:t>/</w:t>
      </w:r>
    </w:p>
    <w:p w14:paraId="367794D9">
      <w:pPr>
        <w:pStyle w:val="2"/>
        <w:rPr>
          <w:rFonts w:hint="eastAsia" w:ascii="仿宋" w:hAnsi="仿宋" w:eastAsia="仿宋" w:cs="仿宋"/>
          <w:lang w:val="en-US" w:eastAsia="zh-CN"/>
        </w:rPr>
      </w:pPr>
    </w:p>
    <w:p w14:paraId="3C9B1D3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3FB1D1D"/>
    <w:multiLevelType w:val="singleLevel"/>
    <w:tmpl w:val="F3FB1D1D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mY0MTViMDExNzgxMTg5ZGNkMDQzZTM0OTU5MTA5OGUifQ=="/>
  </w:docVars>
  <w:rsids>
    <w:rsidRoot w:val="72222568"/>
    <w:rsid w:val="00344541"/>
    <w:rsid w:val="00461BC5"/>
    <w:rsid w:val="006909BB"/>
    <w:rsid w:val="009A3B67"/>
    <w:rsid w:val="00A84C88"/>
    <w:rsid w:val="00B1023B"/>
    <w:rsid w:val="00D73153"/>
    <w:rsid w:val="00E2355E"/>
    <w:rsid w:val="00EC790B"/>
    <w:rsid w:val="00F6527B"/>
    <w:rsid w:val="01D66BD7"/>
    <w:rsid w:val="2C735CF7"/>
    <w:rsid w:val="2FE3618F"/>
    <w:rsid w:val="3BE03C1D"/>
    <w:rsid w:val="4A180E88"/>
    <w:rsid w:val="50295117"/>
    <w:rsid w:val="5FD12B0E"/>
    <w:rsid w:val="6A637D4C"/>
    <w:rsid w:val="70B130C3"/>
    <w:rsid w:val="72222568"/>
    <w:rsid w:val="76D52EDE"/>
    <w:rsid w:val="7F385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/>
      <w:b/>
      <w:bCs/>
      <w:sz w:val="24"/>
      <w:szCs w:val="32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Style1"/>
    <w:basedOn w:val="1"/>
    <w:autoRedefine/>
    <w:qFormat/>
    <w:uiPriority w:val="0"/>
    <w:pPr>
      <w:widowControl/>
      <w:tabs>
        <w:tab w:val="left" w:pos="-720"/>
      </w:tabs>
      <w:spacing w:after="120"/>
    </w:pPr>
    <w:rPr>
      <w:spacing w:val="-3"/>
      <w:kern w:val="0"/>
      <w:sz w:val="24"/>
      <w:szCs w:val="20"/>
      <w:lang w:val="en-AU" w:eastAsia="en-US"/>
    </w:rPr>
  </w:style>
  <w:style w:type="paragraph" w:styleId="4">
    <w:name w:val="annotation text"/>
    <w:basedOn w:val="1"/>
    <w:autoRedefine/>
    <w:qFormat/>
    <w:uiPriority w:val="0"/>
    <w:pPr>
      <w:jc w:val="left"/>
    </w:pPr>
  </w:style>
  <w:style w:type="paragraph" w:styleId="5">
    <w:name w:val="footer"/>
    <w:basedOn w:val="1"/>
    <w:link w:val="1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autoRedefine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9">
    <w:name w:val="正文无缩进"/>
    <w:autoRedefine/>
    <w:qFormat/>
    <w:uiPriority w:val="0"/>
    <w:pPr>
      <w:widowControl w:val="0"/>
      <w:snapToGrid w:val="0"/>
      <w:spacing w:before="120" w:line="300" w:lineRule="auto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character" w:customStyle="1" w:styleId="10">
    <w:name w:val="页眉 字符"/>
    <w:basedOn w:val="8"/>
    <w:link w:val="6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1">
    <w:name w:val="页脚 字符"/>
    <w:basedOn w:val="8"/>
    <w:link w:val="5"/>
    <w:autoRedefine/>
    <w:qFormat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1071</Words>
  <Characters>1095</Characters>
  <Lines>46</Lines>
  <Paragraphs>46</Paragraphs>
  <TotalTime>1</TotalTime>
  <ScaleCrop>false</ScaleCrop>
  <LinksUpToDate>false</LinksUpToDate>
  <CharactersWithSpaces>1101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2025-03-13T06:12:00Z</dcterms:created>
  <dc:creator>张腾飞</dc:creator>
  <cp:lastModifiedBy>张帅磊</cp:lastModifiedBy>
  <dcterms:modified xsi:type="dcterms:W3CDTF">2026-05-06T00:17:01Z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763054468D684BD2BE3CEB425FCD365F_13</vt:lpwstr>
  </property>
  <property fmtid="{D5CDD505-2E9C-101B-9397-08002B2CF9AE}" pid="4" name="KSOTemplateDocerSaveRecord">
    <vt:lpwstr>eyJoZGlkIjoiNGZlOTE3NmU2NzYzNTkyZTM0ZGY1NTZkYTk3ZTdkYmIiLCJ1c2VySWQiOiIxNzg0MDE3NjYyIn0=</vt:lpwstr>
  </property>
</Properties>
</file>