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C24928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玻片扫描影像系统采购清单</w:t>
      </w:r>
    </w:p>
    <w:tbl>
      <w:tblPr>
        <w:tblStyle w:val="6"/>
        <w:tblW w:w="8339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1785"/>
        <w:gridCol w:w="669"/>
        <w:gridCol w:w="785"/>
        <w:gridCol w:w="1027"/>
        <w:gridCol w:w="1107"/>
        <w:gridCol w:w="808"/>
        <w:gridCol w:w="750"/>
      </w:tblGrid>
      <w:tr w14:paraId="57D7A0A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06FF508E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01111B90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包名称</w:t>
            </w:r>
          </w:p>
        </w:tc>
        <w:tc>
          <w:tcPr>
            <w:tcW w:w="1785" w:type="dxa"/>
            <w:vMerge w:val="restart"/>
            <w:tcBorders>
              <w:right w:val="single" w:color="auto" w:sz="4" w:space="0"/>
            </w:tcBorders>
            <w:vAlign w:val="center"/>
          </w:tcPr>
          <w:p w14:paraId="0FE63553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分项名称</w:t>
            </w:r>
          </w:p>
        </w:tc>
        <w:tc>
          <w:tcPr>
            <w:tcW w:w="669" w:type="dxa"/>
            <w:vMerge w:val="restart"/>
            <w:tcBorders>
              <w:left w:val="single" w:color="auto" w:sz="4" w:space="0"/>
            </w:tcBorders>
            <w:vAlign w:val="center"/>
          </w:tcPr>
          <w:p w14:paraId="07ADEB6F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785" w:type="dxa"/>
            <w:vMerge w:val="restart"/>
            <w:tcBorders>
              <w:left w:val="single" w:color="auto" w:sz="4" w:space="0"/>
            </w:tcBorders>
            <w:vAlign w:val="center"/>
          </w:tcPr>
          <w:p w14:paraId="6A22EA41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数量/单位</w:t>
            </w:r>
          </w:p>
        </w:tc>
        <w:tc>
          <w:tcPr>
            <w:tcW w:w="1027" w:type="dxa"/>
            <w:vMerge w:val="restart"/>
            <w:vAlign w:val="center"/>
          </w:tcPr>
          <w:p w14:paraId="151E719F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1107" w:type="dxa"/>
            <w:vMerge w:val="restart"/>
            <w:vAlign w:val="center"/>
          </w:tcPr>
          <w:p w14:paraId="6DA532A8"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预算</w:t>
            </w:r>
          </w:p>
          <w:p w14:paraId="5E0724FA"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558" w:type="dxa"/>
            <w:gridSpan w:val="2"/>
            <w:tcBorders>
              <w:bottom w:val="single" w:color="auto" w:sz="4" w:space="0"/>
            </w:tcBorders>
            <w:vAlign w:val="center"/>
          </w:tcPr>
          <w:p w14:paraId="4358D71F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交货要求</w:t>
            </w:r>
          </w:p>
        </w:tc>
      </w:tr>
      <w:tr w14:paraId="2BDF845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098B4C98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438B5C79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1785" w:type="dxa"/>
            <w:vMerge w:val="continue"/>
            <w:tcBorders>
              <w:right w:val="single" w:color="auto" w:sz="4" w:space="0"/>
            </w:tcBorders>
            <w:vAlign w:val="center"/>
          </w:tcPr>
          <w:p w14:paraId="61B5712D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669" w:type="dxa"/>
            <w:vMerge w:val="continue"/>
            <w:tcBorders>
              <w:left w:val="single" w:color="auto" w:sz="4" w:space="0"/>
            </w:tcBorders>
            <w:vAlign w:val="center"/>
          </w:tcPr>
          <w:p w14:paraId="026F1558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85" w:type="dxa"/>
            <w:vMerge w:val="continue"/>
            <w:tcBorders>
              <w:left w:val="single" w:color="auto" w:sz="4" w:space="0"/>
            </w:tcBorders>
            <w:vAlign w:val="center"/>
          </w:tcPr>
          <w:p w14:paraId="75A8D206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1027" w:type="dxa"/>
            <w:vMerge w:val="continue"/>
            <w:vAlign w:val="center"/>
          </w:tcPr>
          <w:p w14:paraId="675C51B4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1107" w:type="dxa"/>
            <w:vMerge w:val="continue"/>
            <w:vAlign w:val="center"/>
          </w:tcPr>
          <w:p w14:paraId="6ADDACE0"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6208388F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时间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DEB18AA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地点</w:t>
            </w:r>
          </w:p>
        </w:tc>
      </w:tr>
      <w:tr w14:paraId="651D0C2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8" w:hRule="atLeast"/>
          <w:jc w:val="center"/>
        </w:trPr>
        <w:tc>
          <w:tcPr>
            <w:tcW w:w="409" w:type="dxa"/>
            <w:vMerge w:val="restart"/>
            <w:vAlign w:val="center"/>
          </w:tcPr>
          <w:p w14:paraId="3DEB908F">
            <w:pPr>
              <w:adjustRightInd w:val="0"/>
              <w:snapToGrid w:val="0"/>
              <w:jc w:val="left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Merge w:val="restart"/>
            <w:vAlign w:val="center"/>
          </w:tcPr>
          <w:p w14:paraId="7FA83B66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  <w:highlight w:val="none"/>
              </w:rPr>
              <w:t>玻片扫描影像系统</w:t>
            </w: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采购</w:t>
            </w:r>
          </w:p>
        </w:tc>
        <w:tc>
          <w:tcPr>
            <w:tcW w:w="1785" w:type="dxa"/>
            <w:tcBorders>
              <w:right w:val="single" w:color="auto" w:sz="4" w:space="0"/>
            </w:tcBorders>
            <w:vAlign w:val="center"/>
          </w:tcPr>
          <w:p w14:paraId="2DDA0FF1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玻片扫描影像系统</w:t>
            </w:r>
          </w:p>
        </w:tc>
        <w:tc>
          <w:tcPr>
            <w:tcW w:w="669" w:type="dxa"/>
            <w:tcBorders>
              <w:left w:val="single" w:color="auto" w:sz="4" w:space="0"/>
            </w:tcBorders>
            <w:vAlign w:val="center"/>
          </w:tcPr>
          <w:p w14:paraId="775E7615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是</w:t>
            </w:r>
          </w:p>
        </w:tc>
        <w:tc>
          <w:tcPr>
            <w:tcW w:w="785" w:type="dxa"/>
            <w:tcBorders>
              <w:left w:val="single" w:color="auto" w:sz="4" w:space="0"/>
            </w:tcBorders>
            <w:vAlign w:val="center"/>
          </w:tcPr>
          <w:p w14:paraId="7485EC75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1</w:t>
            </w:r>
            <w:r>
              <w:rPr>
                <w:rFonts w:hint="eastAsia" w:ascii="仿宋" w:hAnsi="仿宋" w:eastAsia="仿宋" w:cs="方正仿宋_GB2312"/>
                <w:sz w:val="18"/>
                <w:szCs w:val="18"/>
                <w:lang w:val="en-US" w:eastAsia="zh-CN"/>
              </w:rPr>
              <w:t>台</w:t>
            </w:r>
          </w:p>
        </w:tc>
        <w:tc>
          <w:tcPr>
            <w:tcW w:w="1027" w:type="dxa"/>
            <w:vAlign w:val="center"/>
          </w:tcPr>
          <w:p w14:paraId="61BF082C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  <w:tc>
          <w:tcPr>
            <w:tcW w:w="1107" w:type="dxa"/>
            <w:vMerge w:val="restart"/>
            <w:vAlign w:val="center"/>
          </w:tcPr>
          <w:p w14:paraId="75534084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  <w:lang w:val="en-US" w:eastAsia="zh-CN"/>
              </w:rPr>
              <w:t>43</w:t>
            </w: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万元</w:t>
            </w:r>
          </w:p>
        </w:tc>
        <w:tc>
          <w:tcPr>
            <w:tcW w:w="808" w:type="dxa"/>
            <w:vMerge w:val="restart"/>
            <w:tcBorders>
              <w:right w:val="single" w:color="auto" w:sz="4" w:space="0"/>
            </w:tcBorders>
            <w:vAlign w:val="center"/>
          </w:tcPr>
          <w:p w14:paraId="76F1A957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合同签订后30天内交货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326689F8">
            <w:pPr>
              <w:pStyle w:val="4"/>
              <w:adjustRightInd w:val="0"/>
              <w:snapToGrid w:val="0"/>
              <w:jc w:val="both"/>
              <w:rPr>
                <w:rFonts w:hint="default" w:ascii="仿宋" w:hAnsi="仿宋" w:eastAsia="仿宋" w:cs="方正仿宋_GB231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  <w:lang w:val="en-US" w:eastAsia="zh-CN"/>
              </w:rPr>
              <w:t>中南大学</w:t>
            </w:r>
          </w:p>
        </w:tc>
      </w:tr>
      <w:tr w14:paraId="713DE35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349C3379">
            <w:pPr>
              <w:adjustRightInd w:val="0"/>
              <w:snapToGrid w:val="0"/>
              <w:jc w:val="left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A134C26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1785" w:type="dxa"/>
            <w:tcBorders>
              <w:right w:val="single" w:color="auto" w:sz="4" w:space="0"/>
            </w:tcBorders>
            <w:vAlign w:val="center"/>
          </w:tcPr>
          <w:p w14:paraId="5E527AAB">
            <w:pPr>
              <w:adjustRightInd w:val="0"/>
              <w:snapToGrid w:val="0"/>
              <w:jc w:val="center"/>
              <w:rPr>
                <w:rFonts w:hint="default" w:ascii="仿宋" w:hAnsi="仿宋" w:eastAsia="仿宋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  <w:lang w:val="en-US" w:eastAsia="zh-CN"/>
              </w:rPr>
              <w:t>扫描工作站</w:t>
            </w:r>
          </w:p>
        </w:tc>
        <w:tc>
          <w:tcPr>
            <w:tcW w:w="669" w:type="dxa"/>
            <w:tcBorders>
              <w:left w:val="single" w:color="auto" w:sz="4" w:space="0"/>
            </w:tcBorders>
            <w:vAlign w:val="center"/>
          </w:tcPr>
          <w:p w14:paraId="32606EF9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  <w:tc>
          <w:tcPr>
            <w:tcW w:w="785" w:type="dxa"/>
            <w:tcBorders>
              <w:left w:val="single" w:color="auto" w:sz="4" w:space="0"/>
            </w:tcBorders>
            <w:vAlign w:val="center"/>
          </w:tcPr>
          <w:p w14:paraId="01C4A672">
            <w:pPr>
              <w:adjustRightInd w:val="0"/>
              <w:snapToGrid w:val="0"/>
              <w:jc w:val="center"/>
              <w:rPr>
                <w:rFonts w:hint="default" w:ascii="仿宋" w:hAnsi="仿宋" w:eastAsia="仿宋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  <w:lang w:val="en-US" w:eastAsia="zh-CN"/>
              </w:rPr>
              <w:t>1台</w:t>
            </w:r>
          </w:p>
        </w:tc>
        <w:tc>
          <w:tcPr>
            <w:tcW w:w="1027" w:type="dxa"/>
            <w:vAlign w:val="center"/>
          </w:tcPr>
          <w:p w14:paraId="3C7CF5E1">
            <w:pPr>
              <w:pStyle w:val="4"/>
              <w:adjustRightInd w:val="0"/>
              <w:snapToGrid w:val="0"/>
              <w:jc w:val="center"/>
              <w:rPr>
                <w:rFonts w:hint="default" w:ascii="仿宋" w:hAnsi="仿宋" w:eastAsia="仿宋" w:cs="方正仿宋_GB231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  <w:tc>
          <w:tcPr>
            <w:tcW w:w="1107" w:type="dxa"/>
            <w:vMerge w:val="continue"/>
            <w:vAlign w:val="center"/>
          </w:tcPr>
          <w:p w14:paraId="2C14ED3A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08" w:type="dxa"/>
            <w:vMerge w:val="continue"/>
            <w:tcBorders>
              <w:right w:val="single" w:color="auto" w:sz="4" w:space="0"/>
            </w:tcBorders>
            <w:vAlign w:val="center"/>
          </w:tcPr>
          <w:p w14:paraId="68F4C50D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0AAC77F3">
            <w:pPr>
              <w:pStyle w:val="4"/>
              <w:adjustRightInd w:val="0"/>
              <w:snapToGrid w:val="0"/>
              <w:jc w:val="both"/>
              <w:rPr>
                <w:rFonts w:hint="eastAsia" w:ascii="仿宋" w:hAnsi="仿宋" w:eastAsia="仿宋" w:cs="方正仿宋_GB2312"/>
                <w:kern w:val="0"/>
                <w:sz w:val="18"/>
                <w:szCs w:val="18"/>
                <w:lang w:val="en-US" w:eastAsia="zh-CN"/>
              </w:rPr>
            </w:pPr>
          </w:p>
        </w:tc>
      </w:tr>
    </w:tbl>
    <w:p w14:paraId="0628DFD2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505DD68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4NzhlMDQ1MzBiMWZjYWZiZDFhYjFhZThkNmUxMjgifQ=="/>
  </w:docVars>
  <w:rsids>
    <w:rsidRoot w:val="00453D1D"/>
    <w:rsid w:val="00394F86"/>
    <w:rsid w:val="00422EEC"/>
    <w:rsid w:val="00453D1D"/>
    <w:rsid w:val="00C36824"/>
    <w:rsid w:val="00DC3D8C"/>
    <w:rsid w:val="07AE6C69"/>
    <w:rsid w:val="082C7376"/>
    <w:rsid w:val="096C7746"/>
    <w:rsid w:val="10A76B1A"/>
    <w:rsid w:val="1508656B"/>
    <w:rsid w:val="25A4622B"/>
    <w:rsid w:val="43C87972"/>
    <w:rsid w:val="45D15043"/>
    <w:rsid w:val="47940DA2"/>
    <w:rsid w:val="47DC477C"/>
    <w:rsid w:val="49592A69"/>
    <w:rsid w:val="4CCA34BA"/>
    <w:rsid w:val="64C20729"/>
    <w:rsid w:val="6BBF2B71"/>
    <w:rsid w:val="731536C0"/>
    <w:rsid w:val="754A24FF"/>
    <w:rsid w:val="76FC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semiHidden/>
    <w:unhideWhenUsed/>
    <w:qFormat/>
    <w:uiPriority w:val="99"/>
    <w:pPr>
      <w:spacing w:after="120"/>
    </w:p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Plain Text"/>
    <w:basedOn w:val="1"/>
    <w:link w:val="8"/>
    <w:qFormat/>
    <w:uiPriority w:val="0"/>
    <w:rPr>
      <w:rFonts w:ascii="宋体" w:cs="Courier New"/>
      <w:szCs w:val="21"/>
    </w:rPr>
  </w:style>
  <w:style w:type="paragraph" w:styleId="5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customStyle="1" w:styleId="8">
    <w:name w:val="纯文本 Char"/>
    <w:basedOn w:val="7"/>
    <w:link w:val="4"/>
    <w:qFormat/>
    <w:uiPriority w:val="0"/>
    <w:rPr>
      <w:rFonts w:ascii="宋体" w:cs="Courier New"/>
      <w:szCs w:val="21"/>
    </w:rPr>
  </w:style>
  <w:style w:type="character" w:customStyle="1" w:styleId="9">
    <w:name w:val="正文文本 Char"/>
    <w:basedOn w:val="7"/>
    <w:link w:val="2"/>
    <w:semiHidden/>
    <w:qFormat/>
    <w:uiPriority w:val="99"/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172</Words>
  <Characters>174</Characters>
  <Lines>1</Lines>
  <Paragraphs>1</Paragraphs>
  <TotalTime>8</TotalTime>
  <ScaleCrop>false</ScaleCrop>
  <LinksUpToDate>false</LinksUpToDate>
  <CharactersWithSpaces>174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2022-11-20T11:18:00Z</dcterms:created>
  <dc:creator>潘 乾</dc:creator>
  <cp:lastModifiedBy>段池</cp:lastModifiedBy>
  <dcterms:modified xsi:type="dcterms:W3CDTF">2025-11-11T07:08:04Z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42ECA1CADB1D495F87E4AC698B378F2C_13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