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31C9DE">
      <w:pPr>
        <w:pStyle w:val="2"/>
        <w:adjustRightInd w:val="0"/>
        <w:snapToGrid w:val="0"/>
        <w:spacing w:before="156" w:beforeLines="50"/>
        <w:jc w:val="center"/>
        <w:rPr>
          <w:rFonts w:hint="default" w:ascii="Times New Roman" w:hAnsi="Times New Roman" w:cs="Times New Roman"/>
          <w:b/>
          <w:bCs/>
          <w:sz w:val="30"/>
          <w:szCs w:val="30"/>
          <w:highlight w:val="none"/>
        </w:rPr>
      </w:pPr>
      <w:bookmarkStart w:id="0" w:name="_Toc8867"/>
      <w:r>
        <w:rPr>
          <w:rFonts w:hint="default" w:ascii="Times New Roman" w:hAnsi="Times New Roman" w:cs="Times New Roman"/>
          <w:b/>
          <w:bCs/>
          <w:sz w:val="30"/>
          <w:szCs w:val="30"/>
          <w:highlight w:val="none"/>
        </w:rPr>
        <w:t>超临界相变8m</w:t>
      </w:r>
      <w:r>
        <w:rPr>
          <w:rFonts w:hint="default" w:ascii="Times New Roman" w:hAnsi="Times New Roman" w:cs="Times New Roman"/>
          <w:b/>
          <w:bCs/>
          <w:sz w:val="30"/>
          <w:szCs w:val="30"/>
          <w:highlight w:val="none"/>
          <w:vertAlign w:val="superscript"/>
        </w:rPr>
        <w:t>3</w:t>
      </w:r>
      <w:r>
        <w:rPr>
          <w:rFonts w:hint="default" w:ascii="Times New Roman" w:hAnsi="Times New Roman" w:cs="Times New Roman"/>
          <w:b/>
          <w:bCs/>
          <w:sz w:val="30"/>
          <w:szCs w:val="30"/>
          <w:highlight w:val="none"/>
        </w:rPr>
        <w:t>高压室</w:t>
      </w:r>
      <w:r>
        <w:rPr>
          <w:rFonts w:hint="default" w:ascii="Times New Roman" w:hAnsi="Times New Roman" w:cs="Times New Roman"/>
          <w:b/>
          <w:bCs/>
          <w:kern w:val="0"/>
          <w:sz w:val="30"/>
          <w:szCs w:val="30"/>
          <w:highlight w:val="none"/>
        </w:rPr>
        <w:t>组件</w:t>
      </w:r>
      <w:r>
        <w:rPr>
          <w:rFonts w:hint="eastAsia" w:ascii="Times New Roman" w:hAnsi="Times New Roman" w:cs="Times New Roman"/>
          <w:b/>
          <w:bCs/>
          <w:kern w:val="0"/>
          <w:sz w:val="30"/>
          <w:szCs w:val="30"/>
          <w:highlight w:val="none"/>
          <w:lang w:val="en-US" w:eastAsia="zh-CN"/>
        </w:rPr>
        <w:t>委托开发</w:t>
      </w:r>
      <w:r>
        <w:rPr>
          <w:rFonts w:hint="default" w:ascii="Times New Roman" w:hAnsi="Times New Roman" w:cs="Times New Roman"/>
          <w:b/>
          <w:bCs/>
          <w:sz w:val="30"/>
          <w:szCs w:val="30"/>
          <w:highlight w:val="none"/>
        </w:rPr>
        <w:t>采购项目</w:t>
      </w:r>
    </w:p>
    <w:p w14:paraId="48C1919F">
      <w:pPr>
        <w:bidi w:val="0"/>
        <w:jc w:val="center"/>
        <w:rPr>
          <w:rFonts w:hint="default" w:ascii="Times New Roman" w:hAnsi="Times New Roman" w:eastAsia="黑体" w:cs="Times New Roman"/>
          <w:highlight w:val="none"/>
        </w:rPr>
      </w:pPr>
      <w:r>
        <w:rPr>
          <w:rFonts w:hint="default" w:ascii="Times New Roman" w:hAnsi="Times New Roman" w:eastAsia="黑体" w:cs="Times New Roman"/>
          <w:sz w:val="28"/>
          <w:szCs w:val="28"/>
          <w:highlight w:val="none"/>
        </w:rPr>
        <w:t>商务要求</w:t>
      </w:r>
      <w:bookmarkEnd w:id="0"/>
    </w:p>
    <w:p w14:paraId="6BFBDA0F">
      <w:pPr>
        <w:tabs>
          <w:tab w:val="left" w:pos="0"/>
        </w:tabs>
        <w:spacing w:line="360" w:lineRule="auto"/>
        <w:ind w:firstLine="422" w:firstLineChars="200"/>
        <w:rPr>
          <w:rFonts w:hint="default" w:ascii="Times New Roman" w:hAnsi="Times New Roman" w:cs="Times New Roman"/>
          <w:b/>
          <w:bCs/>
          <w:szCs w:val="20"/>
          <w:highlight w:val="none"/>
        </w:rPr>
      </w:pPr>
      <w:r>
        <w:rPr>
          <w:rFonts w:hint="default" w:ascii="Times New Roman" w:hAnsi="Times New Roman" w:cs="Times New Roman"/>
          <w:b/>
          <w:bCs/>
          <w:szCs w:val="20"/>
          <w:highlight w:val="none"/>
        </w:rPr>
        <w:t>一、交货周期</w:t>
      </w:r>
    </w:p>
    <w:p w14:paraId="5731794A">
      <w:pPr>
        <w:tabs>
          <w:tab w:val="left" w:pos="0"/>
        </w:tabs>
        <w:spacing w:line="360" w:lineRule="auto"/>
        <w:ind w:firstLine="420" w:firstLineChars="200"/>
        <w:rPr>
          <w:rFonts w:hint="default" w:ascii="Times New Roman" w:hAnsi="Times New Roman" w:eastAsia="宋体" w:cs="Times New Roman"/>
          <w:szCs w:val="20"/>
          <w:highlight w:val="none"/>
          <w:lang w:val="en-US" w:eastAsia="zh-CN"/>
        </w:rPr>
      </w:pPr>
      <w:r>
        <w:rPr>
          <w:rFonts w:hint="default" w:ascii="Times New Roman" w:hAnsi="Times New Roman" w:cs="Times New Roman"/>
          <w:color w:val="FF0000"/>
          <w:szCs w:val="20"/>
          <w:highlight w:val="none"/>
        </w:rPr>
        <w:t>1、</w:t>
      </w:r>
      <w:r>
        <w:rPr>
          <w:rFonts w:hint="default" w:ascii="Times New Roman" w:hAnsi="Times New Roman" w:cs="Times New Roman"/>
          <w:szCs w:val="20"/>
          <w:highlight w:val="none"/>
        </w:rPr>
        <w:t>中标人应自</w:t>
      </w:r>
      <w:r>
        <w:rPr>
          <w:rFonts w:hint="eastAsia" w:ascii="Times New Roman" w:hAnsi="Times New Roman" w:cs="Times New Roman"/>
          <w:szCs w:val="20"/>
          <w:highlight w:val="none"/>
          <w:lang w:val="en-US" w:eastAsia="zh-CN"/>
        </w:rPr>
        <w:t>收到中标通知</w:t>
      </w:r>
      <w:r>
        <w:rPr>
          <w:rFonts w:hint="default" w:ascii="Times New Roman" w:hAnsi="Times New Roman" w:cs="Times New Roman"/>
          <w:szCs w:val="20"/>
          <w:highlight w:val="none"/>
        </w:rPr>
        <w:t>之日起，在</w:t>
      </w:r>
      <w:r>
        <w:rPr>
          <w:rFonts w:hint="eastAsia" w:ascii="Times New Roman" w:hAnsi="Times New Roman" w:cs="Times New Roman"/>
          <w:szCs w:val="20"/>
          <w:highlight w:val="none"/>
          <w:lang w:val="en-US" w:eastAsia="zh-CN"/>
        </w:rPr>
        <w:t>7个月</w:t>
      </w:r>
      <w:r>
        <w:rPr>
          <w:rFonts w:hint="eastAsia" w:ascii="Times New Roman" w:hAnsi="Times New Roman" w:cs="Times New Roman"/>
          <w:szCs w:val="20"/>
          <w:highlight w:val="none"/>
          <w:lang w:eastAsia="zh-CN"/>
        </w:rPr>
        <w:t>（</w:t>
      </w:r>
      <w:r>
        <w:rPr>
          <w:rFonts w:hint="eastAsia" w:ascii="Times New Roman" w:hAnsi="Times New Roman" w:cs="Times New Roman"/>
          <w:szCs w:val="20"/>
          <w:highlight w:val="none"/>
          <w:lang w:val="en-US" w:eastAsia="zh-CN"/>
        </w:rPr>
        <w:t>若投标文件承诺提前交付，则以投标文件承诺时间为准</w:t>
      </w:r>
      <w:r>
        <w:rPr>
          <w:rFonts w:hint="eastAsia" w:ascii="Times New Roman" w:hAnsi="Times New Roman" w:cs="Times New Roman"/>
          <w:szCs w:val="20"/>
          <w:highlight w:val="none"/>
          <w:lang w:eastAsia="zh-CN"/>
        </w:rPr>
        <w:t>）</w:t>
      </w:r>
      <w:r>
        <w:rPr>
          <w:rFonts w:hint="default" w:ascii="Times New Roman" w:hAnsi="Times New Roman" w:cs="Times New Roman"/>
          <w:szCs w:val="20"/>
          <w:highlight w:val="none"/>
        </w:rPr>
        <w:t>内完成全部产品的加工、调试、出厂检验合格，并运输至采购人指定地点（长沙市岳麓区莲花镇天顶关）。中标人</w:t>
      </w:r>
      <w:r>
        <w:rPr>
          <w:rFonts w:hint="eastAsia" w:ascii="Times New Roman" w:hAnsi="Times New Roman" w:cs="Times New Roman"/>
          <w:szCs w:val="20"/>
          <w:highlight w:val="none"/>
          <w:lang w:val="en-US" w:eastAsia="zh-CN"/>
        </w:rPr>
        <w:t>收到中标通知</w:t>
      </w:r>
      <w:r>
        <w:rPr>
          <w:rFonts w:hint="default" w:ascii="Times New Roman" w:hAnsi="Times New Roman" w:cs="Times New Roman"/>
          <w:szCs w:val="20"/>
          <w:highlight w:val="none"/>
        </w:rPr>
        <w:t>之日</w:t>
      </w:r>
      <w:r>
        <w:rPr>
          <w:rFonts w:hint="eastAsia" w:ascii="Times New Roman" w:hAnsi="Times New Roman" w:cs="Times New Roman"/>
          <w:szCs w:val="20"/>
          <w:highlight w:val="none"/>
          <w:lang w:val="en-US" w:eastAsia="zh-CN"/>
        </w:rPr>
        <w:t>指采购人通过邮件、电话、短信、微信等方式告知中标人之日。</w:t>
      </w:r>
      <w:r>
        <w:rPr>
          <w:rFonts w:hint="default" w:ascii="Times New Roman" w:hAnsi="Times New Roman" w:cs="Times New Roman"/>
          <w:szCs w:val="20"/>
          <w:highlight w:val="none"/>
        </w:rPr>
        <w:t>除不可抗力</w:t>
      </w:r>
      <w:r>
        <w:rPr>
          <w:rFonts w:hint="eastAsia" w:ascii="Times New Roman" w:hAnsi="Times New Roman" w:cs="Times New Roman"/>
          <w:szCs w:val="20"/>
          <w:highlight w:val="none"/>
          <w:lang w:val="en-US" w:eastAsia="zh-CN"/>
        </w:rPr>
        <w:t>因素</w:t>
      </w:r>
      <w:r>
        <w:rPr>
          <w:rFonts w:hint="default" w:ascii="Times New Roman" w:hAnsi="Times New Roman" w:cs="Times New Roman"/>
          <w:szCs w:val="20"/>
          <w:highlight w:val="none"/>
        </w:rPr>
        <w:t>外</w:t>
      </w:r>
      <w:r>
        <w:rPr>
          <w:rFonts w:hint="eastAsia" w:ascii="Times New Roman" w:hAnsi="Times New Roman" w:cs="Times New Roman"/>
          <w:szCs w:val="20"/>
          <w:highlight w:val="none"/>
          <w:lang w:eastAsia="zh-CN"/>
        </w:rPr>
        <w:t>，</w:t>
      </w:r>
      <w:r>
        <w:rPr>
          <w:rFonts w:hint="eastAsia" w:ascii="Times New Roman" w:hAnsi="Times New Roman" w:cs="Times New Roman"/>
          <w:szCs w:val="20"/>
          <w:highlight w:val="none"/>
          <w:lang w:val="en-US" w:eastAsia="zh-CN"/>
        </w:rPr>
        <w:t>采购人应在</w:t>
      </w:r>
      <w:r>
        <w:rPr>
          <w:rFonts w:hint="default" w:ascii="Times New Roman" w:hAnsi="Times New Roman" w:cs="Times New Roman"/>
          <w:szCs w:val="20"/>
          <w:highlight w:val="none"/>
        </w:rPr>
        <w:t>中标人</w:t>
      </w:r>
      <w:r>
        <w:rPr>
          <w:rFonts w:hint="eastAsia" w:ascii="Times New Roman" w:hAnsi="Times New Roman" w:cs="Times New Roman"/>
          <w:szCs w:val="20"/>
          <w:highlight w:val="none"/>
          <w:lang w:val="en-US" w:eastAsia="zh-CN"/>
        </w:rPr>
        <w:t>收到中标通知</w:t>
      </w:r>
      <w:r>
        <w:rPr>
          <w:rFonts w:hint="default" w:ascii="Times New Roman" w:hAnsi="Times New Roman" w:cs="Times New Roman"/>
          <w:szCs w:val="20"/>
          <w:highlight w:val="none"/>
        </w:rPr>
        <w:t>之日</w:t>
      </w:r>
      <w:r>
        <w:rPr>
          <w:rFonts w:hint="eastAsia" w:ascii="Times New Roman" w:hAnsi="Times New Roman" w:cs="Times New Roman"/>
          <w:szCs w:val="20"/>
          <w:highlight w:val="none"/>
          <w:lang w:val="en-US" w:eastAsia="zh-CN"/>
        </w:rPr>
        <w:t>起30日内完成合同签署工作（指</w:t>
      </w:r>
      <w:r>
        <w:rPr>
          <w:rFonts w:hint="default" w:ascii="Times New Roman" w:hAnsi="Times New Roman" w:cs="Times New Roman"/>
          <w:szCs w:val="20"/>
          <w:highlight w:val="none"/>
        </w:rPr>
        <w:t>采购人完成合同签字</w:t>
      </w:r>
      <w:r>
        <w:rPr>
          <w:rFonts w:hint="eastAsia" w:ascii="Times New Roman" w:hAnsi="Times New Roman" w:cs="Times New Roman"/>
          <w:szCs w:val="20"/>
          <w:highlight w:val="none"/>
          <w:lang w:eastAsia="zh-CN"/>
        </w:rPr>
        <w:t>现场移交</w:t>
      </w:r>
      <w:r>
        <w:rPr>
          <w:rFonts w:hint="default" w:ascii="Times New Roman" w:hAnsi="Times New Roman" w:cs="Times New Roman"/>
          <w:szCs w:val="20"/>
          <w:highlight w:val="none"/>
        </w:rPr>
        <w:t>或盖章寄出或扫描发给中标人</w:t>
      </w:r>
      <w:r>
        <w:rPr>
          <w:rFonts w:hint="eastAsia" w:ascii="Times New Roman" w:hAnsi="Times New Roman" w:cs="Times New Roman"/>
          <w:szCs w:val="20"/>
          <w:highlight w:val="none"/>
          <w:lang w:val="en-US" w:eastAsia="zh-CN"/>
        </w:rPr>
        <w:t>），若超过30日，则超过时间</w:t>
      </w:r>
      <w:r>
        <w:rPr>
          <w:rFonts w:hint="default" w:ascii="Times New Roman" w:hAnsi="Times New Roman" w:cs="Times New Roman"/>
          <w:szCs w:val="20"/>
          <w:highlight w:val="none"/>
          <w:lang w:eastAsia="zh-CN"/>
        </w:rPr>
        <w:t>不计入</w:t>
      </w:r>
      <w:r>
        <w:rPr>
          <w:rFonts w:hint="eastAsia" w:ascii="Times New Roman" w:hAnsi="Times New Roman" w:cs="Times New Roman"/>
          <w:szCs w:val="20"/>
          <w:highlight w:val="none"/>
          <w:lang w:val="en-US" w:eastAsia="zh-CN"/>
        </w:rPr>
        <w:t>中标人</w:t>
      </w:r>
      <w:r>
        <w:rPr>
          <w:rFonts w:hint="default" w:ascii="Times New Roman" w:hAnsi="Times New Roman" w:cs="Times New Roman"/>
          <w:szCs w:val="20"/>
          <w:highlight w:val="none"/>
          <w:lang w:eastAsia="zh-CN"/>
        </w:rPr>
        <w:t>延期履约时间</w:t>
      </w:r>
      <w:r>
        <w:rPr>
          <w:rFonts w:hint="eastAsia" w:ascii="Times New Roman" w:hAnsi="Times New Roman" w:cs="Times New Roman"/>
          <w:szCs w:val="20"/>
          <w:highlight w:val="none"/>
          <w:lang w:val="en-US" w:eastAsia="zh-CN"/>
        </w:rPr>
        <w:t>且中标人交货周期相应顺延。由于中标人不及时响应或其他非</w:t>
      </w:r>
      <w:r>
        <w:rPr>
          <w:rFonts w:hint="default" w:ascii="Times New Roman" w:hAnsi="Times New Roman" w:cs="Times New Roman"/>
          <w:szCs w:val="20"/>
          <w:highlight w:val="none"/>
        </w:rPr>
        <w:t>不可抗力</w:t>
      </w:r>
      <w:r>
        <w:rPr>
          <w:rFonts w:hint="eastAsia" w:ascii="Times New Roman" w:hAnsi="Times New Roman" w:cs="Times New Roman"/>
          <w:szCs w:val="20"/>
          <w:highlight w:val="none"/>
          <w:lang w:val="en-US" w:eastAsia="zh-CN"/>
        </w:rPr>
        <w:t>因素从而导致合同签署日期超过中标通知</w:t>
      </w:r>
      <w:r>
        <w:rPr>
          <w:rFonts w:hint="default" w:ascii="Times New Roman" w:hAnsi="Times New Roman" w:cs="Times New Roman"/>
          <w:szCs w:val="20"/>
          <w:highlight w:val="none"/>
        </w:rPr>
        <w:t>之日起</w:t>
      </w:r>
      <w:r>
        <w:rPr>
          <w:rFonts w:hint="eastAsia" w:ascii="Times New Roman" w:hAnsi="Times New Roman" w:cs="Times New Roman"/>
          <w:szCs w:val="20"/>
          <w:highlight w:val="none"/>
          <w:lang w:val="en-US" w:eastAsia="zh-CN"/>
        </w:rPr>
        <w:t>30日或无法签署的，相关责任由中标人自行承担。</w:t>
      </w:r>
    </w:p>
    <w:p w14:paraId="7A7211E5">
      <w:pPr>
        <w:tabs>
          <w:tab w:val="left" w:pos="0"/>
        </w:tabs>
        <w:spacing w:line="360" w:lineRule="auto"/>
        <w:ind w:firstLine="420" w:firstLineChars="200"/>
        <w:rPr>
          <w:rFonts w:hint="default" w:ascii="Times New Roman" w:hAnsi="Times New Roman" w:cs="Times New Roman"/>
          <w:szCs w:val="20"/>
          <w:highlight w:val="none"/>
          <w:lang w:eastAsia="zh-CN"/>
        </w:rPr>
      </w:pPr>
      <w:r>
        <w:rPr>
          <w:rFonts w:hint="default" w:ascii="Times New Roman" w:hAnsi="Times New Roman" w:cs="Times New Roman"/>
          <w:color w:val="FF0000"/>
          <w:szCs w:val="20"/>
          <w:highlight w:val="none"/>
        </w:rPr>
        <w:t>2、</w:t>
      </w:r>
      <w:r>
        <w:rPr>
          <w:rFonts w:hint="default" w:ascii="Times New Roman" w:hAnsi="Times New Roman" w:cs="Times New Roman"/>
          <w:szCs w:val="20"/>
          <w:highlight w:val="none"/>
        </w:rPr>
        <w:t>产品发货前，应提前7天通知</w:t>
      </w:r>
      <w:r>
        <w:rPr>
          <w:rFonts w:hint="default" w:ascii="Times New Roman" w:hAnsi="Times New Roman" w:cs="Times New Roman"/>
          <w:szCs w:val="20"/>
          <w:highlight w:val="none"/>
          <w:lang w:eastAsia="zh-CN"/>
        </w:rPr>
        <w:t>采购人</w:t>
      </w:r>
      <w:r>
        <w:rPr>
          <w:rFonts w:hint="default" w:ascii="Times New Roman" w:hAnsi="Times New Roman" w:cs="Times New Roman"/>
          <w:szCs w:val="20"/>
          <w:highlight w:val="none"/>
          <w:lang w:val="en-US" w:eastAsia="zh-CN"/>
        </w:rPr>
        <w:t>确认后</w:t>
      </w:r>
      <w:r>
        <w:rPr>
          <w:rFonts w:hint="default" w:ascii="Times New Roman" w:hAnsi="Times New Roman" w:cs="Times New Roman"/>
          <w:szCs w:val="20"/>
          <w:highlight w:val="none"/>
        </w:rPr>
        <w:t>方可发往交付地点</w:t>
      </w:r>
      <w:r>
        <w:rPr>
          <w:rFonts w:hint="default" w:ascii="Times New Roman" w:hAnsi="Times New Roman" w:cs="Times New Roman"/>
          <w:szCs w:val="20"/>
          <w:highlight w:val="none"/>
          <w:lang w:eastAsia="zh-CN"/>
        </w:rPr>
        <w:t>，未经确认擅自发货的，采购人有权拒收，由此产生的一切费用和风险由中标人承担。在投标文件承诺交付的时间周期截止日期的前7天已完成产品出厂</w:t>
      </w:r>
      <w:r>
        <w:rPr>
          <w:rFonts w:hint="eastAsia" w:ascii="Times New Roman" w:hAnsi="Times New Roman" w:cs="Times New Roman"/>
          <w:szCs w:val="20"/>
          <w:highlight w:val="none"/>
          <w:lang w:val="en-US" w:eastAsia="zh-CN"/>
        </w:rPr>
        <w:t>检验</w:t>
      </w:r>
      <w:r>
        <w:rPr>
          <w:rFonts w:hint="default" w:ascii="Times New Roman" w:hAnsi="Times New Roman" w:cs="Times New Roman"/>
          <w:szCs w:val="20"/>
          <w:highlight w:val="none"/>
          <w:lang w:eastAsia="zh-CN"/>
        </w:rPr>
        <w:t>合格，因采购人原因要求延迟</w:t>
      </w:r>
      <w:r>
        <w:rPr>
          <w:rFonts w:hint="eastAsia" w:ascii="Times New Roman" w:hAnsi="Times New Roman" w:cs="Times New Roman"/>
          <w:szCs w:val="20"/>
          <w:highlight w:val="none"/>
          <w:lang w:val="en-US" w:eastAsia="zh-CN"/>
        </w:rPr>
        <w:t>发货</w:t>
      </w:r>
      <w:r>
        <w:rPr>
          <w:rFonts w:hint="default" w:ascii="Times New Roman" w:hAnsi="Times New Roman" w:cs="Times New Roman"/>
          <w:szCs w:val="20"/>
          <w:highlight w:val="none"/>
          <w:lang w:eastAsia="zh-CN"/>
        </w:rPr>
        <w:t>的，不计入</w:t>
      </w:r>
      <w:r>
        <w:rPr>
          <w:rFonts w:hint="eastAsia" w:ascii="Times New Roman" w:hAnsi="Times New Roman" w:cs="Times New Roman"/>
          <w:szCs w:val="20"/>
          <w:highlight w:val="none"/>
          <w:lang w:val="en-US" w:eastAsia="zh-CN"/>
        </w:rPr>
        <w:t>中标人</w:t>
      </w:r>
      <w:r>
        <w:rPr>
          <w:rFonts w:hint="default" w:ascii="Times New Roman" w:hAnsi="Times New Roman" w:cs="Times New Roman"/>
          <w:szCs w:val="20"/>
          <w:highlight w:val="none"/>
          <w:lang w:eastAsia="zh-CN"/>
        </w:rPr>
        <w:t>延期履约时间。</w:t>
      </w:r>
    </w:p>
    <w:p w14:paraId="3B986BD5">
      <w:pPr>
        <w:tabs>
          <w:tab w:val="left" w:pos="0"/>
        </w:tabs>
        <w:spacing w:line="360" w:lineRule="auto"/>
        <w:ind w:firstLine="420" w:firstLineChars="200"/>
        <w:rPr>
          <w:rFonts w:hint="default" w:ascii="Times New Roman" w:hAnsi="Times New Roman" w:cs="Times New Roman"/>
          <w:highlight w:val="none"/>
        </w:rPr>
      </w:pPr>
      <w:r>
        <w:rPr>
          <w:rFonts w:hint="eastAsia" w:ascii="Times New Roman" w:hAnsi="Times New Roman" w:cs="Times New Roman"/>
          <w:color w:val="FF0000"/>
          <w:highlight w:val="none"/>
          <w:lang w:val="en-US" w:eastAsia="zh-CN"/>
        </w:rPr>
        <w:t>3、</w:t>
      </w:r>
      <w:r>
        <w:rPr>
          <w:rFonts w:hint="default" w:ascii="Times New Roman" w:hAnsi="Times New Roman" w:cs="Times New Roman"/>
          <w:highlight w:val="none"/>
        </w:rPr>
        <w:t>中标人需在收到中标通知之日起35日内进行工程方案评审</w:t>
      </w:r>
      <w:r>
        <w:rPr>
          <w:rFonts w:hint="eastAsia" w:ascii="Times New Roman" w:hAnsi="Times New Roman" w:cs="Times New Roman"/>
          <w:highlight w:val="none"/>
          <w:lang w:val="en-US" w:eastAsia="zh-CN"/>
        </w:rPr>
        <w:t>并提交相关资料，但出现下列情形时，该时限可予顺延：（1）因采购人原因</w:t>
      </w:r>
      <w:r>
        <w:rPr>
          <w:rFonts w:hint="default" w:ascii="Times New Roman" w:hAnsi="Times New Roman" w:cs="Times New Roman"/>
          <w:highlight w:val="none"/>
        </w:rPr>
        <w:t>导致合同签署时间超过</w:t>
      </w:r>
      <w:r>
        <w:rPr>
          <w:rFonts w:hint="eastAsia" w:ascii="Times New Roman" w:hAnsi="Times New Roman" w:cs="Times New Roman"/>
          <w:highlight w:val="none"/>
          <w:lang w:val="en-US" w:eastAsia="zh-CN"/>
        </w:rPr>
        <w:t>中标人收到</w:t>
      </w:r>
      <w:r>
        <w:rPr>
          <w:rFonts w:hint="default" w:ascii="Times New Roman" w:hAnsi="Times New Roman" w:cs="Times New Roman"/>
          <w:highlight w:val="none"/>
        </w:rPr>
        <w:t>中标通知</w:t>
      </w:r>
      <w:r>
        <w:rPr>
          <w:rFonts w:hint="eastAsia" w:ascii="Times New Roman" w:hAnsi="Times New Roman" w:cs="Times New Roman"/>
          <w:highlight w:val="none"/>
          <w:lang w:val="en-US" w:eastAsia="zh-CN"/>
        </w:rPr>
        <w:t>之日起</w:t>
      </w:r>
      <w:r>
        <w:rPr>
          <w:rFonts w:hint="default" w:ascii="Times New Roman" w:hAnsi="Times New Roman" w:cs="Times New Roman"/>
          <w:highlight w:val="none"/>
        </w:rPr>
        <w:t>30</w:t>
      </w:r>
      <w:r>
        <w:rPr>
          <w:rFonts w:hint="eastAsia" w:ascii="Times New Roman" w:hAnsi="Times New Roman" w:cs="Times New Roman"/>
          <w:highlight w:val="none"/>
          <w:lang w:val="en-US" w:eastAsia="zh-CN"/>
        </w:rPr>
        <w:t>日</w:t>
      </w:r>
      <w:r>
        <w:rPr>
          <w:rFonts w:hint="default" w:ascii="Times New Roman" w:hAnsi="Times New Roman" w:cs="Times New Roman"/>
          <w:highlight w:val="none"/>
        </w:rPr>
        <w:t>的</w:t>
      </w:r>
      <w:r>
        <w:rPr>
          <w:rFonts w:hint="eastAsia" w:ascii="Times New Roman" w:hAnsi="Times New Roman" w:cs="Times New Roman"/>
          <w:highlight w:val="none"/>
          <w:lang w:eastAsia="zh-CN"/>
        </w:rPr>
        <w:t>，</w:t>
      </w:r>
      <w:r>
        <w:rPr>
          <w:rFonts w:hint="default" w:ascii="Times New Roman" w:hAnsi="Times New Roman" w:cs="Times New Roman"/>
          <w:highlight w:val="none"/>
        </w:rPr>
        <w:t>顺延至完成合同签订后的5</w:t>
      </w:r>
      <w:r>
        <w:rPr>
          <w:rFonts w:hint="eastAsia" w:ascii="Times New Roman" w:hAnsi="Times New Roman" w:cs="Times New Roman"/>
          <w:highlight w:val="none"/>
          <w:lang w:val="en-US" w:eastAsia="zh-CN"/>
        </w:rPr>
        <w:t>日</w:t>
      </w:r>
      <w:r>
        <w:rPr>
          <w:rFonts w:hint="default" w:ascii="Times New Roman" w:hAnsi="Times New Roman" w:cs="Times New Roman"/>
          <w:highlight w:val="none"/>
        </w:rPr>
        <w:t>内</w:t>
      </w:r>
      <w:r>
        <w:rPr>
          <w:rFonts w:hint="eastAsia" w:ascii="Times New Roman" w:hAnsi="Times New Roman" w:cs="Times New Roman"/>
          <w:highlight w:val="none"/>
          <w:lang w:eastAsia="zh-CN"/>
        </w:rPr>
        <w:t>；（</w:t>
      </w:r>
      <w:r>
        <w:rPr>
          <w:rFonts w:hint="eastAsia" w:ascii="Times New Roman" w:hAnsi="Times New Roman" w:cs="Times New Roman"/>
          <w:highlight w:val="none"/>
          <w:lang w:val="en-US" w:eastAsia="zh-CN"/>
        </w:rPr>
        <w:t>2</w:t>
      </w:r>
      <w:r>
        <w:rPr>
          <w:rFonts w:hint="eastAsia" w:ascii="Times New Roman" w:hAnsi="Times New Roman" w:cs="Times New Roman"/>
          <w:highlight w:val="none"/>
          <w:lang w:eastAsia="zh-CN"/>
        </w:rPr>
        <w:t>）</w:t>
      </w:r>
      <w:r>
        <w:rPr>
          <w:rFonts w:hint="eastAsia" w:ascii="Times New Roman" w:hAnsi="Times New Roman" w:cs="Times New Roman"/>
          <w:highlight w:val="none"/>
          <w:lang w:val="en-US" w:eastAsia="zh-CN"/>
        </w:rPr>
        <w:t>因采购人原因需要延期进行工程方案评审的，以采购人实际通知时间为准</w:t>
      </w:r>
      <w:r>
        <w:rPr>
          <w:rFonts w:hint="eastAsia" w:ascii="Times New Roman" w:hAnsi="Times New Roman" w:cs="Times New Roman"/>
          <w:highlight w:val="none"/>
          <w:lang w:eastAsia="zh-CN"/>
        </w:rPr>
        <w:t>，</w:t>
      </w:r>
      <w:r>
        <w:rPr>
          <w:rFonts w:hint="eastAsia" w:ascii="Times New Roman" w:hAnsi="Times New Roman" w:cs="Times New Roman"/>
          <w:highlight w:val="none"/>
          <w:lang w:val="en-US" w:eastAsia="zh-CN"/>
        </w:rPr>
        <w:t>但不超过</w:t>
      </w:r>
      <w:r>
        <w:rPr>
          <w:rFonts w:hint="default" w:ascii="Times New Roman" w:hAnsi="Times New Roman" w:cs="Times New Roman"/>
          <w:highlight w:val="none"/>
        </w:rPr>
        <w:t>合同签订后</w:t>
      </w:r>
      <w:r>
        <w:rPr>
          <w:rFonts w:hint="eastAsia" w:ascii="Times New Roman" w:hAnsi="Times New Roman" w:cs="Times New Roman"/>
          <w:highlight w:val="none"/>
          <w:lang w:val="en-US" w:eastAsia="zh-CN"/>
        </w:rPr>
        <w:t>30日（不可抗力因素除外）。</w:t>
      </w:r>
    </w:p>
    <w:p w14:paraId="2AEB4517">
      <w:pPr>
        <w:tabs>
          <w:tab w:val="left" w:pos="0"/>
        </w:tabs>
        <w:spacing w:line="360" w:lineRule="auto"/>
        <w:ind w:firstLine="420" w:firstLineChars="200"/>
        <w:rPr>
          <w:rFonts w:hint="default" w:ascii="Times New Roman" w:hAnsi="Times New Roman" w:cs="Times New Roman"/>
          <w:szCs w:val="20"/>
          <w:highlight w:val="none"/>
        </w:rPr>
      </w:pPr>
      <w:r>
        <w:rPr>
          <w:rFonts w:hint="eastAsia" w:ascii="Times New Roman" w:hAnsi="Times New Roman" w:cs="Times New Roman"/>
          <w:color w:val="FF0000"/>
          <w:szCs w:val="20"/>
          <w:highlight w:val="none"/>
          <w:lang w:val="en-US" w:eastAsia="zh-CN"/>
        </w:rPr>
        <w:t>4</w:t>
      </w:r>
      <w:r>
        <w:rPr>
          <w:rFonts w:hint="default" w:ascii="Times New Roman" w:hAnsi="Times New Roman" w:cs="Times New Roman"/>
          <w:color w:val="FF0000"/>
          <w:szCs w:val="20"/>
          <w:highlight w:val="none"/>
        </w:rPr>
        <w:t>、</w:t>
      </w:r>
      <w:r>
        <w:rPr>
          <w:rFonts w:hint="default" w:ascii="Times New Roman" w:hAnsi="Times New Roman" w:cs="Times New Roman"/>
          <w:szCs w:val="20"/>
          <w:highlight w:val="none"/>
        </w:rPr>
        <w:t>除不可抗力</w:t>
      </w:r>
      <w:r>
        <w:rPr>
          <w:rFonts w:hint="eastAsia" w:ascii="Times New Roman" w:hAnsi="Times New Roman" w:cs="Times New Roman"/>
          <w:szCs w:val="20"/>
          <w:highlight w:val="none"/>
          <w:lang w:val="en-US" w:eastAsia="zh-CN"/>
        </w:rPr>
        <w:t>因素</w:t>
      </w:r>
      <w:r>
        <w:rPr>
          <w:rFonts w:hint="default" w:ascii="Times New Roman" w:hAnsi="Times New Roman" w:cs="Times New Roman"/>
          <w:szCs w:val="20"/>
          <w:highlight w:val="none"/>
        </w:rPr>
        <w:t>外，如果中标人没有按照合同约定的时间交货和提供服务</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lang w:val="en-US" w:eastAsia="zh-CN"/>
        </w:rPr>
        <w:t>包括工程方案评审</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rPr>
        <w:t>，则每迟延一天，中标人须按合同总金额的千分之五（5‰）支付迟延履行违约金，当逾期超过【</w:t>
      </w:r>
      <w:r>
        <w:rPr>
          <w:rFonts w:hint="default" w:ascii="Times New Roman" w:hAnsi="Times New Roman" w:cs="Times New Roman"/>
          <w:szCs w:val="20"/>
          <w:highlight w:val="none"/>
          <w:lang w:val="en-US" w:eastAsia="zh-CN"/>
        </w:rPr>
        <w:t>2</w:t>
      </w:r>
      <w:r>
        <w:rPr>
          <w:rFonts w:hint="default" w:ascii="Times New Roman" w:hAnsi="Times New Roman" w:cs="Times New Roman"/>
          <w:szCs w:val="20"/>
          <w:highlight w:val="none"/>
        </w:rPr>
        <w:t>0】天，采购人有权单方解除合同，中标人除需支付上述违约金外，必须在收到解约通知后</w:t>
      </w:r>
      <w:r>
        <w:rPr>
          <w:rFonts w:hint="eastAsia" w:ascii="Times New Roman" w:hAnsi="Times New Roman" w:cs="Times New Roman"/>
          <w:szCs w:val="20"/>
          <w:highlight w:val="none"/>
          <w:lang w:val="en-US" w:eastAsia="zh-CN"/>
        </w:rPr>
        <w:t>15</w:t>
      </w:r>
      <w:r>
        <w:rPr>
          <w:rFonts w:hint="default" w:ascii="Times New Roman" w:hAnsi="Times New Roman" w:cs="Times New Roman"/>
          <w:szCs w:val="20"/>
          <w:highlight w:val="none"/>
        </w:rPr>
        <w:t>日内退还采购人已支付的全部款项。</w:t>
      </w:r>
    </w:p>
    <w:p w14:paraId="3705177F">
      <w:pPr>
        <w:tabs>
          <w:tab w:val="left" w:pos="0"/>
        </w:tabs>
        <w:spacing w:line="360" w:lineRule="auto"/>
        <w:ind w:firstLine="422" w:firstLineChars="200"/>
        <w:rPr>
          <w:rFonts w:hint="eastAsia" w:ascii="Times New Roman" w:hAnsi="Times New Roman" w:eastAsia="宋体" w:cs="Times New Roman"/>
          <w:b/>
          <w:bCs/>
          <w:szCs w:val="20"/>
          <w:highlight w:val="none"/>
          <w:lang w:val="en-US" w:eastAsia="zh-CN"/>
        </w:rPr>
      </w:pPr>
      <w:r>
        <w:rPr>
          <w:rFonts w:hint="eastAsia" w:ascii="Times New Roman" w:hAnsi="Times New Roman" w:eastAsia="宋体" w:cs="Times New Roman"/>
          <w:b/>
          <w:bCs/>
          <w:color w:val="FF0000"/>
          <w:szCs w:val="20"/>
          <w:highlight w:val="none"/>
          <w:lang w:val="en-US" w:eastAsia="zh-CN"/>
        </w:rPr>
        <w:t>二、</w:t>
      </w:r>
      <w:r>
        <w:rPr>
          <w:rFonts w:hint="eastAsia" w:ascii="Times New Roman" w:hAnsi="Times New Roman" w:eastAsia="宋体" w:cs="Times New Roman"/>
          <w:b/>
          <w:bCs/>
          <w:szCs w:val="20"/>
          <w:highlight w:val="none"/>
          <w:lang w:val="en-US" w:eastAsia="zh-CN"/>
        </w:rPr>
        <w:t>最终交付成果</w:t>
      </w:r>
    </w:p>
    <w:p w14:paraId="2F2F7631">
      <w:pPr>
        <w:tabs>
          <w:tab w:val="left" w:pos="0"/>
        </w:tabs>
        <w:spacing w:line="360" w:lineRule="auto"/>
        <w:ind w:firstLine="420" w:firstLineChars="200"/>
        <w:rPr>
          <w:rFonts w:hint="eastAsia" w:ascii="Times New Roman" w:hAnsi="Times New Roman" w:cs="Times New Roman"/>
          <w:szCs w:val="20"/>
          <w:highlight w:val="none"/>
          <w:lang w:val="en-US" w:eastAsia="zh-CN"/>
        </w:rPr>
      </w:pPr>
      <w:r>
        <w:rPr>
          <w:rFonts w:hint="default" w:ascii="Times New Roman" w:hAnsi="Times New Roman" w:cs="Times New Roman"/>
          <w:szCs w:val="20"/>
          <w:highlight w:val="none"/>
        </w:rPr>
        <w:t>1、</w:t>
      </w:r>
      <w:r>
        <w:rPr>
          <w:rFonts w:hint="eastAsia" w:ascii="Times New Roman" w:hAnsi="Times New Roman" w:cs="Times New Roman"/>
          <w:szCs w:val="20"/>
          <w:highlight w:val="none"/>
          <w:lang w:val="en-US" w:eastAsia="zh-CN"/>
        </w:rPr>
        <w:t>满足项目技术要求的</w:t>
      </w:r>
      <w:r>
        <w:rPr>
          <w:rFonts w:hint="default" w:ascii="Times New Roman" w:hAnsi="Times New Roman" w:cs="Times New Roman"/>
          <w:szCs w:val="21"/>
          <w:highlight w:val="none"/>
        </w:rPr>
        <w:t>超临界相变8m</w:t>
      </w:r>
      <w:r>
        <w:rPr>
          <w:rFonts w:hint="default" w:ascii="Times New Roman" w:hAnsi="Times New Roman" w:cs="Times New Roman"/>
          <w:szCs w:val="21"/>
          <w:highlight w:val="none"/>
          <w:vertAlign w:val="superscript"/>
        </w:rPr>
        <w:t>3</w:t>
      </w:r>
      <w:r>
        <w:rPr>
          <w:rFonts w:hint="default" w:ascii="Times New Roman" w:hAnsi="Times New Roman" w:cs="Times New Roman"/>
          <w:szCs w:val="21"/>
          <w:highlight w:val="none"/>
        </w:rPr>
        <w:t>高压室</w:t>
      </w:r>
      <w:r>
        <w:rPr>
          <w:rFonts w:hint="default" w:ascii="Times New Roman" w:hAnsi="Times New Roman" w:cs="Times New Roman"/>
          <w:kern w:val="0"/>
          <w:szCs w:val="21"/>
          <w:highlight w:val="none"/>
        </w:rPr>
        <w:t>组件</w:t>
      </w:r>
      <w:r>
        <w:rPr>
          <w:rFonts w:hint="eastAsia" w:ascii="Times New Roman" w:hAnsi="Times New Roman" w:cs="Times New Roman"/>
          <w:szCs w:val="20"/>
          <w:highlight w:val="none"/>
          <w:lang w:val="en-US" w:eastAsia="zh-CN"/>
        </w:rPr>
        <w:t>，其中易损件及消耗品由</w:t>
      </w:r>
      <w:r>
        <w:rPr>
          <w:rFonts w:hint="default" w:ascii="Times New Roman" w:hAnsi="Times New Roman" w:cs="Times New Roman"/>
          <w:szCs w:val="20"/>
          <w:highlight w:val="none"/>
        </w:rPr>
        <w:t>中标人</w:t>
      </w:r>
      <w:r>
        <w:rPr>
          <w:rFonts w:hint="eastAsia" w:ascii="Times New Roman" w:hAnsi="Times New Roman" w:cs="Times New Roman"/>
          <w:szCs w:val="20"/>
          <w:highlight w:val="none"/>
          <w:lang w:val="en-US" w:eastAsia="zh-CN"/>
        </w:rPr>
        <w:t>根据本项目技术要求配置；</w:t>
      </w:r>
    </w:p>
    <w:p w14:paraId="7BCC273B">
      <w:pPr>
        <w:tabs>
          <w:tab w:val="left" w:pos="0"/>
        </w:tabs>
        <w:spacing w:line="360" w:lineRule="auto"/>
        <w:ind w:firstLine="420" w:firstLineChars="200"/>
        <w:rPr>
          <w:rFonts w:hint="default" w:ascii="Times New Roman" w:hAnsi="Times New Roman" w:cs="Times New Roman"/>
          <w:highlight w:val="none"/>
          <w:lang w:val="en-US"/>
        </w:rPr>
      </w:pPr>
      <w:r>
        <w:rPr>
          <w:rFonts w:hint="eastAsia" w:ascii="Times New Roman" w:hAnsi="Times New Roman" w:cs="Times New Roman"/>
          <w:bCs/>
          <w:szCs w:val="21"/>
          <w:highlight w:val="none"/>
          <w:lang w:val="en-US" w:eastAsia="zh-CN"/>
        </w:rPr>
        <w:t>2、</w:t>
      </w:r>
      <w:r>
        <w:rPr>
          <w:rFonts w:hint="default" w:ascii="Times New Roman" w:hAnsi="Times New Roman" w:cs="Times New Roman"/>
          <w:bCs/>
          <w:szCs w:val="21"/>
          <w:highlight w:val="none"/>
          <w:lang w:val="en-US" w:eastAsia="zh-CN"/>
        </w:rPr>
        <w:t>中标人需提供特检院监管所需全部</w:t>
      </w:r>
      <w:r>
        <w:rPr>
          <w:rFonts w:hint="eastAsia" w:ascii="Times New Roman" w:hAnsi="Times New Roman" w:cs="Times New Roman"/>
          <w:bCs/>
          <w:szCs w:val="21"/>
          <w:highlight w:val="none"/>
          <w:lang w:val="en-US" w:eastAsia="zh-CN"/>
        </w:rPr>
        <w:t>资料</w:t>
      </w:r>
      <w:r>
        <w:rPr>
          <w:rFonts w:hint="default" w:ascii="Times New Roman" w:hAnsi="Times New Roman" w:cs="Times New Roman"/>
          <w:bCs/>
          <w:szCs w:val="21"/>
          <w:highlight w:val="none"/>
          <w:lang w:val="en-US" w:eastAsia="zh-CN"/>
        </w:rPr>
        <w:t>，并通过特检院法定</w:t>
      </w:r>
      <w:r>
        <w:rPr>
          <w:rFonts w:hint="eastAsia" w:ascii="Times New Roman" w:hAnsi="Times New Roman" w:cs="Times New Roman"/>
          <w:bCs/>
          <w:szCs w:val="21"/>
          <w:highlight w:val="none"/>
          <w:lang w:val="en-US" w:eastAsia="zh-CN"/>
        </w:rPr>
        <w:t>监督</w:t>
      </w:r>
      <w:r>
        <w:rPr>
          <w:rFonts w:hint="default" w:ascii="Times New Roman" w:hAnsi="Times New Roman" w:cs="Times New Roman"/>
          <w:bCs/>
          <w:szCs w:val="21"/>
          <w:highlight w:val="none"/>
          <w:lang w:val="en-US" w:eastAsia="zh-CN"/>
        </w:rPr>
        <w:t>检验流程</w:t>
      </w:r>
      <w:r>
        <w:rPr>
          <w:rFonts w:hint="eastAsia" w:ascii="Times New Roman" w:hAnsi="Times New Roman" w:cs="Times New Roman"/>
          <w:bCs/>
          <w:szCs w:val="21"/>
          <w:highlight w:val="none"/>
          <w:lang w:val="en-US" w:eastAsia="zh-CN"/>
        </w:rPr>
        <w:t>，</w:t>
      </w:r>
      <w:r>
        <w:rPr>
          <w:bCs/>
          <w:szCs w:val="21"/>
          <w:highlight w:val="none"/>
        </w:rPr>
        <w:t>包含施工告知、申请报检、资料审查与受理、现场检验和出具报告等全流程</w:t>
      </w:r>
      <w:r>
        <w:rPr>
          <w:rFonts w:hint="default" w:ascii="Times New Roman" w:hAnsi="Times New Roman" w:cs="Times New Roman"/>
          <w:bCs/>
          <w:szCs w:val="21"/>
          <w:highlight w:val="none"/>
          <w:lang w:val="en-US" w:eastAsia="zh-CN"/>
        </w:rPr>
        <w:t>（由最终使用方原因导致不能受特检院监管</w:t>
      </w:r>
      <w:r>
        <w:rPr>
          <w:rFonts w:hint="eastAsia" w:ascii="Times New Roman" w:hAnsi="Times New Roman" w:cs="Times New Roman"/>
          <w:bCs/>
          <w:szCs w:val="21"/>
          <w:highlight w:val="none"/>
          <w:lang w:val="en-US" w:eastAsia="zh-CN"/>
        </w:rPr>
        <w:t>的</w:t>
      </w:r>
      <w:r>
        <w:rPr>
          <w:rFonts w:hint="default" w:ascii="Times New Roman" w:hAnsi="Times New Roman" w:cs="Times New Roman"/>
          <w:bCs/>
          <w:szCs w:val="21"/>
          <w:highlight w:val="none"/>
          <w:lang w:val="en-US" w:eastAsia="zh-CN"/>
        </w:rPr>
        <w:t>除外）</w:t>
      </w:r>
      <w:r>
        <w:rPr>
          <w:rFonts w:hint="eastAsia" w:ascii="Times New Roman" w:hAnsi="Times New Roman" w:cs="Times New Roman"/>
          <w:bCs/>
          <w:szCs w:val="21"/>
          <w:highlight w:val="none"/>
          <w:lang w:val="en-US" w:eastAsia="zh-CN"/>
        </w:rPr>
        <w:t>，并提供资料包括但不限于：</w:t>
      </w:r>
    </w:p>
    <w:p w14:paraId="4B31A4E5">
      <w:pPr>
        <w:numPr>
          <w:ilvl w:val="0"/>
          <w:numId w:val="0"/>
        </w:numPr>
        <w:spacing w:line="360" w:lineRule="auto"/>
        <w:ind w:leftChars="0" w:firstLine="420" w:firstLineChars="200"/>
        <w:rPr>
          <w:rFonts w:hint="default" w:ascii="Times New Roman" w:hAnsi="Times New Roman" w:cs="Times New Roman"/>
          <w:bCs/>
          <w:szCs w:val="21"/>
          <w:highlight w:val="none"/>
          <w:lang w:val="en-US" w:eastAsia="zh-CN"/>
        </w:rPr>
      </w:pPr>
      <w:r>
        <w:rPr>
          <w:rFonts w:hint="eastAsia" w:ascii="Times New Roman" w:hAnsi="Times New Roman" w:cs="Times New Roman"/>
          <w:bCs/>
          <w:szCs w:val="21"/>
          <w:highlight w:val="none"/>
          <w:lang w:val="en-US" w:eastAsia="zh-CN"/>
        </w:rPr>
        <w:t>①</w:t>
      </w:r>
      <w:r>
        <w:rPr>
          <w:rFonts w:hint="default" w:ascii="Times New Roman" w:hAnsi="Times New Roman" w:cs="Times New Roman"/>
          <w:bCs/>
          <w:szCs w:val="21"/>
          <w:highlight w:val="none"/>
          <w:lang w:val="en-US" w:eastAsia="zh-CN"/>
        </w:rPr>
        <w:t>设计阶段（设计资料盖章）：</w:t>
      </w:r>
      <w:r>
        <w:rPr>
          <w:rFonts w:hint="eastAsia" w:ascii="Times New Roman" w:hAnsi="Times New Roman" w:cs="Times New Roman"/>
          <w:bCs/>
          <w:szCs w:val="21"/>
          <w:highlight w:val="none"/>
          <w:lang w:val="en-US" w:eastAsia="zh-CN"/>
        </w:rPr>
        <w:t>全套</w:t>
      </w:r>
      <w:r>
        <w:rPr>
          <w:rFonts w:hint="default" w:ascii="Times New Roman" w:hAnsi="Times New Roman" w:cs="Times New Roman"/>
          <w:bCs/>
          <w:szCs w:val="21"/>
          <w:highlight w:val="none"/>
          <w:lang w:val="en-US" w:eastAsia="zh-CN"/>
        </w:rPr>
        <w:t>设计图纸</w:t>
      </w:r>
      <w:r>
        <w:rPr>
          <w:rFonts w:hint="eastAsia" w:ascii="Times New Roman" w:hAnsi="Times New Roman" w:cs="Times New Roman"/>
          <w:bCs/>
          <w:szCs w:val="21"/>
          <w:highlight w:val="none"/>
          <w:lang w:val="en-US" w:eastAsia="zh-CN"/>
        </w:rPr>
        <w:t>（</w:t>
      </w:r>
      <w:r>
        <w:rPr>
          <w:rFonts w:hint="default" w:ascii="Times New Roman" w:hAnsi="Times New Roman" w:cs="Times New Roman"/>
          <w:bCs/>
          <w:szCs w:val="21"/>
          <w:highlight w:val="none"/>
          <w:lang w:val="en-US" w:eastAsia="zh-CN"/>
        </w:rPr>
        <w:t>总图、装配图、受压元件图</w:t>
      </w:r>
      <w:r>
        <w:rPr>
          <w:rFonts w:hint="eastAsia" w:ascii="Times New Roman" w:hAnsi="Times New Roman" w:cs="Times New Roman"/>
          <w:bCs/>
          <w:szCs w:val="21"/>
          <w:highlight w:val="none"/>
          <w:lang w:val="en-US" w:eastAsia="zh-CN"/>
        </w:rPr>
        <w:t>）</w:t>
      </w:r>
      <w:r>
        <w:rPr>
          <w:rFonts w:hint="default" w:ascii="Times New Roman" w:hAnsi="Times New Roman" w:cs="Times New Roman"/>
          <w:bCs/>
          <w:szCs w:val="21"/>
          <w:highlight w:val="none"/>
          <w:lang w:val="en-US" w:eastAsia="zh-CN"/>
        </w:rPr>
        <w:t>；第Ⅲ类压力容器需提供风险评估报告</w:t>
      </w:r>
      <w:r>
        <w:rPr>
          <w:rFonts w:hint="eastAsia" w:ascii="Times New Roman" w:hAnsi="Times New Roman" w:cs="Times New Roman"/>
          <w:bCs/>
          <w:szCs w:val="21"/>
          <w:highlight w:val="none"/>
          <w:lang w:val="en-US" w:eastAsia="zh-CN"/>
        </w:rPr>
        <w:t>；</w:t>
      </w:r>
      <w:r>
        <w:rPr>
          <w:rFonts w:hint="default" w:ascii="Times New Roman" w:hAnsi="Times New Roman" w:cs="Times New Roman"/>
          <w:bCs/>
          <w:szCs w:val="21"/>
          <w:highlight w:val="none"/>
          <w:lang w:val="en-US" w:eastAsia="zh-CN"/>
        </w:rPr>
        <w:t>强度计算书（或应力分析报告）；装设安全阀/爆破片的，需提供安全泄放量及排量计算书。</w:t>
      </w:r>
    </w:p>
    <w:p w14:paraId="7842EBAD">
      <w:pPr>
        <w:numPr>
          <w:ilvl w:val="0"/>
          <w:numId w:val="0"/>
        </w:numPr>
        <w:spacing w:line="360" w:lineRule="auto"/>
        <w:ind w:leftChars="0" w:firstLine="420" w:firstLineChars="200"/>
        <w:rPr>
          <w:rFonts w:hint="default" w:ascii="Times New Roman" w:hAnsi="Times New Roman" w:cs="Times New Roman"/>
          <w:szCs w:val="20"/>
          <w:highlight w:val="none"/>
          <w:lang w:val="en-US" w:eastAsia="zh-CN"/>
        </w:rPr>
      </w:pPr>
      <w:r>
        <w:rPr>
          <w:rFonts w:hint="eastAsia" w:ascii="Times New Roman" w:hAnsi="Times New Roman" w:cs="Times New Roman"/>
          <w:bCs/>
          <w:szCs w:val="21"/>
          <w:highlight w:val="none"/>
          <w:lang w:val="en-US" w:eastAsia="zh-CN"/>
        </w:rPr>
        <w:t>②</w:t>
      </w:r>
      <w:r>
        <w:rPr>
          <w:rFonts w:hint="default" w:ascii="Times New Roman" w:hAnsi="Times New Roman" w:cs="Times New Roman"/>
          <w:bCs/>
          <w:szCs w:val="21"/>
          <w:highlight w:val="none"/>
          <w:lang w:val="en-US" w:eastAsia="zh-CN"/>
        </w:rPr>
        <w:t>制造阶段：工程方案</w:t>
      </w:r>
      <w:r>
        <w:rPr>
          <w:rFonts w:hint="eastAsia" w:ascii="Times New Roman" w:hAnsi="Times New Roman" w:cs="Times New Roman"/>
          <w:bCs/>
          <w:szCs w:val="21"/>
          <w:highlight w:val="none"/>
          <w:lang w:val="en-US" w:eastAsia="zh-CN"/>
        </w:rPr>
        <w:t>报告；</w:t>
      </w:r>
      <w:r>
        <w:rPr>
          <w:rFonts w:hint="default" w:ascii="Times New Roman" w:hAnsi="Times New Roman" w:cs="Times New Roman"/>
          <w:bCs/>
          <w:szCs w:val="21"/>
          <w:highlight w:val="none"/>
          <w:lang w:val="en-US" w:eastAsia="zh-CN"/>
        </w:rPr>
        <w:t>施工方案或施工组织设计（需有编制、审核、批准人签字并加盖公章）</w:t>
      </w:r>
      <w:r>
        <w:rPr>
          <w:rFonts w:hint="eastAsia" w:ascii="Times New Roman" w:hAnsi="Times New Roman" w:cs="Times New Roman"/>
          <w:bCs/>
          <w:szCs w:val="21"/>
          <w:highlight w:val="none"/>
          <w:lang w:val="en-US" w:eastAsia="zh-CN"/>
        </w:rPr>
        <w:t>；</w:t>
      </w:r>
      <w:r>
        <w:rPr>
          <w:rFonts w:hint="default" w:ascii="Times New Roman" w:hAnsi="Times New Roman" w:cs="Times New Roman"/>
          <w:bCs/>
          <w:szCs w:val="21"/>
          <w:highlight w:val="none"/>
          <w:lang w:val="en-US" w:eastAsia="zh-CN"/>
        </w:rPr>
        <w:t>焊接工艺评定报告（WPS/PQR）及作业指导书</w:t>
      </w:r>
      <w:r>
        <w:rPr>
          <w:rFonts w:hint="eastAsia" w:ascii="Times New Roman" w:hAnsi="Times New Roman" w:cs="Times New Roman"/>
          <w:bCs/>
          <w:szCs w:val="21"/>
          <w:highlight w:val="none"/>
          <w:lang w:val="en-US" w:eastAsia="zh-CN"/>
        </w:rPr>
        <w:t>等；</w:t>
      </w:r>
      <w:r>
        <w:rPr>
          <w:rFonts w:hint="default" w:ascii="Times New Roman" w:hAnsi="Times New Roman" w:cs="Times New Roman"/>
          <w:bCs/>
          <w:szCs w:val="21"/>
          <w:highlight w:val="none"/>
          <w:lang w:val="en-US" w:eastAsia="zh-CN"/>
        </w:rPr>
        <w:t>过程控制卡、检验工艺规程、质量计划、分项及竣工验收报告</w:t>
      </w:r>
      <w:r>
        <w:rPr>
          <w:rFonts w:hint="eastAsia" w:ascii="Times New Roman" w:hAnsi="Times New Roman" w:cs="Times New Roman"/>
          <w:bCs/>
          <w:szCs w:val="21"/>
          <w:highlight w:val="none"/>
          <w:lang w:val="en-US" w:eastAsia="zh-CN"/>
        </w:rPr>
        <w:t>；生产制造过程影响资料；</w:t>
      </w:r>
      <w:r>
        <w:rPr>
          <w:rFonts w:hint="default" w:ascii="Times New Roman" w:hAnsi="Times New Roman" w:cs="Times New Roman"/>
          <w:bCs/>
          <w:szCs w:val="21"/>
          <w:highlight w:val="none"/>
          <w:lang w:val="en-US" w:eastAsia="zh-CN"/>
        </w:rPr>
        <w:t>主要外购件的合格证书或相关质量证明文件</w:t>
      </w:r>
      <w:r>
        <w:rPr>
          <w:rFonts w:hint="eastAsia" w:ascii="Times New Roman" w:hAnsi="Times New Roman" w:cs="Times New Roman"/>
          <w:bCs/>
          <w:szCs w:val="21"/>
          <w:highlight w:val="none"/>
          <w:lang w:val="en-US" w:eastAsia="zh-CN"/>
        </w:rPr>
        <w:t>；</w:t>
      </w:r>
      <w:r>
        <w:rPr>
          <w:rFonts w:hint="default" w:ascii="Times New Roman" w:hAnsi="Times New Roman" w:cs="Times New Roman"/>
          <w:bCs/>
          <w:szCs w:val="21"/>
          <w:highlight w:val="none"/>
          <w:lang w:val="en-US" w:eastAsia="zh-CN"/>
        </w:rPr>
        <w:t>设备维护保障说明书</w:t>
      </w:r>
      <w:r>
        <w:rPr>
          <w:rFonts w:hint="eastAsia" w:ascii="Times New Roman" w:hAnsi="Times New Roman" w:cs="Times New Roman"/>
          <w:bCs/>
          <w:szCs w:val="21"/>
          <w:highlight w:val="none"/>
          <w:lang w:val="en-US" w:eastAsia="zh-CN"/>
        </w:rPr>
        <w:t>。</w:t>
      </w:r>
    </w:p>
    <w:p w14:paraId="4A779AD9">
      <w:pPr>
        <w:tabs>
          <w:tab w:val="left" w:pos="0"/>
        </w:tabs>
        <w:spacing w:line="360" w:lineRule="auto"/>
        <w:ind w:firstLine="422" w:firstLineChars="200"/>
        <w:rPr>
          <w:rFonts w:hint="default" w:ascii="Times New Roman" w:hAnsi="Times New Roman" w:cs="Times New Roman"/>
          <w:b/>
          <w:bCs/>
          <w:szCs w:val="20"/>
          <w:highlight w:val="none"/>
        </w:rPr>
      </w:pPr>
      <w:r>
        <w:rPr>
          <w:rFonts w:hint="eastAsia" w:ascii="Times New Roman" w:hAnsi="Times New Roman" w:cs="Times New Roman"/>
          <w:b/>
          <w:bCs/>
          <w:color w:val="FF0000"/>
          <w:szCs w:val="20"/>
          <w:highlight w:val="none"/>
          <w:lang w:val="en-US" w:eastAsia="zh-CN"/>
        </w:rPr>
        <w:t>三</w:t>
      </w:r>
      <w:r>
        <w:rPr>
          <w:rFonts w:hint="default" w:ascii="Times New Roman" w:hAnsi="Times New Roman" w:cs="Times New Roman"/>
          <w:b/>
          <w:bCs/>
          <w:color w:val="FF0000"/>
          <w:szCs w:val="20"/>
          <w:highlight w:val="none"/>
        </w:rPr>
        <w:t>、</w:t>
      </w:r>
      <w:r>
        <w:rPr>
          <w:rFonts w:hint="default" w:ascii="Times New Roman" w:hAnsi="Times New Roman" w:cs="Times New Roman"/>
          <w:b/>
          <w:bCs/>
          <w:szCs w:val="20"/>
          <w:highlight w:val="none"/>
        </w:rPr>
        <w:t>产品质量及验收</w:t>
      </w:r>
    </w:p>
    <w:p w14:paraId="5BE3648C">
      <w:pPr>
        <w:tabs>
          <w:tab w:val="left" w:pos="0"/>
        </w:tabs>
        <w:spacing w:line="360" w:lineRule="auto"/>
        <w:ind w:firstLine="420" w:firstLineChars="200"/>
        <w:rPr>
          <w:rFonts w:hint="eastAsia" w:ascii="Times New Roman" w:hAnsi="Times New Roman" w:eastAsia="宋体" w:cs="Times New Roman"/>
          <w:szCs w:val="20"/>
          <w:highlight w:val="none"/>
          <w:lang w:eastAsia="zh-CN"/>
        </w:rPr>
      </w:pPr>
      <w:r>
        <w:rPr>
          <w:rFonts w:hint="default" w:ascii="Times New Roman" w:hAnsi="Times New Roman" w:cs="Times New Roman"/>
          <w:szCs w:val="20"/>
          <w:highlight w:val="none"/>
        </w:rPr>
        <w:t>1、</w:t>
      </w:r>
      <w:r>
        <w:rPr>
          <w:rFonts w:hint="default" w:ascii="Times New Roman" w:hAnsi="Times New Roman" w:cs="Times New Roman"/>
          <w:highlight w:val="none"/>
        </w:rPr>
        <w:t>采购内容由</w:t>
      </w:r>
      <w:r>
        <w:rPr>
          <w:rFonts w:hint="default" w:ascii="Times New Roman" w:hAnsi="Times New Roman" w:cs="Times New Roman"/>
          <w:highlight w:val="none"/>
          <w:lang w:eastAsia="zh-CN"/>
        </w:rPr>
        <w:t>中标人</w:t>
      </w:r>
      <w:r>
        <w:rPr>
          <w:rFonts w:hint="default" w:ascii="Times New Roman" w:hAnsi="Times New Roman" w:cs="Times New Roman"/>
          <w:highlight w:val="none"/>
        </w:rPr>
        <w:t>进行详细设计，所有部件最终加工图纸需</w:t>
      </w:r>
      <w:r>
        <w:rPr>
          <w:rFonts w:hint="eastAsia" w:ascii="Times New Roman" w:hAnsi="Times New Roman" w:cs="Times New Roman"/>
          <w:highlight w:val="none"/>
          <w:lang w:val="en-US" w:eastAsia="zh-CN"/>
        </w:rPr>
        <w:t>工程方案评审确认</w:t>
      </w:r>
      <w:r>
        <w:rPr>
          <w:rFonts w:hint="default" w:ascii="Times New Roman" w:hAnsi="Times New Roman" w:cs="Times New Roman"/>
          <w:highlight w:val="none"/>
        </w:rPr>
        <w:t>后开始加工。</w:t>
      </w:r>
      <w:r>
        <w:rPr>
          <w:rFonts w:hint="default" w:ascii="Times New Roman" w:hAnsi="Times New Roman" w:cs="Times New Roman"/>
          <w:szCs w:val="20"/>
          <w:highlight w:val="none"/>
        </w:rPr>
        <w:t>采购人将根据中标人编制生产进度计划和产品质量保证计划进行现场监督检查，如发现中标人未能按照产品质量计划的规定进行生产，采购人有权叫停生产，直至中标人纠正，由此产生的进度延误</w:t>
      </w:r>
      <w:r>
        <w:rPr>
          <w:rFonts w:hint="default" w:ascii="Times New Roman" w:hAnsi="Times New Roman" w:cs="Times New Roman"/>
          <w:szCs w:val="20"/>
          <w:highlight w:val="none"/>
          <w:lang w:val="en-US" w:eastAsia="zh-CN"/>
        </w:rPr>
        <w:t>由</w:t>
      </w:r>
      <w:r>
        <w:rPr>
          <w:rFonts w:hint="default" w:ascii="Times New Roman" w:hAnsi="Times New Roman" w:cs="Times New Roman"/>
          <w:szCs w:val="20"/>
          <w:highlight w:val="none"/>
        </w:rPr>
        <w:t>中标人负责。评审和监督检查不转移</w:t>
      </w:r>
      <w:r>
        <w:rPr>
          <w:rFonts w:hint="eastAsia" w:ascii="Times New Roman" w:hAnsi="Times New Roman" w:cs="Times New Roman"/>
          <w:szCs w:val="20"/>
          <w:highlight w:val="none"/>
          <w:lang w:val="en-US" w:eastAsia="zh-CN"/>
        </w:rPr>
        <w:t>中标人</w:t>
      </w:r>
      <w:r>
        <w:rPr>
          <w:rFonts w:hint="default" w:ascii="Times New Roman" w:hAnsi="Times New Roman" w:cs="Times New Roman"/>
          <w:szCs w:val="20"/>
          <w:highlight w:val="none"/>
        </w:rPr>
        <w:t>责任</w:t>
      </w:r>
      <w:r>
        <w:rPr>
          <w:rFonts w:hint="eastAsia" w:ascii="Times New Roman" w:hAnsi="Times New Roman" w:cs="Times New Roman"/>
          <w:szCs w:val="20"/>
          <w:highlight w:val="none"/>
          <w:lang w:eastAsia="zh-CN"/>
        </w:rPr>
        <w:t>。</w:t>
      </w:r>
    </w:p>
    <w:p w14:paraId="2EBACF11">
      <w:pPr>
        <w:tabs>
          <w:tab w:val="left" w:pos="0"/>
        </w:tabs>
        <w:spacing w:line="360" w:lineRule="auto"/>
        <w:ind w:firstLine="420" w:firstLineChars="200"/>
        <w:rPr>
          <w:rFonts w:hint="default" w:ascii="Times New Roman" w:hAnsi="Times New Roman" w:eastAsia="宋体" w:cs="Times New Roman"/>
          <w:szCs w:val="20"/>
          <w:highlight w:val="none"/>
          <w:lang w:eastAsia="zh-CN"/>
        </w:rPr>
      </w:pPr>
      <w:r>
        <w:rPr>
          <w:rFonts w:hint="default" w:ascii="Times New Roman" w:hAnsi="Times New Roman" w:cs="Times New Roman"/>
          <w:szCs w:val="20"/>
          <w:highlight w:val="none"/>
        </w:rPr>
        <w:t>2、为保证产品质量，产品生产前中标人应对产品相关的关键生产设备进行计量标定</w:t>
      </w:r>
      <w:r>
        <w:rPr>
          <w:rFonts w:hint="default" w:ascii="Times New Roman" w:hAnsi="Times New Roman" w:cs="Times New Roman"/>
          <w:szCs w:val="20"/>
          <w:highlight w:val="none"/>
          <w:lang w:eastAsia="zh-CN"/>
        </w:rPr>
        <w:t>。</w:t>
      </w:r>
    </w:p>
    <w:p w14:paraId="72286D10">
      <w:pPr>
        <w:tabs>
          <w:tab w:val="left" w:pos="0"/>
        </w:tabs>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3、在任何验收环节（出厂检验、性能试验、最终验收）中发现产品存在任何不符合技术要求、质量标准、设计图纸或存在缺陷（包括潜在缺陷），采购人均有权要求退货、换货、修理、降价，并有权要求</w:t>
      </w:r>
      <w:r>
        <w:rPr>
          <w:rFonts w:hint="default" w:ascii="Times New Roman" w:hAnsi="Times New Roman" w:cs="Times New Roman"/>
          <w:szCs w:val="20"/>
          <w:highlight w:val="none"/>
          <w:lang w:val="en-US" w:eastAsia="zh-CN"/>
        </w:rPr>
        <w:t>向</w:t>
      </w:r>
      <w:r>
        <w:rPr>
          <w:rFonts w:hint="default" w:ascii="Times New Roman" w:hAnsi="Times New Roman" w:cs="Times New Roman"/>
          <w:szCs w:val="20"/>
          <w:highlight w:val="none"/>
        </w:rPr>
        <w:t>中标人</w:t>
      </w:r>
      <w:r>
        <w:rPr>
          <w:rFonts w:hint="default" w:ascii="Times New Roman" w:hAnsi="Times New Roman" w:cs="Times New Roman"/>
          <w:szCs w:val="20"/>
          <w:highlight w:val="none"/>
          <w:lang w:val="en-US" w:eastAsia="zh-CN"/>
        </w:rPr>
        <w:t>索赔不低于</w:t>
      </w:r>
      <w:r>
        <w:rPr>
          <w:rFonts w:hint="default" w:ascii="Times New Roman" w:hAnsi="Times New Roman" w:cs="Times New Roman"/>
          <w:szCs w:val="20"/>
          <w:highlight w:val="none"/>
        </w:rPr>
        <w:t>合同金额</w:t>
      </w:r>
      <w:r>
        <w:rPr>
          <w:rFonts w:hint="default" w:ascii="Times New Roman" w:hAnsi="Times New Roman" w:cs="Times New Roman"/>
          <w:szCs w:val="20"/>
          <w:highlight w:val="none"/>
          <w:lang w:val="en-US" w:eastAsia="zh-CN"/>
        </w:rPr>
        <w:t>5</w:t>
      </w:r>
      <w:r>
        <w:rPr>
          <w:rFonts w:hint="default" w:ascii="Times New Roman" w:hAnsi="Times New Roman" w:cs="Times New Roman"/>
          <w:szCs w:val="20"/>
          <w:highlight w:val="none"/>
        </w:rPr>
        <w:t>%的违约金，若实际</w:t>
      </w:r>
      <w:r>
        <w:rPr>
          <w:rFonts w:hint="default" w:ascii="Times New Roman" w:hAnsi="Times New Roman" w:cs="Times New Roman"/>
          <w:szCs w:val="20"/>
          <w:highlight w:val="none"/>
          <w:lang w:val="en-US" w:eastAsia="zh-CN"/>
        </w:rPr>
        <w:t>造成的</w:t>
      </w:r>
      <w:r>
        <w:rPr>
          <w:rFonts w:hint="default" w:ascii="Times New Roman" w:hAnsi="Times New Roman" w:cs="Times New Roman"/>
          <w:szCs w:val="20"/>
          <w:highlight w:val="none"/>
        </w:rPr>
        <w:t>损失</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lang w:val="en-US" w:eastAsia="zh-CN"/>
        </w:rPr>
        <w:t>包含潜在损失</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rPr>
        <w:t>高于此金额，按实际损失索赔。情节严重的，采购人有权解除合同，中标人需退还全部货款并赔偿</w:t>
      </w:r>
      <w:r>
        <w:rPr>
          <w:rFonts w:hint="default" w:ascii="Times New Roman" w:hAnsi="Times New Roman" w:cs="Times New Roman"/>
          <w:szCs w:val="20"/>
          <w:highlight w:val="none"/>
          <w:lang w:val="en-US" w:eastAsia="zh-CN"/>
        </w:rPr>
        <w:t>相应</w:t>
      </w:r>
      <w:r>
        <w:rPr>
          <w:rFonts w:hint="default" w:ascii="Times New Roman" w:hAnsi="Times New Roman" w:cs="Times New Roman"/>
          <w:szCs w:val="20"/>
          <w:highlight w:val="none"/>
        </w:rPr>
        <w:t>损失。</w:t>
      </w:r>
    </w:p>
    <w:p w14:paraId="0B8A7E2E">
      <w:pPr>
        <w:tabs>
          <w:tab w:val="left" w:pos="0"/>
        </w:tabs>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4、在</w:t>
      </w:r>
      <w:r>
        <w:rPr>
          <w:rFonts w:hint="default" w:ascii="Times New Roman" w:hAnsi="Times New Roman" w:cs="Times New Roman"/>
          <w:szCs w:val="20"/>
          <w:highlight w:val="none"/>
          <w:lang w:val="en-US" w:eastAsia="zh-CN"/>
        </w:rPr>
        <w:t>产品</w:t>
      </w:r>
      <w:r>
        <w:rPr>
          <w:rFonts w:hint="default" w:ascii="Times New Roman" w:hAnsi="Times New Roman" w:cs="Times New Roman"/>
          <w:highlight w:val="none"/>
        </w:rPr>
        <w:t>质保期</w:t>
      </w:r>
      <w:r>
        <w:rPr>
          <w:rFonts w:hint="default" w:ascii="Times New Roman" w:hAnsi="Times New Roman" w:cs="Times New Roman"/>
          <w:szCs w:val="20"/>
          <w:highlight w:val="none"/>
        </w:rPr>
        <w:t>内，如果中标人对缺陷产品负有责任而采购人提出</w:t>
      </w:r>
      <w:r>
        <w:rPr>
          <w:rFonts w:hint="eastAsia" w:ascii="Times New Roman" w:hAnsi="Times New Roman" w:cs="Times New Roman"/>
          <w:szCs w:val="20"/>
          <w:highlight w:val="none"/>
          <w:lang w:val="en-US" w:eastAsia="zh-CN"/>
        </w:rPr>
        <w:t>处理通知或</w:t>
      </w:r>
      <w:r>
        <w:rPr>
          <w:rFonts w:hint="default" w:ascii="Times New Roman" w:hAnsi="Times New Roman" w:cs="Times New Roman"/>
          <w:szCs w:val="20"/>
          <w:highlight w:val="none"/>
        </w:rPr>
        <w:t>索赔，中标人应按照采购人同意的下列一种或多种方式解决</w:t>
      </w:r>
      <w:r>
        <w:rPr>
          <w:rFonts w:hint="eastAsia" w:ascii="Times New Roman" w:hAnsi="Times New Roman" w:cs="Times New Roman"/>
          <w:szCs w:val="20"/>
          <w:highlight w:val="none"/>
          <w:lang w:val="en-US" w:eastAsia="zh-CN"/>
        </w:rPr>
        <w:t>相关</w:t>
      </w:r>
      <w:r>
        <w:rPr>
          <w:rFonts w:hint="default" w:ascii="Times New Roman" w:hAnsi="Times New Roman" w:cs="Times New Roman"/>
          <w:szCs w:val="20"/>
          <w:highlight w:val="none"/>
        </w:rPr>
        <w:t>事宜：</w:t>
      </w:r>
    </w:p>
    <w:p w14:paraId="0FB48E2A">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4.1 中标人同意退货并将</w:t>
      </w:r>
      <w:r>
        <w:rPr>
          <w:rFonts w:hint="default" w:ascii="Times New Roman" w:hAnsi="Times New Roman" w:cs="Times New Roman"/>
          <w:szCs w:val="20"/>
          <w:highlight w:val="none"/>
          <w:lang w:val="en-US" w:eastAsia="zh-CN"/>
        </w:rPr>
        <w:t>全部</w:t>
      </w:r>
      <w:r>
        <w:rPr>
          <w:rFonts w:hint="default" w:ascii="Times New Roman" w:hAnsi="Times New Roman" w:cs="Times New Roman"/>
          <w:szCs w:val="20"/>
          <w:highlight w:val="none"/>
        </w:rPr>
        <w:t>货款退还给采购人，由此发生的一切费用和损失由中标人承担</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lang w:val="en-US" w:eastAsia="zh-CN"/>
        </w:rPr>
        <w:t>同时采购人有权</w:t>
      </w:r>
      <w:r>
        <w:rPr>
          <w:rFonts w:hint="default" w:ascii="Times New Roman" w:hAnsi="Times New Roman" w:cs="Times New Roman"/>
          <w:szCs w:val="20"/>
          <w:highlight w:val="none"/>
        </w:rPr>
        <w:t>按实际</w:t>
      </w:r>
      <w:r>
        <w:rPr>
          <w:rFonts w:hint="default" w:ascii="Times New Roman" w:hAnsi="Times New Roman" w:cs="Times New Roman"/>
          <w:szCs w:val="20"/>
          <w:highlight w:val="none"/>
          <w:lang w:val="en-US" w:eastAsia="zh-CN"/>
        </w:rPr>
        <w:t>造成的</w:t>
      </w:r>
      <w:r>
        <w:rPr>
          <w:rFonts w:hint="default" w:ascii="Times New Roman" w:hAnsi="Times New Roman" w:cs="Times New Roman"/>
          <w:szCs w:val="20"/>
          <w:highlight w:val="none"/>
        </w:rPr>
        <w:t>损失</w:t>
      </w:r>
      <w:r>
        <w:rPr>
          <w:rFonts w:hint="default" w:ascii="Times New Roman" w:hAnsi="Times New Roman" w:cs="Times New Roman"/>
          <w:szCs w:val="20"/>
          <w:highlight w:val="none"/>
          <w:lang w:val="en-US" w:eastAsia="zh-CN"/>
        </w:rPr>
        <w:t>向中标人进一步索赔</w:t>
      </w:r>
      <w:r>
        <w:rPr>
          <w:rFonts w:hint="default" w:ascii="Times New Roman" w:hAnsi="Times New Roman" w:cs="Times New Roman"/>
          <w:szCs w:val="20"/>
          <w:highlight w:val="none"/>
        </w:rPr>
        <w:t>。</w:t>
      </w:r>
    </w:p>
    <w:p w14:paraId="502B4013">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4.2 根据产品的质量状况以及采购人所遭受的损失，经过双方商定降低产品的价格。</w:t>
      </w:r>
    </w:p>
    <w:p w14:paraId="7503F6D5">
      <w:pPr>
        <w:snapToGrid w:val="0"/>
        <w:spacing w:line="360" w:lineRule="auto"/>
        <w:ind w:firstLine="420" w:firstLineChars="200"/>
        <w:rPr>
          <w:szCs w:val="21"/>
          <w:highlight w:val="none"/>
        </w:rPr>
      </w:pPr>
      <w:r>
        <w:rPr>
          <w:rFonts w:hint="eastAsia"/>
          <w:szCs w:val="21"/>
          <w:highlight w:val="none"/>
          <w:lang w:val="en-US" w:eastAsia="zh-CN"/>
        </w:rPr>
        <w:t xml:space="preserve">4.3 </w:t>
      </w:r>
      <w:r>
        <w:rPr>
          <w:rFonts w:hint="eastAsia"/>
          <w:szCs w:val="21"/>
          <w:highlight w:val="none"/>
        </w:rPr>
        <w:t>若由产品的质量状况导致甲方损失超过产品合同价格，需由</w:t>
      </w:r>
      <w:r>
        <w:rPr>
          <w:rFonts w:hint="eastAsia"/>
          <w:szCs w:val="21"/>
          <w:highlight w:val="none"/>
          <w:lang w:val="en-US" w:eastAsia="zh-CN"/>
        </w:rPr>
        <w:t>中标人</w:t>
      </w:r>
      <w:r>
        <w:rPr>
          <w:rFonts w:hint="eastAsia"/>
          <w:szCs w:val="21"/>
          <w:highlight w:val="none"/>
        </w:rPr>
        <w:t>全额赔偿损失</w:t>
      </w:r>
      <w:r>
        <w:rPr>
          <w:rFonts w:hint="eastAsia"/>
          <w:szCs w:val="21"/>
          <w:highlight w:val="none"/>
          <w:lang w:eastAsia="zh-CN"/>
        </w:rPr>
        <w:t>（</w:t>
      </w:r>
      <w:r>
        <w:rPr>
          <w:rFonts w:hint="eastAsia"/>
          <w:szCs w:val="21"/>
          <w:highlight w:val="none"/>
        </w:rPr>
        <w:t>退回全部货款外，另行赔偿额度最高不超过合同金额的30%</w:t>
      </w:r>
      <w:r>
        <w:rPr>
          <w:rFonts w:hint="eastAsia"/>
          <w:szCs w:val="21"/>
          <w:highlight w:val="none"/>
          <w:lang w:eastAsia="zh-CN"/>
        </w:rPr>
        <w:t>）</w:t>
      </w:r>
      <w:r>
        <w:rPr>
          <w:szCs w:val="21"/>
          <w:highlight w:val="none"/>
        </w:rPr>
        <w:t>。</w:t>
      </w:r>
    </w:p>
    <w:p w14:paraId="33C2CA98">
      <w:pPr>
        <w:snapToGrid w:val="0"/>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4.</w:t>
      </w:r>
      <w:r>
        <w:rPr>
          <w:rFonts w:hint="eastAsia" w:ascii="Times New Roman" w:hAnsi="Times New Roman" w:cs="Times New Roman"/>
          <w:szCs w:val="20"/>
          <w:highlight w:val="none"/>
          <w:lang w:val="en-US" w:eastAsia="zh-CN"/>
        </w:rPr>
        <w:t>4</w:t>
      </w:r>
      <w:r>
        <w:rPr>
          <w:rFonts w:hint="default" w:ascii="Times New Roman" w:hAnsi="Times New Roman" w:cs="Times New Roman"/>
          <w:szCs w:val="20"/>
          <w:highlight w:val="none"/>
        </w:rPr>
        <w:t xml:space="preserve"> 中标人应在接到采购人通知后</w:t>
      </w:r>
      <w:r>
        <w:rPr>
          <w:rFonts w:hint="eastAsia" w:ascii="Times New Roman" w:hAnsi="Times New Roman" w:cs="Times New Roman"/>
          <w:szCs w:val="20"/>
          <w:highlight w:val="none"/>
          <w:lang w:val="en-US" w:eastAsia="zh-CN"/>
        </w:rPr>
        <w:t>12</w:t>
      </w:r>
      <w:r>
        <w:rPr>
          <w:rFonts w:hint="default" w:ascii="Times New Roman" w:hAnsi="Times New Roman" w:cs="Times New Roman"/>
          <w:szCs w:val="20"/>
          <w:highlight w:val="none"/>
          <w:lang w:val="en-US" w:eastAsia="zh-CN"/>
        </w:rPr>
        <w:t>小时内进行响应，10日</w:t>
      </w:r>
      <w:r>
        <w:rPr>
          <w:rFonts w:hint="default" w:ascii="Times New Roman" w:hAnsi="Times New Roman" w:cs="Times New Roman"/>
          <w:szCs w:val="20"/>
          <w:highlight w:val="none"/>
        </w:rPr>
        <w:t>内负责采用符合合同约定的规格、质量和性能要求的新零件、部件和设备</w:t>
      </w:r>
      <w:r>
        <w:rPr>
          <w:rFonts w:hint="default" w:ascii="Times New Roman" w:hAnsi="Times New Roman" w:cs="Times New Roman"/>
          <w:szCs w:val="20"/>
          <w:highlight w:val="none"/>
          <w:lang w:val="en-US" w:eastAsia="zh-CN"/>
        </w:rPr>
        <w:t>等</w:t>
      </w:r>
      <w:r>
        <w:rPr>
          <w:rFonts w:hint="default" w:ascii="Times New Roman" w:hAnsi="Times New Roman" w:cs="Times New Roman"/>
          <w:szCs w:val="20"/>
          <w:highlight w:val="none"/>
        </w:rPr>
        <w:t>来替换有缺陷的部分或修补缺陷部分，其费用由中标人负担。同时，修复或更换后的部件，质保期自修复/更换完成之日起重新计算</w:t>
      </w:r>
      <w:r>
        <w:rPr>
          <w:rFonts w:hint="default" w:ascii="Times New Roman" w:hAnsi="Times New Roman" w:cs="Times New Roman"/>
          <w:szCs w:val="20"/>
          <w:highlight w:val="none"/>
          <w:lang w:val="en-US" w:eastAsia="zh-CN"/>
        </w:rPr>
        <w:t>4</w:t>
      </w:r>
      <w:r>
        <w:rPr>
          <w:rFonts w:hint="default" w:ascii="Times New Roman" w:hAnsi="Times New Roman" w:cs="Times New Roman"/>
          <w:szCs w:val="20"/>
          <w:highlight w:val="none"/>
        </w:rPr>
        <w:t>年</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lang w:val="en-US" w:eastAsia="zh-CN"/>
        </w:rPr>
        <w:t>密封组件等易损件除外</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rPr>
        <w:t>。</w:t>
      </w:r>
    </w:p>
    <w:p w14:paraId="5A58DBEE">
      <w:pPr>
        <w:tabs>
          <w:tab w:val="left" w:pos="0"/>
        </w:tabs>
        <w:spacing w:line="360" w:lineRule="auto"/>
        <w:ind w:firstLine="422" w:firstLineChars="200"/>
        <w:rPr>
          <w:rFonts w:hint="default" w:ascii="Times New Roman" w:hAnsi="Times New Roman" w:cs="Times New Roman"/>
          <w:b/>
          <w:bCs/>
          <w:szCs w:val="20"/>
          <w:highlight w:val="none"/>
        </w:rPr>
      </w:pPr>
      <w:r>
        <w:rPr>
          <w:rFonts w:hint="eastAsia" w:ascii="Times New Roman" w:hAnsi="Times New Roman" w:cs="Times New Roman"/>
          <w:b/>
          <w:bCs/>
          <w:color w:val="FF0000"/>
          <w:szCs w:val="20"/>
          <w:highlight w:val="none"/>
          <w:lang w:val="en-US" w:eastAsia="zh-CN"/>
        </w:rPr>
        <w:t>四</w:t>
      </w:r>
      <w:r>
        <w:rPr>
          <w:rFonts w:hint="default" w:ascii="Times New Roman" w:hAnsi="Times New Roman" w:cs="Times New Roman"/>
          <w:b/>
          <w:bCs/>
          <w:color w:val="FF0000"/>
          <w:szCs w:val="20"/>
          <w:highlight w:val="none"/>
        </w:rPr>
        <w:t>、</w:t>
      </w:r>
      <w:r>
        <w:rPr>
          <w:rFonts w:hint="default" w:ascii="Times New Roman" w:hAnsi="Times New Roman" w:cs="Times New Roman"/>
          <w:b/>
          <w:bCs/>
          <w:szCs w:val="20"/>
          <w:highlight w:val="none"/>
        </w:rPr>
        <w:t>合同付款</w:t>
      </w:r>
    </w:p>
    <w:p w14:paraId="489E186F">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（1）</w:t>
      </w:r>
      <w:r>
        <w:rPr>
          <w:rFonts w:hint="eastAsia" w:ascii="Times New Roman" w:hAnsi="Times New Roman" w:cs="Times New Roman"/>
          <w:szCs w:val="20"/>
          <w:highlight w:val="none"/>
          <w:lang w:val="en-US" w:eastAsia="zh-CN"/>
        </w:rPr>
        <w:t>节点1</w:t>
      </w:r>
      <w:r>
        <w:rPr>
          <w:rFonts w:hint="default" w:ascii="Times New Roman" w:hAnsi="Times New Roman" w:cs="Times New Roman"/>
          <w:szCs w:val="20"/>
          <w:highlight w:val="none"/>
        </w:rPr>
        <w:t>：合同签订之日起10个工作日内采购人支付合同总额的20%给中标人作为首付款；</w:t>
      </w:r>
    </w:p>
    <w:p w14:paraId="2F6DECFB">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（2）</w:t>
      </w:r>
      <w:r>
        <w:rPr>
          <w:rFonts w:hint="eastAsia" w:ascii="Times New Roman" w:hAnsi="Times New Roman" w:cs="Times New Roman"/>
          <w:szCs w:val="20"/>
          <w:highlight w:val="none"/>
          <w:lang w:val="en-US" w:eastAsia="zh-CN"/>
        </w:rPr>
        <w:t>节点2</w:t>
      </w:r>
      <w:r>
        <w:rPr>
          <w:rFonts w:hint="default" w:ascii="Times New Roman" w:hAnsi="Times New Roman" w:cs="Times New Roman"/>
          <w:szCs w:val="20"/>
          <w:highlight w:val="none"/>
        </w:rPr>
        <w:t>：中标人完成工程方案评审后</w:t>
      </w:r>
      <w:r>
        <w:rPr>
          <w:rFonts w:hint="default" w:ascii="Times New Roman" w:hAnsi="Times New Roman" w:cs="Times New Roman"/>
          <w:szCs w:val="20"/>
          <w:highlight w:val="none"/>
          <w:lang w:val="en-US" w:eastAsia="zh-CN"/>
        </w:rPr>
        <w:t>向采购人提出书面申请</w:t>
      </w:r>
      <w:r>
        <w:rPr>
          <w:rFonts w:hint="default" w:ascii="Times New Roman" w:hAnsi="Times New Roman" w:cs="Times New Roman"/>
          <w:szCs w:val="20"/>
          <w:highlight w:val="none"/>
        </w:rPr>
        <w:t>，采购人在</w:t>
      </w:r>
      <w:r>
        <w:rPr>
          <w:rFonts w:hint="default" w:ascii="Times New Roman" w:hAnsi="Times New Roman" w:cs="Times New Roman"/>
          <w:szCs w:val="20"/>
          <w:highlight w:val="none"/>
          <w:lang w:val="en-US" w:eastAsia="zh-CN"/>
        </w:rPr>
        <w:t>收到申请后</w:t>
      </w:r>
      <w:r>
        <w:rPr>
          <w:rFonts w:hint="default" w:ascii="Times New Roman" w:hAnsi="Times New Roman" w:cs="Times New Roman"/>
          <w:szCs w:val="20"/>
          <w:highlight w:val="none"/>
        </w:rPr>
        <w:t>10个工作日</w:t>
      </w:r>
      <w:r>
        <w:rPr>
          <w:rFonts w:hint="default" w:ascii="Times New Roman" w:hAnsi="Times New Roman" w:cs="Times New Roman"/>
          <w:szCs w:val="20"/>
          <w:highlight w:val="none"/>
          <w:lang w:val="en-US" w:eastAsia="zh-CN"/>
        </w:rPr>
        <w:t>内</w:t>
      </w:r>
      <w:r>
        <w:rPr>
          <w:rFonts w:hint="default" w:ascii="Times New Roman" w:hAnsi="Times New Roman" w:cs="Times New Roman"/>
          <w:szCs w:val="20"/>
          <w:highlight w:val="none"/>
        </w:rPr>
        <w:t>支付合同总额的10%。</w:t>
      </w:r>
    </w:p>
    <w:p w14:paraId="7C8E49DC">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（3）</w:t>
      </w:r>
      <w:r>
        <w:rPr>
          <w:rFonts w:hint="eastAsia" w:ascii="Times New Roman" w:hAnsi="Times New Roman" w:cs="Times New Roman"/>
          <w:szCs w:val="20"/>
          <w:highlight w:val="none"/>
          <w:lang w:val="en-US" w:eastAsia="zh-CN"/>
        </w:rPr>
        <w:t>节点3</w:t>
      </w:r>
      <w:r>
        <w:rPr>
          <w:rFonts w:hint="default" w:ascii="Times New Roman" w:hAnsi="Times New Roman" w:cs="Times New Roman"/>
          <w:szCs w:val="20"/>
          <w:highlight w:val="none"/>
        </w:rPr>
        <w:t>：中标人将合同约定的产品在规定时间内交付到采购人指定地点（长沙市岳麓区莲花镇天顶关）后</w:t>
      </w:r>
      <w:r>
        <w:rPr>
          <w:rFonts w:hint="default" w:ascii="Times New Roman" w:hAnsi="Times New Roman" w:cs="Times New Roman"/>
          <w:szCs w:val="20"/>
          <w:highlight w:val="none"/>
          <w:lang w:eastAsia="zh-CN"/>
        </w:rPr>
        <w:t>，</w:t>
      </w:r>
      <w:r>
        <w:rPr>
          <w:rFonts w:hint="default" w:ascii="Times New Roman" w:hAnsi="Times New Roman" w:cs="Times New Roman"/>
          <w:szCs w:val="20"/>
          <w:highlight w:val="none"/>
          <w:lang w:val="en-US" w:eastAsia="zh-CN"/>
        </w:rPr>
        <w:t>中标人向采购人提出书面申请，</w:t>
      </w:r>
      <w:r>
        <w:rPr>
          <w:rFonts w:hint="default" w:ascii="Times New Roman" w:hAnsi="Times New Roman" w:cs="Times New Roman"/>
          <w:szCs w:val="20"/>
          <w:highlight w:val="none"/>
        </w:rPr>
        <w:t>采购人在10个工作日</w:t>
      </w:r>
      <w:r>
        <w:rPr>
          <w:rFonts w:hint="default" w:ascii="Times New Roman" w:hAnsi="Times New Roman" w:cs="Times New Roman"/>
          <w:szCs w:val="20"/>
          <w:highlight w:val="none"/>
          <w:lang w:val="en-US" w:eastAsia="zh-CN"/>
        </w:rPr>
        <w:t>内</w:t>
      </w:r>
      <w:r>
        <w:rPr>
          <w:rFonts w:hint="default" w:ascii="Times New Roman" w:hAnsi="Times New Roman" w:cs="Times New Roman"/>
          <w:szCs w:val="20"/>
          <w:highlight w:val="none"/>
        </w:rPr>
        <w:t>支付合同总额的10%。</w:t>
      </w:r>
    </w:p>
    <w:p w14:paraId="74A3953A">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（4）</w:t>
      </w:r>
      <w:r>
        <w:rPr>
          <w:rFonts w:hint="eastAsia" w:ascii="Times New Roman" w:hAnsi="Times New Roman" w:cs="Times New Roman"/>
          <w:szCs w:val="20"/>
          <w:highlight w:val="none"/>
          <w:lang w:val="en-US" w:eastAsia="zh-CN"/>
        </w:rPr>
        <w:t>节点4</w:t>
      </w:r>
      <w:r>
        <w:rPr>
          <w:rFonts w:hint="default" w:ascii="Times New Roman" w:hAnsi="Times New Roman" w:cs="Times New Roman"/>
          <w:szCs w:val="20"/>
          <w:highlight w:val="none"/>
        </w:rPr>
        <w:t>：本采购项目</w:t>
      </w:r>
      <w:r>
        <w:rPr>
          <w:rFonts w:hint="default" w:ascii="Times New Roman" w:hAnsi="Times New Roman" w:cs="Times New Roman"/>
          <w:highlight w:val="none"/>
          <w:lang w:val="en-US" w:eastAsia="zh-CN"/>
        </w:rPr>
        <w:t>性能试验</w:t>
      </w:r>
      <w:r>
        <w:rPr>
          <w:rFonts w:hint="default" w:ascii="Times New Roman" w:hAnsi="Times New Roman" w:cs="Times New Roman"/>
          <w:szCs w:val="20"/>
          <w:highlight w:val="none"/>
        </w:rPr>
        <w:t>合格后，</w:t>
      </w:r>
      <w:r>
        <w:rPr>
          <w:rFonts w:hint="default" w:ascii="Times New Roman" w:hAnsi="Times New Roman" w:cs="Times New Roman"/>
          <w:szCs w:val="20"/>
          <w:highlight w:val="none"/>
          <w:lang w:val="en-US" w:eastAsia="zh-CN"/>
        </w:rPr>
        <w:t>中标人向采购人提出书面申请，</w:t>
      </w:r>
      <w:r>
        <w:rPr>
          <w:rFonts w:hint="default" w:ascii="Times New Roman" w:hAnsi="Times New Roman" w:cs="Times New Roman"/>
          <w:szCs w:val="20"/>
          <w:highlight w:val="none"/>
        </w:rPr>
        <w:t>采购人在40个工作日</w:t>
      </w:r>
      <w:r>
        <w:rPr>
          <w:rFonts w:hint="default" w:ascii="Times New Roman" w:hAnsi="Times New Roman" w:cs="Times New Roman"/>
          <w:szCs w:val="20"/>
          <w:highlight w:val="none"/>
          <w:lang w:val="en-US" w:eastAsia="zh-CN"/>
        </w:rPr>
        <w:t>内</w:t>
      </w:r>
      <w:r>
        <w:rPr>
          <w:rFonts w:hint="default" w:ascii="Times New Roman" w:hAnsi="Times New Roman" w:cs="Times New Roman"/>
          <w:szCs w:val="20"/>
          <w:highlight w:val="none"/>
        </w:rPr>
        <w:t>内支付合同总额的30%；</w:t>
      </w:r>
    </w:p>
    <w:p w14:paraId="587F7718">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（5）</w:t>
      </w:r>
      <w:r>
        <w:rPr>
          <w:rFonts w:hint="eastAsia" w:ascii="Times New Roman" w:hAnsi="Times New Roman" w:cs="Times New Roman"/>
          <w:szCs w:val="20"/>
          <w:highlight w:val="none"/>
          <w:lang w:val="en-US" w:eastAsia="zh-CN"/>
        </w:rPr>
        <w:t>节点5</w:t>
      </w:r>
      <w:r>
        <w:rPr>
          <w:rFonts w:hint="default" w:ascii="Times New Roman" w:hAnsi="Times New Roman" w:cs="Times New Roman"/>
          <w:szCs w:val="20"/>
          <w:highlight w:val="none"/>
        </w:rPr>
        <w:t>：本采购项目</w:t>
      </w:r>
      <w:r>
        <w:rPr>
          <w:rFonts w:hint="default" w:ascii="Times New Roman" w:hAnsi="Times New Roman" w:cs="Times New Roman"/>
          <w:highlight w:val="none"/>
          <w:lang w:val="en-US" w:eastAsia="zh-CN"/>
        </w:rPr>
        <w:t>终验收</w:t>
      </w:r>
      <w:r>
        <w:rPr>
          <w:rFonts w:hint="default" w:ascii="Times New Roman" w:hAnsi="Times New Roman" w:cs="Times New Roman"/>
          <w:szCs w:val="20"/>
          <w:highlight w:val="none"/>
        </w:rPr>
        <w:t>合格后，</w:t>
      </w:r>
      <w:r>
        <w:rPr>
          <w:rFonts w:hint="default" w:ascii="Times New Roman" w:hAnsi="Times New Roman" w:cs="Times New Roman"/>
          <w:szCs w:val="20"/>
          <w:highlight w:val="none"/>
          <w:lang w:val="en-US" w:eastAsia="zh-CN"/>
        </w:rPr>
        <w:t>中标人向采购人提出书面申请，</w:t>
      </w:r>
      <w:r>
        <w:rPr>
          <w:rFonts w:hint="default" w:ascii="Times New Roman" w:hAnsi="Times New Roman" w:cs="Times New Roman"/>
          <w:szCs w:val="20"/>
          <w:highlight w:val="none"/>
        </w:rPr>
        <w:t>采购人在40个工作日</w:t>
      </w:r>
      <w:r>
        <w:rPr>
          <w:rFonts w:hint="default" w:ascii="Times New Roman" w:hAnsi="Times New Roman" w:cs="Times New Roman"/>
          <w:szCs w:val="20"/>
          <w:highlight w:val="none"/>
          <w:lang w:val="en-US" w:eastAsia="zh-CN"/>
        </w:rPr>
        <w:t>内</w:t>
      </w:r>
      <w:r>
        <w:rPr>
          <w:rFonts w:hint="default" w:ascii="Times New Roman" w:hAnsi="Times New Roman" w:cs="Times New Roman"/>
          <w:szCs w:val="20"/>
          <w:highlight w:val="none"/>
        </w:rPr>
        <w:t>支付合同总额的25%；</w:t>
      </w:r>
    </w:p>
    <w:p w14:paraId="5B7F0B70">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（6）</w:t>
      </w:r>
      <w:r>
        <w:rPr>
          <w:rFonts w:hint="eastAsia" w:ascii="Times New Roman" w:hAnsi="Times New Roman" w:cs="Times New Roman"/>
          <w:szCs w:val="20"/>
          <w:highlight w:val="none"/>
          <w:lang w:val="en-US" w:eastAsia="zh-CN"/>
        </w:rPr>
        <w:t>节点6</w:t>
      </w:r>
      <w:r>
        <w:rPr>
          <w:rFonts w:hint="default" w:ascii="Times New Roman" w:hAnsi="Times New Roman" w:cs="Times New Roman"/>
          <w:szCs w:val="20"/>
          <w:highlight w:val="none"/>
        </w:rPr>
        <w:t>：产品终验收合格并正常使用满1年后，</w:t>
      </w:r>
      <w:r>
        <w:rPr>
          <w:rFonts w:hint="default" w:ascii="Times New Roman" w:hAnsi="Times New Roman" w:cs="Times New Roman"/>
          <w:szCs w:val="20"/>
          <w:highlight w:val="none"/>
          <w:lang w:val="en-US" w:eastAsia="zh-CN"/>
        </w:rPr>
        <w:t>中标人向采购人提出书面申请，</w:t>
      </w:r>
      <w:r>
        <w:rPr>
          <w:rFonts w:hint="default" w:ascii="Times New Roman" w:hAnsi="Times New Roman" w:cs="Times New Roman"/>
          <w:szCs w:val="20"/>
          <w:highlight w:val="none"/>
        </w:rPr>
        <w:t>采购人在20个工作日</w:t>
      </w:r>
      <w:r>
        <w:rPr>
          <w:rFonts w:hint="default" w:ascii="Times New Roman" w:hAnsi="Times New Roman" w:cs="Times New Roman"/>
          <w:szCs w:val="20"/>
          <w:highlight w:val="none"/>
          <w:lang w:val="en-US" w:eastAsia="zh-CN"/>
        </w:rPr>
        <w:t>内</w:t>
      </w:r>
      <w:r>
        <w:rPr>
          <w:rFonts w:hint="default" w:ascii="Times New Roman" w:hAnsi="Times New Roman" w:cs="Times New Roman"/>
          <w:szCs w:val="20"/>
          <w:highlight w:val="none"/>
        </w:rPr>
        <w:t>支付合同总额的</w:t>
      </w:r>
      <w:r>
        <w:rPr>
          <w:rFonts w:hint="default" w:ascii="Times New Roman" w:hAnsi="Times New Roman" w:cs="Times New Roman"/>
          <w:szCs w:val="20"/>
          <w:highlight w:val="none"/>
          <w:lang w:val="en-US" w:eastAsia="zh-CN"/>
        </w:rPr>
        <w:t>5</w:t>
      </w:r>
      <w:r>
        <w:rPr>
          <w:rFonts w:hint="default" w:ascii="Times New Roman" w:hAnsi="Times New Roman" w:cs="Times New Roman"/>
          <w:szCs w:val="20"/>
          <w:highlight w:val="none"/>
        </w:rPr>
        <w:t>%（质保金）。</w:t>
      </w:r>
    </w:p>
    <w:p w14:paraId="5F95C740">
      <w:pPr>
        <w:spacing w:line="360" w:lineRule="auto"/>
        <w:ind w:firstLine="420" w:firstLineChars="200"/>
        <w:rPr>
          <w:rFonts w:hint="default" w:ascii="Times New Roman" w:hAnsi="Times New Roman" w:cs="Times New Roman"/>
          <w:szCs w:val="20"/>
          <w:highlight w:val="none"/>
        </w:rPr>
      </w:pPr>
      <w:r>
        <w:rPr>
          <w:rFonts w:hint="default" w:ascii="Times New Roman" w:hAnsi="Times New Roman" w:cs="Times New Roman"/>
          <w:szCs w:val="20"/>
          <w:highlight w:val="none"/>
        </w:rPr>
        <w:t>以上各阶段付款前，中标方向采购人提出书面申请的同时提交对应额度的正规发票。</w:t>
      </w:r>
    </w:p>
    <w:p w14:paraId="056F47DA">
      <w:pPr>
        <w:tabs>
          <w:tab w:val="left" w:pos="0"/>
        </w:tabs>
        <w:spacing w:line="360" w:lineRule="auto"/>
        <w:ind w:firstLine="422" w:firstLineChars="200"/>
        <w:rPr>
          <w:rFonts w:hint="default" w:ascii="Times New Roman" w:hAnsi="Times New Roman" w:cs="Times New Roman"/>
          <w:b/>
          <w:bCs/>
          <w:szCs w:val="20"/>
          <w:highlight w:val="none"/>
        </w:rPr>
      </w:pPr>
      <w:r>
        <w:rPr>
          <w:rFonts w:hint="eastAsia" w:ascii="Times New Roman" w:hAnsi="Times New Roman" w:cs="Times New Roman"/>
          <w:b/>
          <w:bCs/>
          <w:szCs w:val="20"/>
          <w:highlight w:val="none"/>
          <w:lang w:val="en-US" w:eastAsia="zh-CN"/>
        </w:rPr>
        <w:t>五</w:t>
      </w:r>
      <w:r>
        <w:rPr>
          <w:rFonts w:hint="default" w:ascii="Times New Roman" w:hAnsi="Times New Roman" w:cs="Times New Roman"/>
          <w:b/>
          <w:bCs/>
          <w:szCs w:val="20"/>
          <w:highlight w:val="none"/>
        </w:rPr>
        <w:t>、其他要求</w:t>
      </w:r>
    </w:p>
    <w:p w14:paraId="6855ADB5">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845" w:leftChars="200" w:hanging="425" w:firstLineChars="0"/>
        <w:textAlignment w:val="auto"/>
        <w:rPr>
          <w:rFonts w:hint="default" w:ascii="Times New Roman" w:hAnsi="Times New Roman" w:cs="Times New Roman"/>
          <w:szCs w:val="20"/>
          <w:highlight w:val="none"/>
        </w:rPr>
      </w:pPr>
      <w:r>
        <w:rPr>
          <w:rFonts w:hint="default" w:ascii="Times New Roman" w:hAnsi="Times New Roman" w:eastAsia="宋体" w:cs="Times New Roman"/>
          <w:color w:val="FF0000"/>
          <w:kern w:val="2"/>
          <w:sz w:val="21"/>
          <w:szCs w:val="20"/>
          <w:lang w:val="en-US" w:eastAsia="zh-CN" w:bidi="ar-SA"/>
        </w:rPr>
        <w:t>(1)</w:t>
      </w:r>
      <w:r>
        <w:rPr>
          <w:rFonts w:hint="default" w:ascii="Times New Roman" w:hAnsi="Times New Roman" w:cs="Times New Roman"/>
          <w:szCs w:val="20"/>
          <w:highlight w:val="none"/>
        </w:rPr>
        <w:t>中标人对合同履行期间（包括设计、生产、运输、安装、调试、质保等全过程）发生的一切人身伤亡、财产损失、安全事故承担全部责任，并保障采购人免于由此产生的任何索赔或诉讼。</w:t>
      </w:r>
    </w:p>
    <w:p w14:paraId="1723D87C">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845" w:leftChars="200" w:hanging="425" w:firstLineChars="0"/>
        <w:textAlignment w:val="auto"/>
        <w:rPr>
          <w:rFonts w:hint="default" w:ascii="Times New Roman" w:hAnsi="Times New Roman" w:cs="Times New Roman"/>
          <w:szCs w:val="20"/>
          <w:highlight w:val="none"/>
        </w:rPr>
      </w:pPr>
      <w:r>
        <w:rPr>
          <w:rFonts w:hint="default" w:ascii="Times New Roman" w:hAnsi="Times New Roman" w:eastAsia="宋体" w:cs="Times New Roman"/>
          <w:color w:val="FF0000"/>
          <w:kern w:val="2"/>
          <w:sz w:val="21"/>
          <w:szCs w:val="20"/>
          <w:lang w:val="en-US" w:eastAsia="zh-CN" w:bidi="ar-SA"/>
        </w:rPr>
        <w:t>(2)</w:t>
      </w:r>
      <w:r>
        <w:rPr>
          <w:rFonts w:hint="default" w:ascii="Times New Roman" w:hAnsi="Times New Roman" w:cs="Times New Roman"/>
          <w:szCs w:val="20"/>
          <w:highlight w:val="none"/>
        </w:rPr>
        <w:t>交货时须同时提交完整的技术文件包，包括但不限于：全套图纸、工艺文件、质量证明文件、操作维护手册、外购件证书及说明书等。</w:t>
      </w:r>
    </w:p>
    <w:p w14:paraId="745C409E">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845" w:leftChars="200" w:hanging="425" w:firstLineChars="0"/>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color w:val="FF0000"/>
          <w:kern w:val="2"/>
          <w:sz w:val="21"/>
          <w:szCs w:val="21"/>
          <w:lang w:val="en-US" w:eastAsia="zh-CN" w:bidi="ar-SA"/>
        </w:rPr>
        <w:t>(3)</w:t>
      </w:r>
      <w:r>
        <w:rPr>
          <w:rFonts w:hint="default" w:ascii="Times New Roman" w:hAnsi="Times New Roman" w:cs="Times New Roman"/>
          <w:szCs w:val="20"/>
          <w:highlight w:val="none"/>
        </w:rPr>
        <w:t>合同费用为包干费用，包含但不限于设计费、材料费、加工费、安装调试费、税费、运输费用等。</w:t>
      </w:r>
    </w:p>
    <w:p w14:paraId="6D658F1A">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845" w:leftChars="200" w:hanging="425" w:firstLineChars="0"/>
        <w:textAlignment w:val="auto"/>
        <w:rPr>
          <w:rFonts w:hint="default" w:ascii="Times New Roman" w:hAnsi="Times New Roman" w:eastAsia="宋体" w:cs="Times New Roman"/>
          <w:szCs w:val="20"/>
          <w:highlight w:val="none"/>
          <w:lang w:val="en-US" w:eastAsia="zh-CN"/>
        </w:rPr>
      </w:pPr>
      <w:r>
        <w:rPr>
          <w:rFonts w:hint="default" w:ascii="Times New Roman" w:hAnsi="Times New Roman" w:eastAsia="宋体" w:cs="Times New Roman"/>
          <w:color w:val="FF0000"/>
          <w:kern w:val="2"/>
          <w:sz w:val="21"/>
          <w:szCs w:val="20"/>
          <w:lang w:val="en-US" w:eastAsia="zh-CN" w:bidi="ar-SA"/>
        </w:rPr>
        <w:t>(4)</w:t>
      </w:r>
      <w:r>
        <w:rPr>
          <w:rFonts w:hint="default" w:ascii="Times New Roman" w:hAnsi="Times New Roman" w:cs="Times New Roman"/>
          <w:szCs w:val="20"/>
          <w:highlight w:val="none"/>
          <w:lang w:val="en-US" w:eastAsia="zh-CN"/>
        </w:rPr>
        <w:t>质保期为4年，</w:t>
      </w:r>
      <w:r>
        <w:rPr>
          <w:rFonts w:hint="default" w:ascii="Times New Roman" w:hAnsi="Times New Roman" w:eastAsia="宋体" w:cs="Times New Roman"/>
          <w:szCs w:val="20"/>
          <w:highlight w:val="none"/>
        </w:rPr>
        <w:t>从本采购所依托项目终验收合格后（</w:t>
      </w:r>
      <w:r>
        <w:rPr>
          <w:rFonts w:hint="default" w:ascii="Times New Roman" w:hAnsi="Times New Roman" w:eastAsia="宋体" w:cs="Times New Roman"/>
          <w:szCs w:val="20"/>
          <w:highlight w:val="none"/>
          <w:lang w:val="en-US" w:eastAsia="zh-CN"/>
        </w:rPr>
        <w:t>终验收时间</w:t>
      </w:r>
      <w:r>
        <w:rPr>
          <w:rFonts w:hint="default" w:ascii="Times New Roman" w:hAnsi="Times New Roman" w:eastAsia="宋体" w:cs="Times New Roman"/>
          <w:szCs w:val="20"/>
          <w:highlight w:val="none"/>
        </w:rPr>
        <w:t>预计在</w:t>
      </w:r>
      <w:r>
        <w:rPr>
          <w:rFonts w:hint="default" w:ascii="Times New Roman" w:hAnsi="Times New Roman" w:eastAsia="宋体" w:cs="Times New Roman"/>
          <w:szCs w:val="20"/>
          <w:highlight w:val="none"/>
          <w:lang w:eastAsia="zh-CN"/>
        </w:rPr>
        <w:t>中标人</w:t>
      </w:r>
      <w:r>
        <w:rPr>
          <w:rFonts w:hint="default" w:ascii="Times New Roman" w:hAnsi="Times New Roman" w:eastAsia="宋体" w:cs="Times New Roman"/>
          <w:szCs w:val="20"/>
          <w:highlight w:val="none"/>
        </w:rPr>
        <w:t>交付产品给</w:t>
      </w:r>
      <w:r>
        <w:rPr>
          <w:rFonts w:hint="default" w:ascii="Times New Roman" w:hAnsi="Times New Roman" w:eastAsia="宋体" w:cs="Times New Roman"/>
          <w:szCs w:val="20"/>
          <w:highlight w:val="none"/>
          <w:lang w:eastAsia="zh-CN"/>
        </w:rPr>
        <w:t>采购人</w:t>
      </w:r>
      <w:r>
        <w:rPr>
          <w:rFonts w:hint="default" w:ascii="Times New Roman" w:hAnsi="Times New Roman" w:eastAsia="宋体" w:cs="Times New Roman"/>
          <w:szCs w:val="20"/>
          <w:highlight w:val="none"/>
        </w:rPr>
        <w:t>后</w:t>
      </w:r>
      <w:r>
        <w:rPr>
          <w:rFonts w:hint="default" w:ascii="Times New Roman" w:hAnsi="Times New Roman" w:eastAsia="宋体" w:cs="Times New Roman"/>
          <w:szCs w:val="20"/>
          <w:highlight w:val="none"/>
          <w:lang w:val="en-US" w:eastAsia="zh-CN"/>
        </w:rPr>
        <w:t>1</w:t>
      </w:r>
      <w:r>
        <w:rPr>
          <w:rFonts w:hint="default" w:ascii="Times New Roman" w:hAnsi="Times New Roman" w:eastAsia="宋体" w:cs="Times New Roman"/>
          <w:szCs w:val="20"/>
          <w:highlight w:val="none"/>
        </w:rPr>
        <w:t>年内</w:t>
      </w:r>
      <w:r>
        <w:rPr>
          <w:rFonts w:hint="default" w:ascii="Times New Roman" w:hAnsi="Times New Roman" w:eastAsia="宋体" w:cs="Times New Roman"/>
          <w:szCs w:val="20"/>
          <w:highlight w:val="none"/>
          <w:lang w:eastAsia="zh-CN"/>
        </w:rPr>
        <w:t>，</w:t>
      </w:r>
      <w:r>
        <w:rPr>
          <w:rFonts w:hint="default" w:ascii="Times New Roman" w:hAnsi="Times New Roman" w:eastAsia="宋体" w:cs="Times New Roman"/>
          <w:szCs w:val="20"/>
          <w:highlight w:val="none"/>
          <w:lang w:val="en-US" w:eastAsia="zh-CN"/>
        </w:rPr>
        <w:t>不晚于2027年10月</w:t>
      </w:r>
      <w:r>
        <w:rPr>
          <w:rFonts w:hint="default" w:ascii="Times New Roman" w:hAnsi="Times New Roman" w:eastAsia="宋体" w:cs="Times New Roman"/>
          <w:szCs w:val="20"/>
          <w:highlight w:val="none"/>
        </w:rPr>
        <w:t>）起算</w:t>
      </w:r>
      <w:r>
        <w:rPr>
          <w:rFonts w:hint="default" w:ascii="Times New Roman" w:hAnsi="Times New Roman" w:eastAsia="宋体" w:cs="Times New Roman"/>
          <w:szCs w:val="20"/>
          <w:highlight w:val="none"/>
          <w:lang w:eastAsia="zh-CN"/>
        </w:rPr>
        <w:t>，</w:t>
      </w:r>
      <w:r>
        <w:rPr>
          <w:rFonts w:hint="default" w:ascii="Times New Roman" w:hAnsi="Times New Roman" w:eastAsia="宋体" w:cs="Times New Roman"/>
          <w:sz w:val="21"/>
          <w:szCs w:val="21"/>
          <w:highlight w:val="none"/>
          <w:lang w:eastAsia="zh-CN"/>
        </w:rPr>
        <w:t>中标人</w:t>
      </w:r>
      <w:r>
        <w:rPr>
          <w:rFonts w:hint="default" w:ascii="Times New Roman" w:hAnsi="Times New Roman" w:eastAsia="宋体" w:cs="Times New Roman"/>
          <w:sz w:val="21"/>
          <w:szCs w:val="21"/>
          <w:highlight w:val="none"/>
        </w:rPr>
        <w:t>应建立相应的备品、备件库，以保证</w:t>
      </w:r>
      <w:r>
        <w:rPr>
          <w:rFonts w:hint="default" w:ascii="Times New Roman" w:hAnsi="Times New Roman" w:eastAsia="宋体" w:cs="Times New Roman"/>
          <w:sz w:val="21"/>
          <w:szCs w:val="21"/>
          <w:highlight w:val="none"/>
          <w:lang w:eastAsia="zh-CN"/>
        </w:rPr>
        <w:t>采购人</w:t>
      </w:r>
      <w:r>
        <w:rPr>
          <w:rFonts w:hint="default" w:ascii="Times New Roman" w:hAnsi="Times New Roman" w:eastAsia="宋体" w:cs="Times New Roman"/>
          <w:sz w:val="21"/>
          <w:szCs w:val="21"/>
          <w:highlight w:val="none"/>
        </w:rPr>
        <w:t>的设备在免费保修期内的正常运行。</w:t>
      </w:r>
      <w:r>
        <w:rPr>
          <w:rFonts w:hint="eastAsia" w:ascii="Times New Roman" w:hAnsi="Times New Roman" w:eastAsia="宋体" w:cs="Times New Roman"/>
          <w:sz w:val="21"/>
          <w:szCs w:val="21"/>
          <w:highlight w:val="none"/>
          <w:lang w:val="en-US" w:eastAsia="zh-CN"/>
        </w:rPr>
        <w:t>质保期内，</w:t>
      </w:r>
      <w:r>
        <w:rPr>
          <w:rFonts w:hint="default" w:ascii="Times New Roman" w:hAnsi="Times New Roman" w:eastAsia="宋体" w:cs="Times New Roman"/>
          <w:sz w:val="21"/>
          <w:szCs w:val="21"/>
          <w:highlight w:val="none"/>
        </w:rPr>
        <w:t>产品出现非由于</w:t>
      </w:r>
      <w:r>
        <w:rPr>
          <w:rFonts w:hint="eastAsia" w:ascii="Times New Roman" w:hAnsi="Times New Roman" w:eastAsia="宋体" w:cs="Times New Roman"/>
          <w:sz w:val="21"/>
          <w:szCs w:val="21"/>
          <w:highlight w:val="none"/>
          <w:lang w:val="en-US" w:eastAsia="zh-CN"/>
        </w:rPr>
        <w:t>采购人</w:t>
      </w:r>
      <w:r>
        <w:rPr>
          <w:rFonts w:hint="default" w:ascii="Times New Roman" w:hAnsi="Times New Roman" w:eastAsia="宋体" w:cs="Times New Roman"/>
          <w:sz w:val="21"/>
          <w:szCs w:val="21"/>
          <w:highlight w:val="none"/>
        </w:rPr>
        <w:t>操作不当原因导致的故障、问题，</w:t>
      </w:r>
      <w:r>
        <w:rPr>
          <w:rFonts w:hint="eastAsia" w:ascii="Times New Roman" w:hAnsi="Times New Roman" w:eastAsia="宋体" w:cs="Times New Roman"/>
          <w:sz w:val="21"/>
          <w:szCs w:val="21"/>
          <w:highlight w:val="none"/>
          <w:lang w:val="en-US" w:eastAsia="zh-CN"/>
        </w:rPr>
        <w:t>中标方</w:t>
      </w:r>
      <w:r>
        <w:rPr>
          <w:rFonts w:hint="default" w:ascii="Times New Roman" w:hAnsi="Times New Roman" w:eastAsia="宋体" w:cs="Times New Roman"/>
          <w:sz w:val="21"/>
          <w:szCs w:val="21"/>
          <w:highlight w:val="none"/>
        </w:rPr>
        <w:t>应提供免费咨询、维修、更换备品备件等服务，确保产品符合合同标准、能够正常运行。</w:t>
      </w:r>
      <w:r>
        <w:rPr>
          <w:rFonts w:hint="eastAsia" w:ascii="Times New Roman" w:hAnsi="Times New Roman" w:eastAsia="宋体" w:cs="Times New Roman"/>
          <w:sz w:val="21"/>
          <w:szCs w:val="21"/>
          <w:highlight w:val="none"/>
          <w:lang w:val="en-US" w:eastAsia="zh-CN"/>
        </w:rPr>
        <w:t>中标方</w:t>
      </w:r>
      <w:r>
        <w:rPr>
          <w:rFonts w:hint="default" w:ascii="Times New Roman" w:hAnsi="Times New Roman" w:eastAsia="宋体" w:cs="Times New Roman"/>
          <w:sz w:val="21"/>
          <w:szCs w:val="21"/>
          <w:highlight w:val="none"/>
        </w:rPr>
        <w:t>应在接到</w:t>
      </w:r>
      <w:r>
        <w:rPr>
          <w:rFonts w:hint="eastAsia" w:ascii="Times New Roman" w:hAnsi="Times New Roman" w:eastAsia="宋体" w:cs="Times New Roman"/>
          <w:sz w:val="21"/>
          <w:szCs w:val="21"/>
          <w:highlight w:val="none"/>
          <w:lang w:val="en-US" w:eastAsia="zh-CN"/>
        </w:rPr>
        <w:t>采购人</w:t>
      </w:r>
      <w:r>
        <w:rPr>
          <w:rFonts w:hint="default" w:ascii="Times New Roman" w:hAnsi="Times New Roman" w:eastAsia="宋体" w:cs="Times New Roman"/>
          <w:sz w:val="21"/>
          <w:szCs w:val="21"/>
          <w:highlight w:val="none"/>
        </w:rPr>
        <w:t>电话等咨询或维修、故障处理等通知后，12小时内提出处理意见。若电话、邮件等不能处理，应在接到</w:t>
      </w:r>
      <w:r>
        <w:rPr>
          <w:rFonts w:hint="eastAsia" w:ascii="Times New Roman" w:hAnsi="Times New Roman" w:eastAsia="宋体" w:cs="Times New Roman"/>
          <w:sz w:val="21"/>
          <w:szCs w:val="21"/>
          <w:highlight w:val="none"/>
          <w:lang w:val="en-US" w:eastAsia="zh-CN"/>
        </w:rPr>
        <w:t>采购</w:t>
      </w:r>
      <w:bookmarkStart w:id="1" w:name="_GoBack"/>
      <w:bookmarkEnd w:id="1"/>
      <w:r>
        <w:rPr>
          <w:rFonts w:hint="eastAsia" w:ascii="Times New Roman" w:hAnsi="Times New Roman" w:eastAsia="宋体" w:cs="Times New Roman"/>
          <w:sz w:val="21"/>
          <w:szCs w:val="21"/>
          <w:highlight w:val="none"/>
          <w:lang w:val="en-US" w:eastAsia="zh-CN"/>
        </w:rPr>
        <w:t>人</w:t>
      </w:r>
      <w:r>
        <w:rPr>
          <w:rFonts w:hint="default" w:ascii="Times New Roman" w:hAnsi="Times New Roman" w:eastAsia="宋体" w:cs="Times New Roman"/>
          <w:sz w:val="21"/>
          <w:szCs w:val="21"/>
          <w:highlight w:val="none"/>
        </w:rPr>
        <w:t>通知后</w:t>
      </w:r>
      <w:r>
        <w:rPr>
          <w:rFonts w:hint="eastAsia" w:ascii="Times New Roman" w:hAnsi="Times New Roman" w:eastAsia="宋体" w:cs="Times New Roman"/>
          <w:sz w:val="21"/>
          <w:szCs w:val="21"/>
          <w:highlight w:val="none"/>
          <w:lang w:val="en-US" w:eastAsia="zh-CN"/>
        </w:rPr>
        <w:t>24</w:t>
      </w:r>
      <w:r>
        <w:rPr>
          <w:rFonts w:hint="default" w:ascii="Times New Roman" w:hAnsi="Times New Roman" w:eastAsia="宋体" w:cs="Times New Roman"/>
          <w:sz w:val="21"/>
          <w:szCs w:val="21"/>
          <w:highlight w:val="none"/>
        </w:rPr>
        <w:t>小时内赶到现场维修或更换备品备件，由此产生的全部费用均由</w:t>
      </w:r>
      <w:r>
        <w:rPr>
          <w:rFonts w:hint="eastAsia" w:ascii="Times New Roman" w:hAnsi="Times New Roman" w:eastAsia="宋体" w:cs="Times New Roman"/>
          <w:sz w:val="21"/>
          <w:szCs w:val="21"/>
          <w:highlight w:val="none"/>
          <w:lang w:val="en-US" w:eastAsia="zh-CN"/>
        </w:rPr>
        <w:t>中标方</w:t>
      </w:r>
      <w:r>
        <w:rPr>
          <w:rFonts w:hint="default" w:ascii="Times New Roman" w:hAnsi="Times New Roman" w:eastAsia="宋体" w:cs="Times New Roman"/>
          <w:sz w:val="21"/>
          <w:szCs w:val="21"/>
          <w:highlight w:val="none"/>
        </w:rPr>
        <w:t>自行承担。若</w:t>
      </w:r>
      <w:r>
        <w:rPr>
          <w:rFonts w:hint="eastAsia" w:ascii="Times New Roman" w:hAnsi="Times New Roman" w:eastAsia="宋体" w:cs="Times New Roman"/>
          <w:sz w:val="21"/>
          <w:szCs w:val="21"/>
          <w:highlight w:val="none"/>
          <w:lang w:val="en-US" w:eastAsia="zh-CN"/>
        </w:rPr>
        <w:t>采购人</w:t>
      </w:r>
      <w:r>
        <w:rPr>
          <w:rFonts w:hint="default" w:ascii="Times New Roman" w:hAnsi="Times New Roman" w:eastAsia="宋体" w:cs="Times New Roman"/>
          <w:sz w:val="21"/>
          <w:szCs w:val="21"/>
          <w:highlight w:val="none"/>
        </w:rPr>
        <w:t>未在上述时间内响应，</w:t>
      </w:r>
      <w:r>
        <w:rPr>
          <w:rFonts w:hint="eastAsia" w:ascii="Times New Roman" w:hAnsi="Times New Roman" w:eastAsia="宋体" w:cs="Times New Roman"/>
          <w:sz w:val="21"/>
          <w:szCs w:val="21"/>
          <w:highlight w:val="none"/>
          <w:lang w:val="en-US" w:eastAsia="zh-CN"/>
        </w:rPr>
        <w:t>采购人</w:t>
      </w:r>
      <w:r>
        <w:rPr>
          <w:rFonts w:hint="default" w:ascii="Times New Roman" w:hAnsi="Times New Roman" w:eastAsia="宋体" w:cs="Times New Roman"/>
          <w:sz w:val="21"/>
          <w:szCs w:val="21"/>
          <w:highlight w:val="none"/>
        </w:rPr>
        <w:t>有权自行选择任何第三方对故障产品进行维修、更换，由此产</w:t>
      </w:r>
      <w:r>
        <w:rPr>
          <w:rFonts w:hint="default" w:ascii="Times New Roman" w:hAnsi="Times New Roman" w:eastAsia="宋体" w:cs="Times New Roman"/>
          <w:szCs w:val="20"/>
          <w:highlight w:val="none"/>
          <w:lang w:val="en-US" w:eastAsia="zh-CN"/>
        </w:rPr>
        <w:t>生的全部费用均由</w:t>
      </w:r>
      <w:r>
        <w:rPr>
          <w:rFonts w:hint="eastAsia" w:ascii="Times New Roman" w:hAnsi="Times New Roman" w:eastAsia="宋体" w:cs="Times New Roman"/>
          <w:sz w:val="21"/>
          <w:szCs w:val="21"/>
          <w:highlight w:val="none"/>
          <w:lang w:val="en-US" w:eastAsia="zh-CN"/>
        </w:rPr>
        <w:t>中标方</w:t>
      </w:r>
      <w:r>
        <w:rPr>
          <w:rFonts w:hint="default" w:ascii="Times New Roman" w:hAnsi="Times New Roman" w:eastAsia="宋体" w:cs="Times New Roman"/>
          <w:szCs w:val="20"/>
          <w:highlight w:val="none"/>
          <w:lang w:val="en-US" w:eastAsia="zh-CN"/>
        </w:rPr>
        <w:t>承担。如因此造成甲方损失的，</w:t>
      </w:r>
      <w:r>
        <w:rPr>
          <w:rFonts w:hint="eastAsia" w:ascii="Times New Roman" w:hAnsi="Times New Roman" w:eastAsia="宋体" w:cs="Times New Roman"/>
          <w:sz w:val="21"/>
          <w:szCs w:val="21"/>
          <w:highlight w:val="none"/>
          <w:lang w:val="en-US" w:eastAsia="zh-CN"/>
        </w:rPr>
        <w:t>中标方</w:t>
      </w:r>
      <w:r>
        <w:rPr>
          <w:rFonts w:hint="default" w:ascii="Times New Roman" w:hAnsi="Times New Roman" w:eastAsia="宋体" w:cs="Times New Roman"/>
          <w:szCs w:val="20"/>
          <w:highlight w:val="none"/>
          <w:lang w:val="en-US" w:eastAsia="zh-CN"/>
        </w:rPr>
        <w:t>应赔偿甲方的全部损失。</w:t>
      </w:r>
    </w:p>
    <w:p w14:paraId="255A4B18">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line="360" w:lineRule="auto"/>
        <w:ind w:left="845" w:leftChars="200" w:hanging="425" w:firstLineChars="0"/>
        <w:textAlignment w:val="auto"/>
        <w:rPr>
          <w:rFonts w:hint="default" w:ascii="Times New Roman" w:hAnsi="Times New Roman" w:eastAsia="宋体" w:cs="Times New Roman"/>
          <w:szCs w:val="20"/>
          <w:highlight w:val="none"/>
          <w:lang w:val="en-US" w:eastAsia="zh-CN"/>
        </w:rPr>
      </w:pPr>
      <w:r>
        <w:rPr>
          <w:rFonts w:hint="default" w:ascii="Times New Roman" w:hAnsi="Times New Roman" w:eastAsia="宋体" w:cs="Times New Roman"/>
          <w:color w:val="FF0000"/>
          <w:kern w:val="2"/>
          <w:sz w:val="21"/>
          <w:szCs w:val="20"/>
          <w:lang w:val="en-US" w:eastAsia="zh-CN" w:bidi="ar-SA"/>
        </w:rPr>
        <w:t>(5)</w:t>
      </w:r>
      <w:r>
        <w:rPr>
          <w:rFonts w:hint="default" w:ascii="Times New Roman" w:hAnsi="Times New Roman" w:eastAsia="宋体" w:cs="Times New Roman"/>
          <w:szCs w:val="20"/>
          <w:highlight w:val="none"/>
          <w:lang w:val="en-US" w:eastAsia="zh-CN"/>
        </w:rPr>
        <w:t>知识产权：中标人承诺其为履行本合同所提供的产品、技术、设计等均未侵犯任何第三方权益。因本项目产生的一切技术成果（含改进）的知识产权归采购人单独所有</w:t>
      </w:r>
      <w:r>
        <w:rPr>
          <w:rFonts w:hint="eastAsia" w:ascii="Times New Roman" w:hAnsi="Times New Roman" w:eastAsia="宋体" w:cs="Times New Roman"/>
          <w:szCs w:val="20"/>
          <w:highlight w:val="none"/>
          <w:lang w:val="en-US" w:eastAsia="zh-CN"/>
        </w:rPr>
        <w:t>。</w:t>
      </w:r>
    </w:p>
    <w:p w14:paraId="53407AD2">
      <w:pPr>
        <w:widowControl/>
        <w:jc w:val="left"/>
        <w:rPr>
          <w:rFonts w:hint="default" w:ascii="Times New Roman" w:hAnsi="Times New Roman" w:cs="Times New Roman"/>
          <w:highlight w:val="none"/>
        </w:rPr>
      </w:pPr>
    </w:p>
    <w:p w14:paraId="0D575BA1">
      <w:pPr>
        <w:rPr>
          <w:highlight w:val="none"/>
        </w:rPr>
      </w:pPr>
    </w:p>
    <w:sectPr>
      <w:pgSz w:w="11906" w:h="16838"/>
      <w:pgMar w:top="1417" w:right="1587" w:bottom="1247" w:left="158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7F3ECB"/>
    <w:rsid w:val="077F3ECB"/>
    <w:rsid w:val="33A23DE7"/>
    <w:rsid w:val="7B2958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2890</Words>
  <Characters>2945</Characters>
  <Lines>0</Lines>
  <Paragraphs>0</Paragraphs>
  <TotalTime>6</TotalTime>
  <ScaleCrop>false</ScaleCrop>
  <LinksUpToDate>false</LinksUpToDate>
  <CharactersWithSpaces>2949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2026-04-03T08:15:00Z</dcterms:created>
  <dc:creator>LENOVO</dc:creator>
  <cp:lastModifiedBy>张帅磊</cp:lastModifiedBy>
  <dcterms:modified xsi:type="dcterms:W3CDTF">2026-04-14T03:57:45Z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4B2280D1BC9041C2AA9691826A1C0636_11</vt:lpwstr>
  </property>
  <property fmtid="{D5CDD505-2E9C-101B-9397-08002B2CF9AE}" pid="4" name="KSOTemplateDocerSaveRecord">
    <vt:lpwstr>eyJoZGlkIjoiNGZlOTE3NmU2NzYzNTkyZTM0ZGY1NTZkYTk3ZTdkYmIiLCJ1c2VySWQiOiIxNzg0MDE3NjYyIn0=</vt:lpwstr>
  </property>
</Properties>
</file>